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Sample Course Rubrics</w:t>
      </w:r>
    </w:p>
    <w:p>
      <w:pPr>
        <w:pStyle w:val="Heading1"/>
      </w:pPr>
      <w:r>
        <w:t>Rubric Grids</w:t>
      </w:r>
    </w:p>
    <w:p>
      <w:r>
        <w:rPr>
          <w:color w:val="666666"/>
          <w:sz w:val="16"/>
        </w:rPr>
        <w:t>Rubric grids are source-derived from rubrics_d2l.xml. Activity usage is listed when the export exposes a rubric association.</w:t>
      </w:r>
    </w:p>
    <w:p>
      <w:pPr>
        <w:pStyle w:val="Heading2"/>
      </w:pPr>
      <w:r>
        <w:t>Planning Memo Rubric</w:t>
      </w:r>
    </w:p>
    <w:p>
      <w:r>
        <w:rPr>
          <w:color w:val="666666"/>
          <w:sz w:val="16"/>
        </w:rPr>
        <w:t>Rubric ID: RUB-1 | Resource code: RUBRIC-PLANNING-MEMO | Scoring method: 3</w:t>
      </w:r>
    </w:p>
    <w:p>
      <w:r>
        <w:rPr>
          <w:b/>
        </w:rPr>
        <w:t xml:space="preserve">Used by: </w:t>
      </w:r>
      <w:r>
        <w:t>Assignment: Planning Memo</w:t>
      </w:r>
    </w:p>
    <w:p>
      <w:r>
        <w:t>Rubric used to evaluate the planning memo.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W w:w="8640" w:type="dxa"/>
      </w:tblPr>
      <w:tblGrid>
        <w:gridCol w:w="2419"/>
        <w:gridCol w:w="3110"/>
        <w:gridCol w:w="3110"/>
      </w:tblGrid>
      <w:tr>
        <w:tc>
          <w:tcPr>
            <w:tcW w:w="2419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w="311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Achieving</w:t>
              <w:br/>
              <w:t>90%+</w:t>
            </w:r>
          </w:p>
        </w:tc>
        <w:tc>
          <w:tcPr>
            <w:tcW w:w="311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Developing</w:t>
              <w:br/>
              <w:t>50%+</w:t>
            </w:r>
          </w:p>
        </w:tc>
      </w:tr>
      <w:tr>
        <w:tc>
          <w:tcPr>
            <w:tcW w:w="2419" w:type="dxa"/>
          </w:tcPr>
          <w:p>
            <w:pPr>
              <w:spacing w:before="0" w:after="0"/>
            </w:pPr>
            <w:r>
              <w:rPr>
                <w:b/>
                <w:sz w:val="18"/>
              </w:rPr>
              <w:t>Planning clarity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10 pts</w:t>
            </w:r>
            <w:r>
              <w:br/>
            </w:r>
            <w:r>
              <w:rPr>
                <w:sz w:val="16"/>
              </w:rPr>
              <w:t>Explains the planning problem and next action clearly.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5 pts</w:t>
            </w:r>
            <w:r>
              <w:br/>
            </w:r>
            <w:r>
              <w:rPr>
                <w:sz w:val="16"/>
              </w:rPr>
              <w:t>Identifies the planning problem but needs more actionable detail.</w:t>
            </w:r>
          </w:p>
        </w:tc>
      </w:tr>
      <w:tr>
        <w:tc>
          <w:tcPr>
            <w:tcW w:w="2419" w:type="dxa"/>
          </w:tcPr>
          <w:p>
            <w:pPr>
              <w:spacing w:before="0" w:after="0"/>
            </w:pPr>
            <w:r>
              <w:rPr>
                <w:b/>
                <w:sz w:val="18"/>
              </w:rPr>
              <w:t>Evidence use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10 pts</w:t>
            </w:r>
            <w:r>
              <w:br/>
            </w:r>
            <w:r>
              <w:rPr>
                <w:sz w:val="16"/>
              </w:rPr>
              <w:t>Uses course evidence to justify the recommendation.</w:t>
            </w:r>
          </w:p>
        </w:tc>
        <w:tc>
          <w:tcPr>
            <w:tcW w:w="3110" w:type="dxa"/>
          </w:tcPr>
          <w:p>
            <w:pPr>
              <w:spacing w:before="0" w:after="0"/>
            </w:pPr>
            <w:r>
              <w:rPr>
                <w:b/>
                <w:sz w:val="16"/>
              </w:rPr>
              <w:t>5 pts</w:t>
            </w:r>
            <w:r>
              <w:br/>
            </w:r>
            <w:r>
              <w:rPr>
                <w:sz w:val="16"/>
              </w:rPr>
              <w:t>References course evidence but does not fully connect it to the recommendation.</w:t>
            </w:r>
          </w:p>
        </w:tc>
      </w:tr>
    </w:tbl>
    <w:p/>
    <w:p>
      <w:pPr>
        <w:spacing w:before="80" w:after="40"/>
      </w:pPr>
      <w:r>
        <w:rPr>
          <w:b/>
        </w:rPr>
        <w:t>Overall scoring bands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W w:w="8640" w:type="dxa"/>
      </w:tblPr>
      <w:tblGrid>
        <w:gridCol w:w="2074"/>
        <w:gridCol w:w="1555"/>
        <w:gridCol w:w="5011"/>
      </w:tblGrid>
      <w:tr>
        <w:tc>
          <w:tcPr>
            <w:tcW w:w="2074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Band</w:t>
            </w:r>
          </w:p>
        </w:tc>
        <w:tc>
          <w:tcPr>
            <w:tcW w:w="1555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Starts at</w:t>
            </w:r>
          </w:p>
        </w:tc>
        <w:tc>
          <w:tcPr>
            <w:tcW w:w="5011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8"/>
              </w:rPr>
              <w:t>Description / feedback</w:t>
            </w:r>
          </w:p>
        </w:tc>
      </w:tr>
      <w:tr>
        <w:tc>
          <w:tcPr>
            <w:tcW w:w="2074" w:type="dxa"/>
          </w:tcPr>
          <w:p>
            <w:pPr>
              <w:spacing w:before="0" w:after="0"/>
            </w:pPr>
            <w:r>
              <w:rPr>
                <w:sz w:val="16"/>
              </w:rPr>
              <w:t>Achieving</w:t>
            </w:r>
          </w:p>
        </w:tc>
        <w:tc>
          <w:tcPr>
            <w:tcW w:w="1555" w:type="dxa"/>
          </w:tcPr>
          <w:p>
            <w:pPr>
              <w:spacing w:before="0" w:after="0"/>
            </w:pPr>
            <w:r>
              <w:rPr>
                <w:sz w:val="16"/>
              </w:rPr>
              <w:t>90</w:t>
            </w:r>
          </w:p>
        </w:tc>
        <w:tc>
          <w:tcPr>
            <w:tcW w:w="5011" w:type="dxa"/>
          </w:tcPr>
          <w:p>
            <w:pPr>
              <w:spacing w:before="0" w:after="0"/>
            </w:pPr>
            <w:r>
              <w:rPr>
                <w:sz w:val="16"/>
              </w:rPr>
              <w:t>Meets expectations.</w:t>
            </w:r>
          </w:p>
        </w:tc>
      </w:tr>
      <w:tr>
        <w:tc>
          <w:tcPr>
            <w:tcW w:w="2074" w:type="dxa"/>
          </w:tcPr>
          <w:p>
            <w:pPr>
              <w:spacing w:before="0" w:after="0"/>
            </w:pPr>
            <w:r>
              <w:rPr>
                <w:sz w:val="16"/>
              </w:rPr>
              <w:t>Developing</w:t>
            </w:r>
          </w:p>
        </w:tc>
        <w:tc>
          <w:tcPr>
            <w:tcW w:w="1555" w:type="dxa"/>
          </w:tcPr>
          <w:p>
            <w:pPr>
              <w:spacing w:before="0" w:after="0"/>
            </w:pPr>
            <w:r>
              <w:rPr>
                <w:sz w:val="16"/>
              </w:rPr>
              <w:t>50</w:t>
            </w:r>
          </w:p>
        </w:tc>
        <w:tc>
          <w:tcPr>
            <w:tcW w:w="5011" w:type="dxa"/>
          </w:tcPr>
          <w:p>
            <w:pPr>
              <w:spacing w:before="0" w:after="0"/>
            </w:pPr>
            <w:r>
              <w:rPr>
                <w:sz w:val="16"/>
              </w:rPr>
              <w:t>Partially meets expectations.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