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blueprint</w:t>
      </w:r>
    </w:p>
    <w:p>
      <w:r>
        <w:rPr>
          <w:color w:val="5B6B72"/>
          <w:sz w:val="26"/>
        </w:rPr>
        <w:t>NEW 101 Course Title – Spring A 2027 Blueprint</w:t>
      </w:r>
    </w:p>
    <w:p>
      <w:pPr>
        <w:spacing w:after="60"/>
      </w:pPr>
      <w:r>
        <w:t>Blank for collaborative course authoring</w:t>
      </w:r>
    </w:p>
    <w:p>
      <w:r>
        <w:t>Use this document to draft the content students will read and to agree the course setup with your instructional designer.</w:t>
      </w:r>
    </w:p>
    <w:p>
      <w:pPr>
        <w:pStyle w:val="Heading2"/>
      </w:pPr>
      <w:r>
        <w:t>Start with one week</w:t>
      </w:r>
    </w:p>
    <w:p>
      <w:pPr>
        <w:pStyle w:val="ListNumber"/>
        <w:spacing w:after="140"/>
      </w:pPr>
      <w:r>
        <w:rPr>
          <w:b/>
        </w:rPr>
        <w:t xml:space="preserve">Draft the learning experience. </w:t>
      </w:r>
      <w:r>
        <w:t>Confirm the course outcomes and assessment plan with your instructional designer. Then complete one week's overview, objectives, resources, and student instructions before repeating the pattern.</w:t>
      </w:r>
    </w:p>
    <w:p>
      <w:pPr>
        <w:pStyle w:val="ListNumber"/>
        <w:spacing w:after="140"/>
      </w:pPr>
      <w:r>
        <w:rPr>
          <w:b/>
        </w:rPr>
        <w:t xml:space="preserve">Replace a writing prompt. </w:t>
      </w:r>
      <w:r>
        <w:t>Select and replace the entire prompt sentence. Type or paste your text in its place, then press Enter to continue with more paragraphs. The writing area grows with your content.</w:t>
      </w:r>
    </w:p>
    <w:p>
      <w:pPr>
        <w:pStyle w:val="ListNumber"/>
        <w:spacing w:after="140"/>
      </w:pPr>
      <w:r>
        <w:rPr>
          <w:b/>
        </w:rPr>
        <w:t xml:space="preserve">Keep the structure in place. </w:t>
      </w:r>
      <w:r>
        <w:t>Keep shaded section labels and field names such as Page: and Points:. Change the values after the colon with your designer. Use Heading 2 or deeper for headings within student content.</w:t>
      </w:r>
    </w:p>
    <w:p>
      <w:pPr>
        <w:pStyle w:val="ListNumber"/>
        <w:spacing w:after="140"/>
      </w:pPr>
      <w:r>
        <w:rPr>
          <w:b/>
        </w:rPr>
        <w:t xml:space="preserve">Return your draft for review. </w:t>
      </w:r>
      <w:r>
        <w:t>Save or download as Word (.docx) and send it to your instructional designer. Review the learner preview together after checking activity names, points, rubrics, links, and dates.</w:t>
      </w:r>
    </w:p>
    <w:p>
      <w:pPr>
        <w:pStyle w:val="Heading2"/>
      </w:pPr>
      <w:r>
        <w:t>What writing looks like</w:t>
      </w:r>
    </w:p>
    <w:p>
      <w:r>
        <w:rPr>
          <w:b/>
        </w:rPr>
        <w:t xml:space="preserve">Prompt to replace   </w:t>
      </w:r>
      <w:r>
        <w:t>Write the week introduction here.</w:t>
      </w:r>
    </w:p>
    <w:p>
      <w:r>
        <w:rPr>
          <w:b/>
        </w:rPr>
        <w:t xml:space="preserve">Your replacement   </w:t>
      </w:r>
      <w:r>
        <w:t>This week, you will compare two ways to evaluate a source.</w:t>
      </w:r>
    </w:p>
    <w:p>
      <w:r>
        <w:t>Continue with as many paragraphs, lists, links, and headings as needed. Your prose is ordinary document text; brackets are only used for optional features such as videos and expandable sections.</w:t>
      </w:r>
    </w:p>
    <w:p>
      <w:pPr>
        <w:pStyle w:val="Heading2"/>
      </w:pPr>
      <w:r>
        <w:t>A few useful distinctions</w:t>
      </w:r>
    </w:p>
    <w:p>
      <w:pPr>
        <w:pStyle w:val="ListBullet"/>
        <w:spacing w:after="60"/>
      </w:pPr>
      <w:r>
        <w:rPr>
          <w:b/>
        </w:rPr>
        <w:t xml:space="preserve">Author notes </w:t>
      </w:r>
      <w:r>
        <w:t>help you complete the document and stay out of the course.</w:t>
      </w:r>
    </w:p>
    <w:p>
      <w:pPr>
        <w:pStyle w:val="ListBullet"/>
        <w:spacing w:after="60"/>
      </w:pPr>
      <w:r>
        <w:rPr>
          <w:b/>
        </w:rPr>
        <w:t xml:space="preserve">Course reference fields </w:t>
      </w:r>
      <w:r>
        <w:t>record the description, materials and course outcomes; they do not automatically create student pages.</w:t>
      </w:r>
    </w:p>
    <w:p>
      <w:pPr>
        <w:pStyle w:val="ListBullet"/>
        <w:spacing w:after="60"/>
      </w:pPr>
      <w:r>
        <w:rPr>
          <w:b/>
        </w:rPr>
        <w:t xml:space="preserve">Authoring reference </w:t>
      </w:r>
      <w:r>
        <w:t>at the end contains separate examples to copy when you need another activity, a video, a panel, or a link.</w:t>
      </w:r>
    </w:p>
    <w:p>
      <w:pPr>
        <w:pStyle w:val="Heading2"/>
      </w:pPr>
      <w:r>
        <w:t>Choose the features that help you</w:t>
      </w:r>
    </w:p>
    <w:p>
      <w:r>
        <w:t>Designers and SMEs are welcome to use the optional design tokens (dropdowns, callouts, and videos) and shortcuts that connect course objects such as assignments, grade items, and rubrics. If you are more comfortable, use ordinary text and defer styling or connections for manual completion in Brightspace. Record deferred work in Extraction Notes; your designer can remove any unused connection settings.</w:t>
      </w:r>
    </w:p>
    <w:p>
      <w:pPr>
        <w:pageBreakBefore/>
      </w:pPr>
    </w:p>
    <w:p>
      <w:pPr>
        <w:pStyle w:val="Heading2"/>
      </w:pPr>
      <w:r>
        <w:t>Course reference and assessment plan</w:t>
      </w:r>
    </w:p>
    <w:p>
      <w:pPr>
        <w:spacing w:after="60"/>
      </w:pPr>
      <w:r>
        <w:rPr>
          <w:b/>
          <w:color w:val="5B6B72"/>
          <w:sz w:val="18"/>
        </w:rPr>
        <w:t>Author note:</w:t>
      </w:r>
      <w:r>
        <w:rPr>
          <w:color w:val="5B6B72"/>
          <w:sz w:val="18"/>
        </w:rPr>
        <w:t xml:space="preserve"> These course reference fields stay in the blueprint. To show this material to students, your designer must also place it in an explicit course page. Delete a writing prompt when an optional field is not needed.</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COURSE DESCRIPTION (catalog)</w:t>
            </w:r>
          </w:p>
        </w:tc>
      </w:tr>
      <w:tr>
        <w:tc>
          <w:tcPr>
            <w:tcW w:type="dxa" w:w="9360"/>
          </w:tcPr>
          <w:p>
            <w:pPr>
              <w:spacing w:after="160" w:before="100"/>
            </w:pPr>
            <w:r>
              <w:rPr>
                <w:b w:val="0"/>
                <w:i w:val="0"/>
                <w:color w:val="000000"/>
              </w:rPr>
              <w:t>Write the course description here.</w:t>
            </w:r>
          </w:p>
        </w:tc>
      </w:tr>
    </w:tbl>
    <w:p>
      <w:pPr>
        <w:spacing w:after="80" w:before="0" w:line="20" w:lineRule="exact"/>
      </w:pPr>
      <w:r>
        <w:rPr>
          <w:sz w:val="2"/>
        </w:rPr>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TEXTBOOK/S OR REQUIRED MATERIALS</w:t>
            </w:r>
          </w:p>
        </w:tc>
      </w:tr>
      <w:tr>
        <w:tc>
          <w:tcPr>
            <w:tcW w:type="dxa" w:w="9360"/>
          </w:tcPr>
          <w:p>
            <w:pPr>
              <w:spacing w:after="160" w:before="100"/>
            </w:pPr>
            <w:r>
              <w:rPr>
                <w:b w:val="0"/>
                <w:i w:val="0"/>
                <w:color w:val="000000"/>
              </w:rPr>
              <w:t>List the required materials here.</w:t>
            </w:r>
          </w:p>
        </w:tc>
      </w:tr>
    </w:tbl>
    <w:p>
      <w:pPr>
        <w:spacing w:after="80" w:before="0" w:line="20" w:lineRule="exact"/>
      </w:pPr>
      <w:r>
        <w:rPr>
          <w:sz w:val="2"/>
        </w:rPr>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COURSE LEARNING OUTCOMES</w:t>
            </w:r>
          </w:p>
        </w:tc>
      </w:tr>
      <w:tr>
        <w:tc>
          <w:tcPr>
            <w:tcW w:type="dxa" w:w="9360"/>
          </w:tcPr>
          <w:p>
            <w:pPr>
              <w:spacing w:after="60"/>
            </w:pPr>
            <w:r>
              <w:rPr>
                <w:b/>
                <w:color w:val="5B6B72"/>
                <w:sz w:val="18"/>
              </w:rPr>
              <w:t>Author note:</w:t>
            </w:r>
            <w:r>
              <w:rPr>
                <w:color w:val="5B6B72"/>
                <w:sz w:val="18"/>
              </w:rPr>
              <w:t xml:space="preserve"> Use one course outcome per bullet.</w:t>
            </w:r>
          </w:p>
          <w:p>
            <w:pPr>
              <w:pStyle w:val="ListBullet"/>
              <w:numPr>
                <w:numId w:val="1"/>
              </w:numPr>
              <w:spacing w:after="160" w:before="100"/>
            </w:pPr>
            <w:r>
              <w:rPr>
                <w:b w:val="0"/>
                <w:i w:val="0"/>
                <w:color w:val="000000"/>
              </w:rPr>
              <w:t>Write a course learning outcome here.</w:t>
            </w:r>
          </w:p>
        </w:tc>
      </w:tr>
    </w:tbl>
    <w:p>
      <w:pPr>
        <w:spacing w:after="80" w:before="0" w:line="20" w:lineRule="exact"/>
      </w:pPr>
      <w:r>
        <w:rPr>
          <w:sz w:val="2"/>
        </w:rPr>
      </w:r>
    </w:p>
    <w:p>
      <w:pPr>
        <w:pStyle w:val="Heading2"/>
      </w:pPr>
      <w:r>
        <w:t>Grading plan for designer review</w:t>
      </w:r>
    </w:p>
    <w:p>
      <w:pPr>
        <w:spacing w:after="60"/>
      </w:pPr>
      <w:r>
        <w:rPr>
          <w:b/>
          <w:color w:val="5B6B72"/>
          <w:sz w:val="18"/>
        </w:rPr>
        <w:t>Author note:</w:t>
      </w:r>
      <w:r>
        <w:rPr>
          <w:color w:val="5B6B72"/>
          <w:sz w:val="18"/>
        </w:rPr>
        <w:t xml:space="preserve"> The Assignment column lists all graded activities, including discussions. Set points deliberately; the starter 0 values are not a grading recommendation. Keep names and points identical in this table and the activity settings.</w:t>
      </w:r>
    </w:p>
    <w:tbl>
      <w:tblPr>
        <w:tblW w:type="auto" w:w="0"/>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Layout w:type="fixed"/>
        <w:tblCellMar>
          <w:top w:w="60" w:type="dxa"/>
          <w:left w:w="140" w:type="dxa"/>
          <w:bottom w:w="60" w:type="dxa"/>
          <w:right w:w="140" w:type="dxa"/>
        </w:tblCellMar>
      </w:tblPr>
      <w:tblGrid>
        <w:gridCol w:w="7560"/>
        <w:gridCol w:w="1800"/>
      </w:tblGrid>
      <w:tr>
        <w:trPr>
          <w:cantSplit/>
          <w:tblHeader/>
        </w:trPr>
        <w:tc>
          <w:tcPr>
            <w:tcW w:type="dxa" w:w="7560"/>
            <w:shd w:val="clear" w:color="auto" w:fill="EDF4F6"/>
          </w:tcPr>
          <w:p>
            <w:r>
              <w:rPr>
                <w:b/>
                <w:color w:val="103945"/>
              </w:rPr>
              <w:t>Assignment</w:t>
            </w:r>
          </w:p>
        </w:tc>
        <w:tc>
          <w:tcPr>
            <w:tcW w:type="dxa" w:w="1800"/>
            <w:shd w:val="clear" w:color="auto" w:fill="EDF4F6"/>
          </w:tcPr>
          <w:p>
            <w:r>
              <w:rPr>
                <w:b/>
                <w:color w:val="103945"/>
              </w:rPr>
              <w:t>Points</w:t>
            </w:r>
          </w:p>
        </w:tc>
      </w:tr>
      <w:tr>
        <w:trPr>
          <w:cantSplit/>
        </w:trPr>
        <w:tc>
          <w:tcPr>
            <w:tcW w:type="dxa" w:w="7560"/>
          </w:tcPr>
          <w:p>
            <w:r>
              <w:t>Week 1 Assignment: (title)</w:t>
            </w:r>
          </w:p>
        </w:tc>
        <w:tc>
          <w:tcPr>
            <w:tcW w:type="dxa" w:w="1800"/>
          </w:tcPr>
          <w:p>
            <w:r>
              <w:t>0</w:t>
            </w:r>
          </w:p>
        </w:tc>
      </w:tr>
      <w:tr>
        <w:trPr>
          <w:cantSplit/>
        </w:trPr>
        <w:tc>
          <w:tcPr>
            <w:tcW w:type="dxa" w:w="7560"/>
          </w:tcPr>
          <w:p>
            <w:r>
              <w:t>Week 1 Discussion: (title)</w:t>
            </w:r>
          </w:p>
        </w:tc>
        <w:tc>
          <w:tcPr>
            <w:tcW w:type="dxa" w:w="1800"/>
          </w:tcPr>
          <w:p>
            <w:r>
              <w:t>0</w:t>
            </w:r>
          </w:p>
        </w:tc>
      </w:tr>
      <w:tr>
        <w:trPr>
          <w:cantSplit/>
        </w:trPr>
        <w:tc>
          <w:tcPr>
            <w:tcW w:type="dxa" w:w="7560"/>
          </w:tcPr>
          <w:p>
            <w:r>
              <w:t>Week 2 Assignment: (title)</w:t>
            </w:r>
          </w:p>
        </w:tc>
        <w:tc>
          <w:tcPr>
            <w:tcW w:type="dxa" w:w="1800"/>
          </w:tcPr>
          <w:p>
            <w:r>
              <w:t>0</w:t>
            </w:r>
          </w:p>
        </w:tc>
      </w:tr>
      <w:tr>
        <w:trPr>
          <w:cantSplit/>
        </w:trPr>
        <w:tc>
          <w:tcPr>
            <w:tcW w:type="dxa" w:w="7560"/>
          </w:tcPr>
          <w:p>
            <w:r>
              <w:t>Week 2 Discussion: (title)</w:t>
            </w:r>
          </w:p>
        </w:tc>
        <w:tc>
          <w:tcPr>
            <w:tcW w:type="dxa" w:w="1800"/>
          </w:tcPr>
          <w:p>
            <w:r>
              <w:t>0</w:t>
            </w:r>
          </w:p>
        </w:tc>
      </w:tr>
      <w:tr>
        <w:trPr>
          <w:cantSplit/>
        </w:trPr>
        <w:tc>
          <w:tcPr>
            <w:tcW w:type="dxa" w:w="7560"/>
          </w:tcPr>
          <w:p>
            <w:r>
              <w:t>Week 3 Assignment: (title)</w:t>
            </w:r>
          </w:p>
        </w:tc>
        <w:tc>
          <w:tcPr>
            <w:tcW w:type="dxa" w:w="1800"/>
          </w:tcPr>
          <w:p>
            <w:r>
              <w:t>0</w:t>
            </w:r>
          </w:p>
        </w:tc>
      </w:tr>
      <w:tr>
        <w:trPr>
          <w:cantSplit/>
        </w:trPr>
        <w:tc>
          <w:tcPr>
            <w:tcW w:type="dxa" w:w="7560"/>
          </w:tcPr>
          <w:p>
            <w:r>
              <w:t>Week 3 Discussion: (title)</w:t>
            </w:r>
          </w:p>
        </w:tc>
        <w:tc>
          <w:tcPr>
            <w:tcW w:type="dxa" w:w="1800"/>
          </w:tcPr>
          <w:p>
            <w:r>
              <w:t>0</w:t>
            </w:r>
          </w:p>
        </w:tc>
      </w:tr>
      <w:tr>
        <w:trPr>
          <w:cantSplit/>
        </w:trPr>
        <w:tc>
          <w:tcPr>
            <w:tcW w:type="dxa" w:w="7560"/>
          </w:tcPr>
          <w:p>
            <w:r>
              <w:t>Week 4 Assignment: (title)</w:t>
            </w:r>
          </w:p>
        </w:tc>
        <w:tc>
          <w:tcPr>
            <w:tcW w:type="dxa" w:w="1800"/>
          </w:tcPr>
          <w:p>
            <w:r>
              <w:t>0</w:t>
            </w:r>
          </w:p>
        </w:tc>
      </w:tr>
      <w:tr>
        <w:trPr>
          <w:cantSplit/>
        </w:trPr>
        <w:tc>
          <w:tcPr>
            <w:tcW w:type="dxa" w:w="7560"/>
          </w:tcPr>
          <w:p>
            <w:r>
              <w:t>Week 4 Discussion: (title)</w:t>
            </w:r>
          </w:p>
        </w:tc>
        <w:tc>
          <w:tcPr>
            <w:tcW w:type="dxa" w:w="1800"/>
          </w:tcPr>
          <w:p>
            <w:r>
              <w:t>0</w:t>
            </w:r>
          </w:p>
        </w:tc>
      </w:tr>
      <w:tr>
        <w:trPr>
          <w:cantSplit/>
        </w:trPr>
        <w:tc>
          <w:tcPr>
            <w:tcW w:type="dxa" w:w="7560"/>
          </w:tcPr>
          <w:p>
            <w:r>
              <w:t>Week 5 Assignment: (title)</w:t>
            </w:r>
          </w:p>
        </w:tc>
        <w:tc>
          <w:tcPr>
            <w:tcW w:type="dxa" w:w="1800"/>
          </w:tcPr>
          <w:p>
            <w:r>
              <w:t>0</w:t>
            </w:r>
          </w:p>
        </w:tc>
      </w:tr>
      <w:tr>
        <w:trPr>
          <w:cantSplit/>
        </w:trPr>
        <w:tc>
          <w:tcPr>
            <w:tcW w:type="dxa" w:w="7560"/>
          </w:tcPr>
          <w:p>
            <w:r>
              <w:t>Week 5 Discussion: (title)</w:t>
            </w:r>
          </w:p>
        </w:tc>
        <w:tc>
          <w:tcPr>
            <w:tcW w:type="dxa" w:w="1800"/>
          </w:tcPr>
          <w:p>
            <w:r>
              <w:t>0</w:t>
            </w:r>
          </w:p>
        </w:tc>
      </w:tr>
      <w:tr>
        <w:trPr>
          <w:cantSplit/>
        </w:trPr>
        <w:tc>
          <w:tcPr>
            <w:tcW w:type="dxa" w:w="7560"/>
          </w:tcPr>
          <w:p>
            <w:r>
              <w:t>Week 6 Assignment: (title)</w:t>
            </w:r>
          </w:p>
        </w:tc>
        <w:tc>
          <w:tcPr>
            <w:tcW w:type="dxa" w:w="1800"/>
          </w:tcPr>
          <w:p>
            <w:r>
              <w:t>0</w:t>
            </w:r>
          </w:p>
        </w:tc>
      </w:tr>
      <w:tr>
        <w:trPr>
          <w:cantSplit/>
        </w:trPr>
        <w:tc>
          <w:tcPr>
            <w:tcW w:type="dxa" w:w="7560"/>
          </w:tcPr>
          <w:p>
            <w:r>
              <w:t>Week 6 Discussion: (title)</w:t>
            </w:r>
          </w:p>
        </w:tc>
        <w:tc>
          <w:tcPr>
            <w:tcW w:type="dxa" w:w="1800"/>
          </w:tcPr>
          <w:p>
            <w:r>
              <w:t>0</w:t>
            </w:r>
          </w:p>
        </w:tc>
      </w:tr>
      <w:tr>
        <w:trPr>
          <w:cantSplit/>
        </w:trPr>
        <w:tc>
          <w:tcPr>
            <w:tcW w:type="dxa" w:w="7560"/>
          </w:tcPr>
          <w:p>
            <w:r>
              <w:t>Week 7 Assignment: (title)</w:t>
            </w:r>
          </w:p>
        </w:tc>
        <w:tc>
          <w:tcPr>
            <w:tcW w:type="dxa" w:w="1800"/>
          </w:tcPr>
          <w:p>
            <w:r>
              <w:t>0</w:t>
            </w:r>
          </w:p>
        </w:tc>
      </w:tr>
      <w:tr>
        <w:trPr>
          <w:cantSplit/>
        </w:trPr>
        <w:tc>
          <w:tcPr>
            <w:tcW w:type="dxa" w:w="7560"/>
          </w:tcPr>
          <w:p>
            <w:r>
              <w:t>Week 7 Discussion: (title)</w:t>
            </w:r>
          </w:p>
        </w:tc>
        <w:tc>
          <w:tcPr>
            <w:tcW w:type="dxa" w:w="1800"/>
          </w:tcPr>
          <w:p>
            <w:r>
              <w:t>0</w:t>
            </w:r>
          </w:p>
        </w:tc>
      </w:tr>
      <w:tr>
        <w:trPr>
          <w:cantSplit/>
        </w:trPr>
        <w:tc>
          <w:tcPr>
            <w:tcW w:type="dxa" w:w="7560"/>
          </w:tcPr>
          <w:p>
            <w:r>
              <w:t>Week 8 Assignment: (title)</w:t>
            </w:r>
          </w:p>
        </w:tc>
        <w:tc>
          <w:tcPr>
            <w:tcW w:type="dxa" w:w="1800"/>
          </w:tcPr>
          <w:p>
            <w:r>
              <w:t>0</w:t>
            </w:r>
          </w:p>
        </w:tc>
      </w:tr>
      <w:tr>
        <w:trPr>
          <w:cantSplit/>
        </w:trPr>
        <w:tc>
          <w:tcPr>
            <w:tcW w:type="dxa" w:w="7560"/>
          </w:tcPr>
          <w:p>
            <w:r>
              <w:t>Week 8 Discussion: (title)</w:t>
            </w:r>
          </w:p>
        </w:tc>
        <w:tc>
          <w:tcPr>
            <w:tcW w:type="dxa" w:w="1800"/>
          </w:tcPr>
          <w:p>
            <w:r>
              <w:t>0</w:t>
            </w:r>
          </w:p>
        </w:tc>
      </w:tr>
      <w:tr>
        <w:trPr>
          <w:cantSplit/>
        </w:trPr>
        <w:tc>
          <w:tcPr>
            <w:tcW w:type="dxa" w:w="7560"/>
            <w:shd w:val="clear" w:color="auto" w:fill="EDF4F6"/>
          </w:tcPr>
          <w:p>
            <w:r>
              <w:rPr>
                <w:b/>
              </w:rPr>
              <w:t>Total Points</w:t>
            </w:r>
          </w:p>
        </w:tc>
        <w:tc>
          <w:tcPr>
            <w:tcW w:type="dxa" w:w="1800"/>
            <w:shd w:val="clear" w:color="auto" w:fill="EDF4F6"/>
          </w:tcPr>
          <w:p>
            <w:r>
              <w:rPr>
                <w:b/>
              </w:rPr>
              <w:t>0</w:t>
            </w:r>
          </w:p>
        </w:tc>
      </w:tr>
    </w:tbl>
    <w:p>
      <w:pPr>
        <w:pStyle w:val="Heading1"/>
      </w:pPr>
      <w:r>
        <w:t>Course Introduction</w:t>
      </w:r>
    </w:p>
    <w:p>
      <w:pPr>
        <w:spacing w:after="60"/>
      </w:pPr>
      <w:r>
        <w:rPr>
          <w:b/>
          <w:color w:val="103945"/>
        </w:rPr>
        <w:t>Page:</w:t>
      </w:r>
      <w:r>
        <w:t xml:space="preserve"> Welcome</w:t>
      </w:r>
    </w:p>
    <w:p>
      <w:pPr>
        <w:spacing w:after="60"/>
      </w:pPr>
      <w:r>
        <w:rPr>
          <w:b/>
          <w:color w:val="103945"/>
        </w:rPr>
        <w:t>Page heading:</w:t>
      </w:r>
      <w:r>
        <w:t xml:space="preserve"> Welcome to NEW 101</w:t>
      </w:r>
    </w:p>
    <w:p>
      <w:pPr>
        <w:spacing w:after="60"/>
      </w:pPr>
      <w:r>
        <w:rPr>
          <w:b/>
          <w:color w:val="103945"/>
        </w:rPr>
        <w:t>Placement:</w:t>
      </w:r>
      <w:r>
        <w:t xml:space="preserve"> Getting Started</w:t>
      </w:r>
    </w:p>
    <w:p>
      <w:pPr>
        <w:spacing w:after="160" w:before="100"/>
      </w:pPr>
      <w:r>
        <w:rPr>
          <w:b w:val="0"/>
          <w:i w:val="0"/>
          <w:color w:val="000000"/>
        </w:rPr>
        <w:t>Write the welcome message here.</w:t>
      </w:r>
    </w:p>
    <w:p>
      <w:pPr>
        <w:pStyle w:val="Heading1"/>
      </w:pPr>
      <w:r>
        <w:t>Before Week 1: Additional Resources and Information</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Getting Started</w:t>
            </w:r>
          </w:p>
        </w:tc>
      </w:tr>
      <w:tr>
        <w:tc>
          <w:tcPr>
            <w:tcW w:type="dxa" w:w="9360"/>
          </w:tcPr>
          <w:p>
            <w:pPr>
              <w:spacing w:after="60"/>
            </w:pPr>
            <w:r>
              <w:rPr>
                <w:b/>
                <w:color w:val="103945"/>
              </w:rPr>
              <w:t>Module:</w:t>
            </w:r>
            <w:r>
              <w:t xml:space="preserve"> Getting Started</w:t>
            </w:r>
          </w:p>
          <w:p>
            <w:pPr>
              <w:spacing w:after="60"/>
            </w:pPr>
            <w:r>
              <w:rPr>
                <w:b/>
                <w:color w:val="103945"/>
              </w:rPr>
              <w:t>Page:</w:t>
            </w:r>
            <w:r>
              <w:t xml:space="preserve"> Student Resources</w:t>
            </w:r>
          </w:p>
          <w:p>
            <w:pPr>
              <w:spacing w:after="60"/>
            </w:pPr>
            <w:r>
              <w:rPr>
                <w:b/>
                <w:color w:val="103945"/>
              </w:rPr>
              <w:t>Page heading:</w:t>
            </w:r>
            <w:r>
              <w:t xml:space="preserve"> Student and Course Resources</w:t>
            </w:r>
          </w:p>
          <w:p>
            <w:pPr>
              <w:spacing w:after="160" w:before="100"/>
            </w:pPr>
            <w:r>
              <w:rPr>
                <w:b w:val="0"/>
                <w:i w:val="0"/>
                <w:color w:val="000000"/>
              </w:rPr>
              <w:t>Write the student and course resources here.</w:t>
            </w:r>
          </w:p>
          <w:p>
            <w:pPr>
              <w:spacing w:after="60"/>
            </w:pPr>
            <w:r>
              <w:rPr>
                <w:b/>
                <w:color w:val="5B6B72"/>
                <w:sz w:val="18"/>
              </w:rPr>
              <w:t>Author note:</w:t>
            </w:r>
            <w:r>
              <w:rPr>
                <w:color w:val="5B6B72"/>
                <w:sz w:val="18"/>
              </w:rPr>
              <w:t xml:space="preserve"> To add a syllabus link, insert Link: Syllabus, then URL: followed by its full address on the next line.</w:t>
            </w:r>
          </w:p>
        </w:tc>
      </w:tr>
    </w:tbl>
    <w:p>
      <w:pPr>
        <w:spacing w:after="80" w:before="0" w:line="20" w:lineRule="exact"/>
      </w:pPr>
      <w:r>
        <w:rPr>
          <w:sz w:val="2"/>
        </w:rPr>
      </w:r>
    </w:p>
    <w:p>
      <w:pPr>
        <w:pStyle w:val="Heading1"/>
        <w:pageBreakBefore/>
        <w:spacing w:before="0"/>
      </w:pPr>
      <w:r>
        <w:t>Week 1 -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1 Overview</w:t>
            </w:r>
          </w:p>
          <w:p>
            <w:pPr>
              <w:spacing w:after="60"/>
            </w:pPr>
            <w:r>
              <w:rPr>
                <w:b/>
                <w:color w:val="103945"/>
              </w:rPr>
              <w:t>Page heading:</w:t>
            </w:r>
            <w:r>
              <w:t xml:space="preserve"> Week 1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1 Assignment: (title)</w:t>
            </w:r>
          </w:p>
          <w:p>
            <w:pPr>
              <w:spacing w:after="60"/>
            </w:pPr>
            <w:r>
              <w:rPr>
                <w:b/>
                <w:color w:val="103945"/>
              </w:rPr>
              <w:t>Points:</w:t>
            </w:r>
            <w:r>
              <w:t xml:space="preserve"> 0 pts</w:t>
            </w:r>
          </w:p>
          <w:p>
            <w:pPr>
              <w:spacing w:after="60"/>
            </w:pPr>
            <w:r>
              <w:rPr>
                <w:b/>
                <w:color w:val="103945"/>
              </w:rPr>
              <w:t>Gradebook item:</w:t>
            </w:r>
            <w:r>
              <w:t xml:space="preserve"> Week 1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1 Discussion: (title)</w:t>
            </w:r>
          </w:p>
          <w:p>
            <w:pPr>
              <w:spacing w:after="60"/>
            </w:pPr>
            <w:r>
              <w:rPr>
                <w:b/>
                <w:color w:val="103945"/>
              </w:rPr>
              <w:t>Points:</w:t>
            </w:r>
            <w:r>
              <w:t xml:space="preserve"> 0 pts</w:t>
            </w:r>
          </w:p>
          <w:p>
            <w:pPr>
              <w:spacing w:after="60"/>
            </w:pPr>
            <w:r>
              <w:rPr>
                <w:b/>
                <w:color w:val="103945"/>
              </w:rPr>
              <w:t>Gradebook item:</w:t>
            </w:r>
            <w:r>
              <w:t xml:space="preserve"> Week 1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1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2 -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2 Overview</w:t>
            </w:r>
          </w:p>
          <w:p>
            <w:pPr>
              <w:spacing w:after="60"/>
            </w:pPr>
            <w:r>
              <w:rPr>
                <w:b/>
                <w:color w:val="103945"/>
              </w:rPr>
              <w:t>Page heading:</w:t>
            </w:r>
            <w:r>
              <w:t xml:space="preserve"> Week 2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2 Assignment: (title)</w:t>
            </w:r>
          </w:p>
          <w:p>
            <w:pPr>
              <w:spacing w:after="60"/>
            </w:pPr>
            <w:r>
              <w:rPr>
                <w:b/>
                <w:color w:val="103945"/>
              </w:rPr>
              <w:t>Points:</w:t>
            </w:r>
            <w:r>
              <w:t xml:space="preserve"> 0 pts</w:t>
            </w:r>
          </w:p>
          <w:p>
            <w:pPr>
              <w:spacing w:after="60"/>
            </w:pPr>
            <w:r>
              <w:rPr>
                <w:b/>
                <w:color w:val="103945"/>
              </w:rPr>
              <w:t>Gradebook item:</w:t>
            </w:r>
            <w:r>
              <w:t xml:space="preserve"> Week 2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2 Discussion: (title)</w:t>
            </w:r>
          </w:p>
          <w:p>
            <w:pPr>
              <w:spacing w:after="60"/>
            </w:pPr>
            <w:r>
              <w:rPr>
                <w:b/>
                <w:color w:val="103945"/>
              </w:rPr>
              <w:t>Points:</w:t>
            </w:r>
            <w:r>
              <w:t xml:space="preserve"> 0 pts</w:t>
            </w:r>
          </w:p>
          <w:p>
            <w:pPr>
              <w:spacing w:after="60"/>
            </w:pPr>
            <w:r>
              <w:rPr>
                <w:b/>
                <w:color w:val="103945"/>
              </w:rPr>
              <w:t>Gradebook item:</w:t>
            </w:r>
            <w:r>
              <w:t xml:space="preserve"> Week 2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2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3 -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3 Overview</w:t>
            </w:r>
          </w:p>
          <w:p>
            <w:pPr>
              <w:spacing w:after="60"/>
            </w:pPr>
            <w:r>
              <w:rPr>
                <w:b/>
                <w:color w:val="103945"/>
              </w:rPr>
              <w:t>Page heading:</w:t>
            </w:r>
            <w:r>
              <w:t xml:space="preserve"> Week 3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3 Assignment: (title)</w:t>
            </w:r>
          </w:p>
          <w:p>
            <w:pPr>
              <w:spacing w:after="60"/>
            </w:pPr>
            <w:r>
              <w:rPr>
                <w:b/>
                <w:color w:val="103945"/>
              </w:rPr>
              <w:t>Points:</w:t>
            </w:r>
            <w:r>
              <w:t xml:space="preserve"> 0 pts</w:t>
            </w:r>
          </w:p>
          <w:p>
            <w:pPr>
              <w:spacing w:after="60"/>
            </w:pPr>
            <w:r>
              <w:rPr>
                <w:b/>
                <w:color w:val="103945"/>
              </w:rPr>
              <w:t>Gradebook item:</w:t>
            </w:r>
            <w:r>
              <w:t xml:space="preserve"> Week 3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3 Discussion: (title)</w:t>
            </w:r>
          </w:p>
          <w:p>
            <w:pPr>
              <w:spacing w:after="60"/>
            </w:pPr>
            <w:r>
              <w:rPr>
                <w:b/>
                <w:color w:val="103945"/>
              </w:rPr>
              <w:t>Points:</w:t>
            </w:r>
            <w:r>
              <w:t xml:space="preserve"> 0 pts</w:t>
            </w:r>
          </w:p>
          <w:p>
            <w:pPr>
              <w:spacing w:after="60"/>
            </w:pPr>
            <w:r>
              <w:rPr>
                <w:b/>
                <w:color w:val="103945"/>
              </w:rPr>
              <w:t>Gradebook item:</w:t>
            </w:r>
            <w:r>
              <w:t xml:space="preserve"> Week 3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3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4 -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4 Overview</w:t>
            </w:r>
          </w:p>
          <w:p>
            <w:pPr>
              <w:spacing w:after="60"/>
            </w:pPr>
            <w:r>
              <w:rPr>
                <w:b/>
                <w:color w:val="103945"/>
              </w:rPr>
              <w:t>Page heading:</w:t>
            </w:r>
            <w:r>
              <w:t xml:space="preserve"> Week 4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4 Assignment: (title)</w:t>
            </w:r>
          </w:p>
          <w:p>
            <w:pPr>
              <w:spacing w:after="60"/>
            </w:pPr>
            <w:r>
              <w:rPr>
                <w:b/>
                <w:color w:val="103945"/>
              </w:rPr>
              <w:t>Points:</w:t>
            </w:r>
            <w:r>
              <w:t xml:space="preserve"> 0 pts</w:t>
            </w:r>
          </w:p>
          <w:p>
            <w:pPr>
              <w:spacing w:after="60"/>
            </w:pPr>
            <w:r>
              <w:rPr>
                <w:b/>
                <w:color w:val="103945"/>
              </w:rPr>
              <w:t>Gradebook item:</w:t>
            </w:r>
            <w:r>
              <w:t xml:space="preserve"> Week 4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4 Discussion: (title)</w:t>
            </w:r>
          </w:p>
          <w:p>
            <w:pPr>
              <w:spacing w:after="60"/>
            </w:pPr>
            <w:r>
              <w:rPr>
                <w:b/>
                <w:color w:val="103945"/>
              </w:rPr>
              <w:t>Points:</w:t>
            </w:r>
            <w:r>
              <w:t xml:space="preserve"> 0 pts</w:t>
            </w:r>
          </w:p>
          <w:p>
            <w:pPr>
              <w:spacing w:after="60"/>
            </w:pPr>
            <w:r>
              <w:rPr>
                <w:b/>
                <w:color w:val="103945"/>
              </w:rPr>
              <w:t>Gradebook item:</w:t>
            </w:r>
            <w:r>
              <w:t xml:space="preserve"> Week 4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4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5 -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5 Overview</w:t>
            </w:r>
          </w:p>
          <w:p>
            <w:pPr>
              <w:spacing w:after="60"/>
            </w:pPr>
            <w:r>
              <w:rPr>
                <w:b/>
                <w:color w:val="103945"/>
              </w:rPr>
              <w:t>Page heading:</w:t>
            </w:r>
            <w:r>
              <w:t xml:space="preserve"> Week 5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5 Assignment: (title)</w:t>
            </w:r>
          </w:p>
          <w:p>
            <w:pPr>
              <w:spacing w:after="60"/>
            </w:pPr>
            <w:r>
              <w:rPr>
                <w:b/>
                <w:color w:val="103945"/>
              </w:rPr>
              <w:t>Points:</w:t>
            </w:r>
            <w:r>
              <w:t xml:space="preserve"> 0 pts</w:t>
            </w:r>
          </w:p>
          <w:p>
            <w:pPr>
              <w:spacing w:after="60"/>
            </w:pPr>
            <w:r>
              <w:rPr>
                <w:b/>
                <w:color w:val="103945"/>
              </w:rPr>
              <w:t>Gradebook item:</w:t>
            </w:r>
            <w:r>
              <w:t xml:space="preserve"> Week 5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5 Discussion: (title)</w:t>
            </w:r>
          </w:p>
          <w:p>
            <w:pPr>
              <w:spacing w:after="60"/>
            </w:pPr>
            <w:r>
              <w:rPr>
                <w:b/>
                <w:color w:val="103945"/>
              </w:rPr>
              <w:t>Points:</w:t>
            </w:r>
            <w:r>
              <w:t xml:space="preserve"> 0 pts</w:t>
            </w:r>
          </w:p>
          <w:p>
            <w:pPr>
              <w:spacing w:after="60"/>
            </w:pPr>
            <w:r>
              <w:rPr>
                <w:b/>
                <w:color w:val="103945"/>
              </w:rPr>
              <w:t>Gradebook item:</w:t>
            </w:r>
            <w:r>
              <w:t xml:space="preserve"> Week 5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5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6 -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6 Overview</w:t>
            </w:r>
          </w:p>
          <w:p>
            <w:pPr>
              <w:spacing w:after="60"/>
            </w:pPr>
            <w:r>
              <w:rPr>
                <w:b/>
                <w:color w:val="103945"/>
              </w:rPr>
              <w:t>Page heading:</w:t>
            </w:r>
            <w:r>
              <w:t xml:space="preserve"> Week 6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6 Assignment: (title)</w:t>
            </w:r>
          </w:p>
          <w:p>
            <w:pPr>
              <w:spacing w:after="60"/>
            </w:pPr>
            <w:r>
              <w:rPr>
                <w:b/>
                <w:color w:val="103945"/>
              </w:rPr>
              <w:t>Points:</w:t>
            </w:r>
            <w:r>
              <w:t xml:space="preserve"> 0 pts</w:t>
            </w:r>
          </w:p>
          <w:p>
            <w:pPr>
              <w:spacing w:after="60"/>
            </w:pPr>
            <w:r>
              <w:rPr>
                <w:b/>
                <w:color w:val="103945"/>
              </w:rPr>
              <w:t>Gradebook item:</w:t>
            </w:r>
            <w:r>
              <w:t xml:space="preserve"> Week 6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6 Discussion: (title)</w:t>
            </w:r>
          </w:p>
          <w:p>
            <w:pPr>
              <w:spacing w:after="60"/>
            </w:pPr>
            <w:r>
              <w:rPr>
                <w:b/>
                <w:color w:val="103945"/>
              </w:rPr>
              <w:t>Points:</w:t>
            </w:r>
            <w:r>
              <w:t xml:space="preserve"> 0 pts</w:t>
            </w:r>
          </w:p>
          <w:p>
            <w:pPr>
              <w:spacing w:after="60"/>
            </w:pPr>
            <w:r>
              <w:rPr>
                <w:b/>
                <w:color w:val="103945"/>
              </w:rPr>
              <w:t>Gradebook item:</w:t>
            </w:r>
            <w:r>
              <w:t xml:space="preserve"> Week 6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6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7 -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7 Overview</w:t>
            </w:r>
          </w:p>
          <w:p>
            <w:pPr>
              <w:spacing w:after="60"/>
            </w:pPr>
            <w:r>
              <w:rPr>
                <w:b/>
                <w:color w:val="103945"/>
              </w:rPr>
              <w:t>Page heading:</w:t>
            </w:r>
            <w:r>
              <w:t xml:space="preserve"> Week 7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7 Assignment: (title)</w:t>
            </w:r>
          </w:p>
          <w:p>
            <w:pPr>
              <w:spacing w:after="60"/>
            </w:pPr>
            <w:r>
              <w:rPr>
                <w:b/>
                <w:color w:val="103945"/>
              </w:rPr>
              <w:t>Points:</w:t>
            </w:r>
            <w:r>
              <w:t xml:space="preserve"> 0 pts</w:t>
            </w:r>
          </w:p>
          <w:p>
            <w:pPr>
              <w:spacing w:after="60"/>
            </w:pPr>
            <w:r>
              <w:rPr>
                <w:b/>
                <w:color w:val="103945"/>
              </w:rPr>
              <w:t>Gradebook item:</w:t>
            </w:r>
            <w:r>
              <w:t xml:space="preserve"> Week 7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7 Discussion: (title)</w:t>
            </w:r>
          </w:p>
          <w:p>
            <w:pPr>
              <w:spacing w:after="60"/>
            </w:pPr>
            <w:r>
              <w:rPr>
                <w:b/>
                <w:color w:val="103945"/>
              </w:rPr>
              <w:t>Points:</w:t>
            </w:r>
            <w:r>
              <w:t xml:space="preserve"> 0 pts</w:t>
            </w:r>
          </w:p>
          <w:p>
            <w:pPr>
              <w:spacing w:after="60"/>
            </w:pPr>
            <w:r>
              <w:rPr>
                <w:b/>
                <w:color w:val="103945"/>
              </w:rPr>
              <w:t>Gradebook item:</w:t>
            </w:r>
            <w:r>
              <w:t xml:space="preserve"> Week 7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7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ageBreakBefore/>
        <w:spacing w:before="0"/>
      </w:pPr>
      <w:r>
        <w:t>Week 8 - (topic)</w:t>
      </w:r>
    </w:p>
    <w:tbl>
      <w:tblPr>
        <w:tblW w:type="auto" w:w="0"/>
        <w:tblLayout w:type="autofit"/>
        <w:tblLook w:firstColumn="1" w:firstRow="1" w:lastColumn="0" w:lastRow="0" w:noHBand="0" w:noVBand="1" w:val="04A0"/>
        <w:tblBorders>
          <w:top w:val="single" w:sz="4" w:space="0" w:color="C7D8DC"/>
          <w:left w:val="single" w:sz="4" w:space="0" w:color="C7D8DC"/>
          <w:bottom w:val="single" w:sz="4" w:space="0" w:color="C7D8DC"/>
          <w:right w:val="single" w:sz="4" w:space="0" w:color="C7D8DC"/>
          <w:insideH w:val="single" w:sz="4" w:space="0" w:color="C7D8DC"/>
          <w:insideV w:val="single" w:sz="4" w:space="0" w:color="C7D8DC"/>
        </w:tblBorders>
        <w:tblCellMar>
          <w:top w:w="80" w:type="dxa"/>
          <w:left w:w="140" w:type="dxa"/>
          <w:bottom w:w="80" w:type="dxa"/>
          <w:right w:w="140" w:type="dxa"/>
        </w:tblCellMar>
      </w:tblPr>
      <w:tblGrid>
        <w:gridCol w:w="9360"/>
      </w:tblGrid>
      <w:tr>
        <w:trPr>
          <w:cantSplit/>
        </w:trPr>
        <w:tc>
          <w:tcPr>
            <w:tcW w:type="dxa" w:w="9360"/>
            <w:shd w:val="clear" w:color="auto" w:fill="EDF4F6"/>
          </w:tcPr>
          <w:p>
            <w:pPr>
              <w:keepNext/>
              <w:spacing w:after="40" w:before="40"/>
            </w:pPr>
            <w:r>
              <w:rPr>
                <w:b/>
                <w:color w:val="103945"/>
              </w:rPr>
              <w:t>Overview:</w:t>
            </w:r>
          </w:p>
        </w:tc>
      </w:tr>
      <w:tr>
        <w:tc>
          <w:tcPr>
            <w:tcW w:type="dxa" w:w="9360"/>
          </w:tcPr>
          <w:p>
            <w:pPr>
              <w:spacing w:after="60"/>
            </w:pPr>
            <w:r>
              <w:rPr>
                <w:b/>
                <w:color w:val="103945"/>
              </w:rPr>
              <w:t>Page:</w:t>
            </w:r>
            <w:r>
              <w:t xml:space="preserve"> Week 8 Overview</w:t>
            </w:r>
          </w:p>
          <w:p>
            <w:pPr>
              <w:spacing w:after="60"/>
            </w:pPr>
            <w:r>
              <w:rPr>
                <w:b/>
                <w:color w:val="103945"/>
              </w:rPr>
              <w:t>Page heading:</w:t>
            </w:r>
            <w:r>
              <w:t xml:space="preserve"> Week 8 – (topic)</w:t>
            </w:r>
          </w:p>
          <w:p>
            <w:pPr>
              <w:spacing w:after="60"/>
            </w:pPr>
            <w:r>
              <w:rPr>
                <w:b/>
                <w:color w:val="5B6B72"/>
                <w:sz w:val="18"/>
              </w:rPr>
              <w:t>Author note:</w:t>
            </w:r>
            <w:r>
              <w:rPr>
                <w:color w:val="5B6B72"/>
                <w:sz w:val="18"/>
              </w:rPr>
              <w:t xml:space="preserve"> Introduce the week's purpose and connect its ideas and activities.</w:t>
            </w:r>
          </w:p>
          <w:p>
            <w:pPr>
              <w:spacing w:after="160" w:before="100"/>
            </w:pPr>
            <w:r>
              <w:rPr>
                <w:b w:val="0"/>
                <w:i w:val="0"/>
                <w:color w:val="000000"/>
              </w:rPr>
              <w:t>Write the week introduction here.</w:t>
            </w:r>
          </w:p>
        </w:tc>
      </w:tr>
      <w:tr>
        <w:trPr>
          <w:cantSplit/>
        </w:trPr>
        <w:tc>
          <w:tcPr>
            <w:tcW w:type="dxa" w:w="9360"/>
            <w:shd w:val="clear" w:color="auto" w:fill="EDF4F6"/>
          </w:tcPr>
          <w:p>
            <w:pPr>
              <w:keepNext/>
              <w:spacing w:after="40" w:before="40"/>
            </w:pPr>
            <w:r>
              <w:rPr>
                <w:b/>
                <w:color w:val="103945"/>
              </w:rPr>
              <w:t>Learning Objectives:</w:t>
            </w:r>
          </w:p>
        </w:tc>
      </w:tr>
      <w:tr>
        <w:tc>
          <w:tcPr>
            <w:tcW w:type="dxa" w:w="9360"/>
          </w:tcPr>
          <w:p>
            <w:pPr>
              <w:spacing w:after="60"/>
            </w:pPr>
            <w:r>
              <w:t>Students will be able to:</w:t>
            </w:r>
          </w:p>
          <w:p>
            <w:pPr>
              <w:spacing w:after="60"/>
            </w:pPr>
            <w:r>
              <w:rPr>
                <w:b/>
                <w:color w:val="5B6B72"/>
                <w:sz w:val="18"/>
              </w:rPr>
              <w:t>Author note:</w:t>
            </w:r>
            <w:r>
              <w:rPr>
                <w:color w:val="5B6B72"/>
                <w:sz w:val="18"/>
              </w:rPr>
              <w:t xml:space="preserve"> Use one observable objective per bullet. Press Enter to add another.</w:t>
            </w:r>
          </w:p>
          <w:p>
            <w:pPr>
              <w:pStyle w:val="ListBullet"/>
              <w:numPr>
                <w:numId w:val="1"/>
              </w:numPr>
              <w:spacing w:after="160" w:before="100"/>
            </w:pPr>
            <w:r>
              <w:rPr>
                <w:b w:val="0"/>
                <w:i w:val="0"/>
                <w:color w:val="000000"/>
              </w:rPr>
              <w:t>Write a learning objective here.</w:t>
            </w:r>
          </w:p>
        </w:tc>
      </w:tr>
      <w:tr>
        <w:trPr>
          <w:cantSplit/>
        </w:trPr>
        <w:tc>
          <w:tcPr>
            <w:tcW w:type="dxa" w:w="9360"/>
            <w:shd w:val="clear" w:color="auto" w:fill="EDF4F6"/>
          </w:tcPr>
          <w:p>
            <w:pPr>
              <w:keepNext/>
              <w:spacing w:after="40" w:before="40"/>
            </w:pPr>
            <w:r>
              <w:rPr>
                <w:b/>
                <w:color w:val="103945"/>
              </w:rPr>
              <w:t>Assigned Reading and Multimedia:</w:t>
            </w:r>
          </w:p>
        </w:tc>
      </w:tr>
      <w:tr>
        <w:tc>
          <w:tcPr>
            <w:tcW w:type="dxa" w:w="9360"/>
          </w:tcPr>
          <w:p>
            <w:pPr>
              <w:spacing w:after="60"/>
            </w:pPr>
            <w:r>
              <w:rPr>
                <w:b/>
                <w:color w:val="5B6B72"/>
                <w:sz w:val="18"/>
              </w:rPr>
              <w:t>Author note:</w:t>
            </w:r>
            <w:r>
              <w:rPr>
                <w:color w:val="5B6B72"/>
                <w:sz w:val="18"/>
              </w:rPr>
              <w:t xml:space="preserve"> Identify required or optional resources and their purpose. Delete the prompt if unused.</w:t>
            </w:r>
          </w:p>
          <w:p>
            <w:pPr>
              <w:spacing w:after="160" w:before="100"/>
            </w:pPr>
            <w:r>
              <w:rPr>
                <w:b w:val="0"/>
                <w:i w:val="0"/>
                <w:color w:val="000000"/>
              </w:rPr>
              <w:t>Add the readings and multimedia here.</w:t>
            </w:r>
          </w:p>
        </w:tc>
      </w:tr>
      <w:tr>
        <w:trPr>
          <w:cantSplit/>
        </w:trPr>
        <w:tc>
          <w:tcPr>
            <w:tcW w:type="dxa" w:w="9360"/>
            <w:shd w:val="clear" w:color="auto" w:fill="EDF4F6"/>
          </w:tcPr>
          <w:p>
            <w:pPr>
              <w:keepNext/>
              <w:spacing w:after="40" w:before="40"/>
            </w:pPr>
            <w:r>
              <w:rPr>
                <w:b/>
                <w:color w:val="103945"/>
              </w:rPr>
              <w:t>Assignment(s) and Instructions:</w:t>
            </w:r>
          </w:p>
        </w:tc>
      </w:tr>
      <w:tr>
        <w:tc>
          <w:tcPr>
            <w:tcW w:type="dxa" w:w="9360"/>
          </w:tcPr>
          <w:p>
            <w:pPr>
              <w:keepNext/>
              <w:spacing w:after="60" w:before="80"/>
            </w:pPr>
            <w:r>
              <w:rPr>
                <w:b/>
                <w:color w:val="103945"/>
              </w:rPr>
              <w:t>Assignment:</w:t>
            </w:r>
            <w:r>
              <w:t xml:space="preserve"> Week 8 Assignment: (title)</w:t>
            </w:r>
          </w:p>
          <w:p>
            <w:pPr>
              <w:spacing w:after="60"/>
            </w:pPr>
            <w:r>
              <w:rPr>
                <w:b/>
                <w:color w:val="103945"/>
              </w:rPr>
              <w:t>Points:</w:t>
            </w:r>
            <w:r>
              <w:t xml:space="preserve"> 0 pts</w:t>
            </w:r>
          </w:p>
          <w:p>
            <w:pPr>
              <w:spacing w:after="60"/>
            </w:pPr>
            <w:r>
              <w:rPr>
                <w:b/>
                <w:color w:val="103945"/>
              </w:rPr>
              <w:t>Gradebook item:</w:t>
            </w:r>
            <w:r>
              <w:t xml:space="preserve"> Week 8 Assignment: (title)</w:t>
            </w:r>
          </w:p>
          <w:p>
            <w:pPr>
              <w:spacing w:after="60"/>
            </w:pPr>
            <w:r>
              <w:rPr>
                <w:b/>
                <w:color w:val="5B6B72"/>
                <w:sz w:val="18"/>
              </w:rPr>
              <w:t>Author note:</w:t>
            </w:r>
            <w:r>
              <w:rPr>
                <w:color w:val="5B6B72"/>
                <w:sz w:val="18"/>
              </w:rPr>
              <w:t xml:space="preserve"> Explain the task, what to submit, and how success will be judged.</w:t>
            </w:r>
          </w:p>
          <w:p>
            <w:pPr>
              <w:spacing w:after="160" w:before="100"/>
            </w:pPr>
            <w:r>
              <w:rPr>
                <w:b w:val="0"/>
                <w:i w:val="0"/>
                <w:color w:val="000000"/>
              </w:rPr>
              <w:t>Write the assignment instructions here.</w:t>
            </w:r>
          </w:p>
        </w:tc>
      </w:tr>
      <w:tr>
        <w:trPr>
          <w:cantSplit/>
        </w:trPr>
        <w:tc>
          <w:tcPr>
            <w:tcW w:type="dxa" w:w="9360"/>
            <w:shd w:val="clear" w:color="auto" w:fill="EDF4F6"/>
          </w:tcPr>
          <w:p>
            <w:pPr>
              <w:keepNext/>
              <w:spacing w:after="40" w:before="40"/>
            </w:pPr>
            <w:r>
              <w:rPr>
                <w:b/>
                <w:color w:val="103945"/>
              </w:rPr>
              <w:t>Discussion Board Prompts:</w:t>
            </w:r>
          </w:p>
        </w:tc>
      </w:tr>
      <w:tr>
        <w:tc>
          <w:tcPr>
            <w:tcW w:type="dxa" w:w="9360"/>
          </w:tcPr>
          <w:p>
            <w:pPr>
              <w:keepNext/>
              <w:spacing w:after="60" w:before="80"/>
            </w:pPr>
            <w:r>
              <w:rPr>
                <w:b/>
                <w:color w:val="103945"/>
              </w:rPr>
              <w:t>Discussion:</w:t>
            </w:r>
            <w:r>
              <w:t xml:space="preserve"> Week 8 Discussion: (title)</w:t>
            </w:r>
          </w:p>
          <w:p>
            <w:pPr>
              <w:spacing w:after="60"/>
            </w:pPr>
            <w:r>
              <w:rPr>
                <w:b/>
                <w:color w:val="103945"/>
              </w:rPr>
              <w:t>Points:</w:t>
            </w:r>
            <w:r>
              <w:t xml:space="preserve"> 0 pts</w:t>
            </w:r>
          </w:p>
          <w:p>
            <w:pPr>
              <w:spacing w:after="60"/>
            </w:pPr>
            <w:r>
              <w:rPr>
                <w:b/>
                <w:color w:val="103945"/>
              </w:rPr>
              <w:t>Gradebook item:</w:t>
            </w:r>
            <w:r>
              <w:t xml:space="preserve"> Week 8 Discussion: (title)</w:t>
            </w:r>
          </w:p>
          <w:p>
            <w:pPr>
              <w:spacing w:after="60"/>
            </w:pPr>
            <w:r>
              <w:rPr>
                <w:b/>
                <w:color w:val="103945"/>
              </w:rPr>
              <w:t>Forum:</w:t>
            </w:r>
            <w:r>
              <w:t xml:space="preserve"> Discussions</w:t>
            </w:r>
          </w:p>
          <w:p>
            <w:pPr>
              <w:spacing w:after="60"/>
            </w:pPr>
            <w:r>
              <w:rPr>
                <w:b/>
                <w:color w:val="5B6B72"/>
                <w:sz w:val="18"/>
              </w:rPr>
              <w:t>Author note:</w:t>
            </w:r>
            <w:r>
              <w:rPr>
                <w:color w:val="5B6B72"/>
                <w:sz w:val="18"/>
              </w:rPr>
              <w:t xml:space="preserve"> State the prompt and expectations for the initial post and replies.</w:t>
            </w:r>
          </w:p>
          <w:p>
            <w:pPr>
              <w:spacing w:after="160" w:before="100"/>
            </w:pPr>
            <w:r>
              <w:rPr>
                <w:b w:val="0"/>
                <w:i w:val="0"/>
                <w:color w:val="000000"/>
              </w:rPr>
              <w:t>Write the discussion prompt here.</w:t>
            </w:r>
          </w:p>
        </w:tc>
      </w:tr>
      <w:tr>
        <w:trPr>
          <w:cantSplit/>
        </w:trPr>
        <w:tc>
          <w:tcPr>
            <w:tcW w:type="dxa" w:w="9360"/>
            <w:shd w:val="clear" w:color="auto" w:fill="EDF4F6"/>
          </w:tcPr>
          <w:p>
            <w:pPr>
              <w:keepNext/>
              <w:spacing w:after="40" w:before="40"/>
            </w:pPr>
            <w:r>
              <w:rPr>
                <w:b/>
                <w:color w:val="103945"/>
              </w:rPr>
              <w:t>Checklist</w:t>
            </w:r>
          </w:p>
        </w:tc>
      </w:tr>
      <w:tr>
        <w:tc>
          <w:tcPr>
            <w:tcW w:type="dxa" w:w="9360"/>
          </w:tcPr>
          <w:p>
            <w:pPr>
              <w:spacing w:after="60"/>
            </w:pPr>
            <w:r>
              <w:rPr>
                <w:b/>
                <w:color w:val="103945"/>
              </w:rPr>
              <w:t>Checklist:</w:t>
            </w:r>
            <w:r>
              <w:t xml:space="preserve"> Week 8 Checklist</w:t>
            </w:r>
          </w:p>
          <w:p>
            <w:pPr>
              <w:spacing w:after="60"/>
            </w:pPr>
            <w:r>
              <w:rPr>
                <w:b/>
                <w:color w:val="103945"/>
              </w:rPr>
              <w:t>Items:</w:t>
            </w:r>
            <w:r>
              <w:t xml:space="preserve"> From this week's activities</w:t>
            </w:r>
          </w:p>
          <w:p>
            <w:pPr>
              <w:spacing w:after="60"/>
            </w:pPr>
            <w:r>
              <w:rPr>
                <w:b/>
                <w:color w:val="5B6B72"/>
                <w:sz w:val="18"/>
              </w:rPr>
              <w:t>Author note:</w:t>
            </w:r>
            <w:r>
              <w:rPr>
                <w:color w:val="5B6B72"/>
                <w:sz w:val="18"/>
              </w:rPr>
              <w:t xml:space="preserve"> This lists activities automatically. Add reading or practice tasks as extra paragraphs if needed.</w:t>
            </w:r>
          </w:p>
        </w:tc>
      </w:tr>
    </w:tbl>
    <w:p>
      <w:pPr>
        <w:pStyle w:val="Heading1"/>
      </w:pPr>
      <w:r>
        <w:t>Unplaced Activities</w:t>
      </w:r>
    </w:p>
    <w:p>
      <w:pPr>
        <w:spacing w:after="60"/>
      </w:pPr>
      <w:r>
        <w:rPr>
          <w:b/>
          <w:color w:val="5B6B72"/>
          <w:sz w:val="18"/>
        </w:rPr>
        <w:t>Author note:</w:t>
      </w:r>
      <w:r>
        <w:rPr>
          <w:color w:val="5B6B72"/>
          <w:sz w:val="18"/>
        </w:rPr>
        <w:t xml:space="preserve"> Optional. Add complete activity blocks here only for activities that belong to no week.</w:t>
      </w:r>
    </w:p>
    <w:p>
      <w:pPr>
        <w:pStyle w:val="Heading1"/>
      </w:pPr>
      <w:r>
        <w:t>Rubric Appendix</w:t>
      </w:r>
    </w:p>
    <w:p>
      <w:pPr>
        <w:spacing w:after="60"/>
      </w:pPr>
      <w:r>
        <w:rPr>
          <w:b/>
          <w:color w:val="5B6B72"/>
          <w:sz w:val="18"/>
        </w:rPr>
        <w:t>Author note:</w:t>
      </w:r>
      <w:r>
        <w:rPr>
          <w:color w:val="5B6B72"/>
          <w:sz w:val="18"/>
        </w:rPr>
        <w:t xml:space="preserve"> Designer setup. Leave this section empty if no rubrics are needed. Otherwise use one Heading 2 per rubric, followed by its Used by: lines and rubric table. Level headers carry percentages; criterion weights total 100%.</w:t>
      </w:r>
    </w:p>
    <w:p>
      <w:pPr>
        <w:pStyle w:val="Heading1"/>
      </w:pPr>
      <w:r>
        <w:t>Extraction Notes</w:t>
      </w:r>
    </w:p>
    <w:p>
      <w:pPr>
        <w:spacing w:after="60"/>
      </w:pPr>
      <w:r>
        <w:rPr>
          <w:b/>
          <w:color w:val="5B6B72"/>
          <w:sz w:val="18"/>
        </w:rPr>
        <w:t>Author note:</w:t>
      </w:r>
      <w:r>
        <w:rPr>
          <w:color w:val="5B6B72"/>
          <w:sz w:val="18"/>
        </w:rPr>
        <w:t xml:space="preserve"> Optional notes for your instructional designer. This section stays out of the course.</w:t>
      </w:r>
    </w:p>
    <w:p>
      <w:pPr>
        <w:pStyle w:val="Heading1"/>
        <w:pageBreakBefore/>
      </w:pPr>
      <w:r>
        <w:t>Authoring reference</w:t>
      </w:r>
    </w:p>
    <w:p>
      <w:r>
        <w:t>This section is for authors and stays out of the course. Copy only the example lines into the relevant writing area. Replace the example titles and writing prompts; keep the field names and functional brackets.</w:t>
      </w:r>
    </w:p>
    <w:p>
      <w:pPr>
        <w:pStyle w:val="Heading2"/>
      </w:pPr>
      <w:r>
        <w:t>Add or change activities</w:t>
      </w:r>
    </w:p>
    <w:p>
      <w:pPr>
        <w:pStyle w:val="Heading3"/>
      </w:pPr>
      <w:r>
        <w:t>Add an assignment</w:t>
      </w:r>
    </w:p>
    <w:p>
      <w:r>
        <w:t>Paste into the week's Assignment(s) and Instructions cell, after the preceding activity.</w:t>
      </w:r>
    </w:p>
    <w:p>
      <w:pPr>
        <w:keepNext/>
      </w:pPr>
      <w:r>
        <w:rPr>
          <w:b/>
        </w:rPr>
        <w:t>Copy the following lines</w:t>
      </w:r>
    </w:p>
    <w:p>
      <w:pPr>
        <w:keepNext/>
        <w:spacing w:after="40" w:before="0"/>
        <w:ind w:left="259"/>
      </w:pPr>
      <w:r>
        <w:rPr>
          <w:b/>
          <w:color w:val="103945"/>
        </w:rPr>
        <w:t>Assignment:</w:t>
      </w:r>
      <w:r>
        <w:t xml:space="preserve"> Week 2 Assignment: Source comparison</w:t>
      </w:r>
    </w:p>
    <w:p>
      <w:pPr>
        <w:keepNext/>
        <w:spacing w:after="40" w:before="0"/>
        <w:ind w:left="259"/>
      </w:pPr>
      <w:r>
        <w:rPr>
          <w:b/>
          <w:color w:val="103945"/>
        </w:rPr>
        <w:t>Points:</w:t>
      </w:r>
      <w:r>
        <w:t xml:space="preserve"> 20</w:t>
      </w:r>
    </w:p>
    <w:p>
      <w:pPr>
        <w:keepNext/>
        <w:spacing w:after="40" w:before="0"/>
        <w:ind w:left="259"/>
      </w:pPr>
      <w:r>
        <w:rPr>
          <w:b/>
          <w:color w:val="103945"/>
        </w:rPr>
        <w:t>Gradebook item:</w:t>
      </w:r>
      <w:r>
        <w:t xml:space="preserve"> Week 2 Assignment: Source comparison</w:t>
      </w:r>
    </w:p>
    <w:p>
      <w:pPr>
        <w:keepNext w:val="0"/>
        <w:spacing w:after="40" w:before="0"/>
        <w:ind w:left="259"/>
      </w:pPr>
      <w:r>
        <w:rPr>
          <w:b w:val="0"/>
          <w:i w:val="0"/>
          <w:color w:val="000000"/>
        </w:rPr>
        <w:t>Write the assignment instructions here.</w:t>
      </w:r>
    </w:p>
    <w:p>
      <w:r>
        <w:t>Designer: add a grading-plan row with that exact name and 20 points. If using a rubric, add Rubric: followed by its exact name above the instructions, and add the activity to that rubric's Used by list.</w:t>
      </w:r>
    </w:p>
    <w:p>
      <w:pPr>
        <w:pStyle w:val="Heading3"/>
      </w:pPr>
      <w:r>
        <w:t>Add a discussion</w:t>
      </w:r>
    </w:p>
    <w:p>
      <w:r>
        <w:t>Paste into the week's Discussion Board Prompts cell. The next Discussion: line begins a separate activity.</w:t>
      </w:r>
    </w:p>
    <w:p>
      <w:pPr>
        <w:keepNext/>
      </w:pPr>
      <w:r>
        <w:rPr>
          <w:b/>
        </w:rPr>
        <w:t>Copy the following lines</w:t>
      </w:r>
    </w:p>
    <w:p>
      <w:pPr>
        <w:keepNext/>
        <w:spacing w:after="40" w:before="0"/>
        <w:ind w:left="259"/>
      </w:pPr>
      <w:r>
        <w:rPr>
          <w:b/>
          <w:color w:val="103945"/>
        </w:rPr>
        <w:t>Discussion:</w:t>
      </w:r>
      <w:r>
        <w:t xml:space="preserve"> Week 2 Discussion: Comparing evidence</w:t>
      </w:r>
    </w:p>
    <w:p>
      <w:pPr>
        <w:keepNext/>
        <w:spacing w:after="40" w:before="0"/>
        <w:ind w:left="259"/>
      </w:pPr>
      <w:r>
        <w:rPr>
          <w:b/>
          <w:color w:val="103945"/>
        </w:rPr>
        <w:t>Points:</w:t>
      </w:r>
      <w:r>
        <w:t xml:space="preserve"> 10</w:t>
      </w:r>
    </w:p>
    <w:p>
      <w:pPr>
        <w:keepNext/>
        <w:spacing w:after="40" w:before="0"/>
        <w:ind w:left="259"/>
      </w:pPr>
      <w:r>
        <w:rPr>
          <w:b/>
          <w:color w:val="103945"/>
        </w:rPr>
        <w:t>Gradebook item:</w:t>
      </w:r>
      <w:r>
        <w:t xml:space="preserve"> Week 2 Discussion: Comparing evidence</w:t>
      </w:r>
    </w:p>
    <w:p>
      <w:pPr>
        <w:keepNext/>
        <w:spacing w:after="40" w:before="0"/>
        <w:ind w:left="259"/>
      </w:pPr>
      <w:r>
        <w:rPr>
          <w:b/>
          <w:color w:val="103945"/>
        </w:rPr>
        <w:t>Forum:</w:t>
      </w:r>
      <w:r>
        <w:t xml:space="preserve"> Discussions</w:t>
      </w:r>
    </w:p>
    <w:p>
      <w:pPr>
        <w:keepNext w:val="0"/>
        <w:spacing w:after="40" w:before="0"/>
        <w:ind w:left="259"/>
      </w:pPr>
      <w:r>
        <w:rPr>
          <w:b w:val="0"/>
          <w:i w:val="0"/>
          <w:color w:val="000000"/>
        </w:rPr>
        <w:t>Write the discussion prompt here.</w:t>
      </w:r>
    </w:p>
    <w:p>
      <w:r>
        <w:t>Designer: add a matching 10-point grading-plan row. For an ungraded activity, omit Points: and Gradebook item: and do not add a grading-plan row.</w:t>
      </w:r>
    </w:p>
    <w:p>
      <w:pPr>
        <w:pStyle w:val="Heading3"/>
      </w:pPr>
      <w:r>
        <w:t>Rename or remove an activity</w:t>
      </w:r>
    </w:p>
    <w:p>
      <w:r>
        <w:t>Copy or delete from the Assignment: or Discussion: line through the final instruction paragraph, stopping before the next activity. Leave the shaded weekly section label in place. Have your designer update the grading row, rubric references, checklist wording and links. Use the Packager's rename preview when changing an established title.</w:t>
      </w:r>
    </w:p>
    <w:p>
      <w:pPr>
        <w:pStyle w:val="Heading3"/>
      </w:pPr>
      <w:r>
        <w:t>Prefer to finish setup in Brightspace?</w:t>
      </w:r>
    </w:p>
    <w:p>
      <w:r>
        <w:t>Design tokens and connection shortcuts are optional. You can style content and connect course objects by hand in Brightspace after import. Record that work in Extraction Notes. Your designer should remove unused connection settings and matching references before packaging; any connection left in the blueprint must still match a real target exactly. See the Authoring Guide for the grading and rubric details.</w:t>
      </w:r>
    </w:p>
    <w:p>
      <w:pPr>
        <w:pStyle w:val="Heading2"/>
        <w:pageBreakBefore/>
      </w:pPr>
      <w:r>
        <w:t>Expandable sections and callouts</w:t>
      </w:r>
    </w:p>
    <w:p>
      <w:r>
        <w:t>Optional page elements. Put each bracket line in its own paragraph. Write ordinary content between the opening and closing lines; you can use multiple paragraphs, lists and links.</w:t>
      </w:r>
    </w:p>
    <w:p>
      <w:pPr>
        <w:pStyle w:val="Heading3"/>
      </w:pPr>
      <w:r>
        <w:t>Expandable section</w:t>
      </w:r>
    </w:p>
    <w:p>
      <w:r>
        <w:t>Students open this section to reveal the text. Change Additional detail to the title they should see.</w:t>
      </w:r>
    </w:p>
    <w:p>
      <w:pPr>
        <w:keepNext/>
      </w:pPr>
      <w:r>
        <w:rPr>
          <w:b/>
        </w:rPr>
        <w:t>Copy the following lines</w:t>
      </w:r>
    </w:p>
    <w:p>
      <w:pPr>
        <w:keepNext/>
        <w:spacing w:after="40" w:before="0"/>
        <w:ind w:left="259"/>
      </w:pPr>
      <w:r>
        <w:rPr>
          <w:b/>
          <w:color w:val="5B3A8C"/>
        </w:rPr>
        <w:t>[dropdown: Additional detail]</w:t>
      </w:r>
    </w:p>
    <w:p>
      <w:pPr>
        <w:keepNext/>
        <w:spacing w:after="40" w:before="0"/>
        <w:ind w:left="259"/>
      </w:pPr>
      <w:r>
        <w:rPr>
          <w:b w:val="0"/>
          <w:i w:val="0"/>
          <w:color w:val="000000"/>
        </w:rPr>
        <w:t>Write the panel content here.</w:t>
      </w:r>
    </w:p>
    <w:p>
      <w:pPr>
        <w:keepNext w:val="0"/>
        <w:spacing w:after="40" w:before="0"/>
        <w:ind w:left="259"/>
      </w:pPr>
      <w:r>
        <w:rPr>
          <w:b/>
          <w:color w:val="103945"/>
        </w:rPr>
        <w:t>[/dropdown]</w:t>
      </w:r>
    </w:p>
    <w:p>
      <w:pPr>
        <w:pStyle w:val="Heading3"/>
      </w:pPr>
      <w:r>
        <w:t>Blue callout</w:t>
      </w:r>
    </w:p>
    <w:p>
      <w:r>
        <w:t>Use a short callout for a note or reminder that supports the surrounding content.</w:t>
      </w:r>
    </w:p>
    <w:p>
      <w:pPr>
        <w:keepNext/>
      </w:pPr>
      <w:r>
        <w:rPr>
          <w:b/>
        </w:rPr>
        <w:t>Copy the following lines</w:t>
      </w:r>
    </w:p>
    <w:p>
      <w:pPr>
        <w:keepNext/>
        <w:spacing w:after="40" w:before="0"/>
        <w:ind w:left="259"/>
      </w:pPr>
      <w:r>
        <w:rPr>
          <w:b/>
          <w:color w:val="103945"/>
        </w:rPr>
        <w:t>[callout]</w:t>
      </w:r>
    </w:p>
    <w:p>
      <w:pPr>
        <w:keepNext/>
        <w:spacing w:after="40" w:before="0"/>
        <w:ind w:left="259"/>
      </w:pPr>
      <w:r>
        <w:rPr>
          <w:b w:val="0"/>
          <w:i w:val="0"/>
          <w:color w:val="000000"/>
        </w:rPr>
        <w:t>Write the panel content here.</w:t>
      </w:r>
    </w:p>
    <w:p>
      <w:pPr>
        <w:keepNext w:val="0"/>
        <w:spacing w:after="40" w:before="0"/>
        <w:ind w:left="259"/>
      </w:pPr>
      <w:r>
        <w:rPr>
          <w:b/>
          <w:color w:val="103945"/>
        </w:rPr>
        <w:t>[/callout]</w:t>
      </w:r>
    </w:p>
    <w:p>
      <w:pPr>
        <w:pStyle w:val="Heading3"/>
      </w:pPr>
      <w:r>
        <w:t>Warm callout</w:t>
      </w:r>
    </w:p>
    <w:p>
      <w:r>
        <w:t>The same kind of note, with the alternative warm colour treatment.</w:t>
      </w:r>
    </w:p>
    <w:p>
      <w:pPr>
        <w:keepNext/>
      </w:pPr>
      <w:r>
        <w:rPr>
          <w:b/>
        </w:rPr>
        <w:t>Copy the following lines</w:t>
      </w:r>
    </w:p>
    <w:p>
      <w:pPr>
        <w:keepNext/>
        <w:spacing w:after="40" w:before="0"/>
        <w:ind w:left="259"/>
      </w:pPr>
      <w:r>
        <w:rPr>
          <w:b/>
          <w:color w:val="8B4A27"/>
        </w:rPr>
        <w:t>[callout tone=gold]</w:t>
      </w:r>
    </w:p>
    <w:p>
      <w:pPr>
        <w:keepNext/>
        <w:spacing w:after="40" w:before="0"/>
        <w:ind w:left="259"/>
      </w:pPr>
      <w:r>
        <w:rPr>
          <w:b w:val="0"/>
          <w:i w:val="0"/>
          <w:color w:val="000000"/>
        </w:rPr>
        <w:t>Write the panel content here.</w:t>
      </w:r>
    </w:p>
    <w:p>
      <w:pPr>
        <w:keepNext w:val="0"/>
        <w:spacing w:after="40" w:before="0"/>
        <w:ind w:left="259"/>
      </w:pPr>
      <w:r>
        <w:rPr>
          <w:b/>
          <w:color w:val="103945"/>
        </w:rPr>
        <w:t>[/callout]</w:t>
      </w:r>
    </w:p>
    <w:p>
      <w:pPr>
        <w:pStyle w:val="Heading2"/>
        <w:pageBreakBefore/>
      </w:pPr>
      <w:r>
        <w:t>Videos and links</w:t>
      </w:r>
    </w:p>
    <w:p>
      <w:r>
        <w:t>Use these forms only where you want the feature to appear. Each video bracket occupies one paragraph; an internal-link bracket can sit inside a sentence.</w:t>
      </w:r>
    </w:p>
    <w:p>
      <w:pPr>
        <w:pStyle w:val="Heading3"/>
      </w:pPr>
      <w:r>
        <w:t>Video with a known URL</w:t>
      </w:r>
    </w:p>
    <w:p>
      <w:r>
        <w:t>Replace Weekly introduction with an accessible title and replace VIDEO_ID with the video's YouTube ID, or paste a supported Vimeo URL.</w:t>
      </w:r>
    </w:p>
    <w:p>
      <w:pPr>
        <w:keepNext/>
      </w:pPr>
      <w:r>
        <w:rPr>
          <w:b/>
        </w:rPr>
        <w:t>Copy the following lines</w:t>
      </w:r>
    </w:p>
    <w:p>
      <w:pPr>
        <w:keepNext w:val="0"/>
        <w:spacing w:after="40" w:before="0"/>
        <w:ind w:left="259"/>
      </w:pPr>
      <w:r>
        <w:rPr>
          <w:b/>
          <w:color w:val="103945"/>
        </w:rPr>
        <w:t>[video: Weekly introduction | https://www.youtube.com/watch?v=VIDEO_ID]</w:t>
      </w:r>
    </w:p>
    <w:p>
      <w:pPr>
        <w:pStyle w:val="Heading3"/>
      </w:pPr>
      <w:r>
        <w:t>Video to add later</w:t>
      </w:r>
    </w:p>
    <w:p>
      <w:r>
        <w:t>Reserve a visible place for a video when its URL is not yet available.</w:t>
      </w:r>
    </w:p>
    <w:p>
      <w:pPr>
        <w:keepNext/>
      </w:pPr>
      <w:r>
        <w:rPr>
          <w:b/>
        </w:rPr>
        <w:t>Copy the following lines</w:t>
      </w:r>
    </w:p>
    <w:p>
      <w:pPr>
        <w:keepNext w:val="0"/>
        <w:spacing w:after="40" w:before="0"/>
        <w:ind w:left="259"/>
      </w:pPr>
      <w:r>
        <w:rPr>
          <w:b/>
          <w:color w:val="103945"/>
        </w:rPr>
        <w:t>[video placeholder: Weekly introduction]</w:t>
      </w:r>
    </w:p>
    <w:p>
      <w:r>
        <w:t>Before packaging, add the URL or have your designer explicitly retain the named video placeholder.</w:t>
      </w:r>
    </w:p>
    <w:p>
      <w:pPr>
        <w:pStyle w:val="Heading3"/>
      </w:pPr>
      <w:r>
        <w:t>Link to an activity</w:t>
      </w:r>
    </w:p>
    <w:p>
      <w:r>
        <w:t>Replace the target title with the activity's exact title. Words after the vertical bar are the link text students see.</w:t>
      </w:r>
    </w:p>
    <w:p>
      <w:pPr>
        <w:keepNext/>
      </w:pPr>
      <w:r>
        <w:rPr>
          <w:b/>
        </w:rPr>
        <w:t>Copy the following lines</w:t>
      </w:r>
    </w:p>
    <w:p>
      <w:pPr>
        <w:keepNext w:val="0"/>
        <w:spacing w:after="40" w:before="0"/>
        <w:ind w:left="259"/>
      </w:pPr>
      <w:r>
        <w:rPr>
          <w:b/>
          <w:color w:val="103945"/>
        </w:rPr>
        <w:t>[link to assignment: Week 2 Assignment: Source comparison | Open the assignment]</w:t>
      </w:r>
    </w:p>
    <w:p>
      <w:r>
        <w:t>The same form accepts discussion, checklist, page, or quiz when that target exists.</w:t>
      </w:r>
    </w:p>
    <w:p>
      <w:pPr>
        <w:pStyle w:val="Heading3"/>
      </w:pPr>
      <w:r>
        <w:t>Before the designer builds</w:t>
      </w:r>
    </w:p>
    <w:p>
      <w:r>
        <w:t>Review outcome alignment, student workload, task and submission clarity, accessibility, materials access, and assessment criteria. Confirm points deliberately, including any intended zero-point or ungraded work. The generated checklist covers activities; add reading, viewing or practice tasks when needed. Technical readiness alone does not establish instructional completeness or approval.</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B6B72"/>
        <w:sz w:val="16"/>
      </w:rPr>
      <w:t xml:space="preserve">NEW 101  |  Spring A 2027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4"/>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b/>
      <w:bCs/>
      <w:color w:val="103945"/>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03945"/>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039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1039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