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9FCB" w14:textId="77777777" w:rsidR="00AA5259" w:rsidRPr="00AA5259" w:rsidRDefault="00AA5259" w:rsidP="00AA5259">
      <w:pPr>
        <w:spacing w:after="0" w:line="480" w:lineRule="auto"/>
        <w:jc w:val="left"/>
        <w:rPr>
          <w:rFonts w:eastAsia="Aptos" w:cs="Calibri"/>
          <w:i/>
          <w:iCs/>
          <w:color w:val="000000"/>
          <w:sz w:val="40"/>
          <w:szCs w:val="40"/>
        </w:rPr>
      </w:pPr>
      <w:bookmarkStart w:id="0" w:name="_Hlk76329109"/>
      <w:bookmarkStart w:id="1" w:name="_Hlk68872909"/>
      <w:r w:rsidRPr="00AA5259">
        <w:rPr>
          <w:rFonts w:eastAsia="Aptos" w:cs="Calibri"/>
          <w:i/>
          <w:iCs/>
          <w:color w:val="000000"/>
          <w:sz w:val="40"/>
          <w:szCs w:val="40"/>
        </w:rPr>
        <w:t>Supporting Information</w:t>
      </w:r>
    </w:p>
    <w:p w14:paraId="33172150" w14:textId="77777777" w:rsidR="00AA5259" w:rsidRPr="00AA5259" w:rsidRDefault="00AA5259" w:rsidP="00AA5259">
      <w:pPr>
        <w:spacing w:after="0" w:line="480" w:lineRule="auto"/>
        <w:jc w:val="left"/>
        <w:rPr>
          <w:rFonts w:eastAsia="Aptos" w:cs="Calibri"/>
          <w:i/>
          <w:iCs/>
          <w:color w:val="000000"/>
          <w:sz w:val="40"/>
          <w:szCs w:val="40"/>
        </w:rPr>
      </w:pPr>
    </w:p>
    <w:p w14:paraId="59C2946B" w14:textId="77777777" w:rsidR="004E1A4C" w:rsidRPr="00D07028" w:rsidRDefault="004E1A4C" w:rsidP="004E1A4C">
      <w:pPr>
        <w:spacing w:after="0" w:line="480" w:lineRule="auto"/>
        <w:jc w:val="center"/>
        <w:rPr>
          <w:rFonts w:cs="Calibri"/>
          <w:b/>
          <w:bCs/>
          <w:sz w:val="28"/>
          <w:szCs w:val="28"/>
        </w:rPr>
      </w:pPr>
      <w:bookmarkStart w:id="2" w:name="_Hlk202955990"/>
      <w:r w:rsidRPr="00D07028">
        <w:rPr>
          <w:rFonts w:cs="Calibri" w:hint="cs"/>
          <w:b/>
          <w:bCs/>
          <w:sz w:val="28"/>
          <w:szCs w:val="28"/>
        </w:rPr>
        <w:t>Interface-Engineered MXene/Layered Double Hydroxide Heterostructure</w:t>
      </w:r>
    </w:p>
    <w:p w14:paraId="18C4A3DE" w14:textId="77777777" w:rsidR="004E1A4C" w:rsidRPr="00D07028" w:rsidRDefault="004E1A4C" w:rsidP="004E1A4C">
      <w:pPr>
        <w:spacing w:after="0" w:line="480" w:lineRule="auto"/>
        <w:jc w:val="center"/>
        <w:rPr>
          <w:rFonts w:cs="Calibri"/>
          <w:b/>
          <w:bCs/>
          <w:sz w:val="28"/>
          <w:szCs w:val="28"/>
        </w:rPr>
      </w:pPr>
      <w:r w:rsidRPr="00D07028">
        <w:rPr>
          <w:rFonts w:cs="Calibri" w:hint="cs"/>
          <w:b/>
          <w:bCs/>
          <w:sz w:val="28"/>
          <w:szCs w:val="28"/>
        </w:rPr>
        <w:t>for Dopamine Sensing</w:t>
      </w:r>
    </w:p>
    <w:p w14:paraId="3056F972" w14:textId="6AB126BF" w:rsidR="00AA5259" w:rsidRPr="00AA5259" w:rsidRDefault="004E1A4C" w:rsidP="00AA5259">
      <w:pPr>
        <w:spacing w:after="0" w:line="480" w:lineRule="auto"/>
        <w:jc w:val="center"/>
        <w:rPr>
          <w:rFonts w:eastAsia="Aptos" w:cs="Calibri"/>
          <w:bCs/>
          <w:color w:val="000000"/>
          <w:szCs w:val="28"/>
        </w:rPr>
      </w:pPr>
      <w:r>
        <w:rPr>
          <w:rFonts w:eastAsia="Aptos" w:cs="Calibri"/>
          <w:bCs/>
          <w:color w:val="000000"/>
          <w:szCs w:val="28"/>
        </w:rPr>
        <w:t xml:space="preserve"> </w:t>
      </w:r>
    </w:p>
    <w:bookmarkEnd w:id="0"/>
    <w:bookmarkEnd w:id="1"/>
    <w:bookmarkEnd w:id="2"/>
    <w:p w14:paraId="6422C0C0" w14:textId="77777777" w:rsidR="004E1A4C" w:rsidRPr="00D07028" w:rsidRDefault="004E1A4C" w:rsidP="004E1A4C">
      <w:pPr>
        <w:spacing w:after="0" w:line="480" w:lineRule="auto"/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</w:pP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>Ayush Gadpayle,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1,</w:t>
      </w:r>
      <w:r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  <w:t>5,6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Hemil Marviya,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1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</w:t>
      </w:r>
      <w:r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>Yi Yang,</w:t>
      </w:r>
      <w:r w:rsidRPr="004B1884"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  <w:t>1</w:t>
      </w:r>
      <w:r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  <w:t xml:space="preserve"> </w:t>
      </w:r>
      <w:r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 xml:space="preserve">, </w:t>
      </w:r>
      <w:r w:rsidRPr="00D9416D"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>Jean G. A. Ruthes</w:t>
      </w:r>
      <w:r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>,</w:t>
      </w:r>
      <w:r w:rsidRPr="00ED6DEE"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  <w:t>5,6</w:t>
      </w:r>
      <w:r>
        <w:rPr>
          <w:rFonts w:eastAsiaTheme="majorEastAsia" w:cs="Calibri"/>
          <w:color w:val="000000" w:themeColor="text1"/>
          <w:kern w:val="0"/>
          <w:vertAlign w:val="superscript"/>
          <w:lang w:eastAsia="zh-TW"/>
          <w14:ligatures w14:val="none"/>
        </w:rPr>
        <w:t xml:space="preserve"> </w:t>
      </w:r>
      <w:r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 xml:space="preserve"> 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>Peter Rolf Burger,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5,6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Krutarth Kamath,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1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Volker Presser,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5,6,7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Babak Anasori,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>1,3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 xml:space="preserve"> Arun Kumar Mannodi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 xml:space="preserve">1 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>and</w:t>
      </w:r>
      <w:r>
        <w:rPr>
          <w:rFonts w:eastAsiaTheme="majorEastAsia" w:cs="Calibri"/>
          <w:color w:val="000000" w:themeColor="text1"/>
          <w:kern w:val="0"/>
          <w:lang w:eastAsia="zh-TW"/>
          <w14:ligatures w14:val="none"/>
        </w:rPr>
        <w:t xml:space="preserve"> </w:t>
      </w:r>
      <w:r w:rsidRPr="00D07028">
        <w:rPr>
          <w:rFonts w:eastAsiaTheme="majorEastAsia" w:cs="Calibri" w:hint="cs"/>
          <w:color w:val="000000" w:themeColor="text1"/>
          <w:kern w:val="0"/>
          <w:lang w:eastAsia="zh-TW"/>
          <w14:ligatures w14:val="none"/>
        </w:rPr>
        <w:t>Lia Stanciu</w:t>
      </w:r>
      <w:r w:rsidRPr="00D07028">
        <w:rPr>
          <w:rFonts w:eastAsiaTheme="majorEastAsia" w:cs="Calibri" w:hint="cs"/>
          <w:color w:val="000000" w:themeColor="text1"/>
          <w:kern w:val="0"/>
          <w:vertAlign w:val="superscript"/>
          <w:lang w:eastAsia="zh-TW"/>
          <w14:ligatures w14:val="none"/>
        </w:rPr>
        <w:t xml:space="preserve">1,2,4* </w:t>
      </w:r>
    </w:p>
    <w:p w14:paraId="2449814F" w14:textId="77777777" w:rsidR="004E1A4C" w:rsidRPr="00D07028" w:rsidRDefault="004E1A4C" w:rsidP="004E1A4C">
      <w:pPr>
        <w:spacing w:after="0" w:line="480" w:lineRule="auto"/>
        <w:rPr>
          <w:rFonts w:eastAsia="SimSun" w:cs="Calibri"/>
          <w:bCs/>
          <w:color w:val="000000"/>
          <w:kern w:val="0"/>
          <w:szCs w:val="28"/>
          <w14:ligatures w14:val="none"/>
        </w:rPr>
      </w:pPr>
    </w:p>
    <w:p w14:paraId="32F27B55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after="0" w:line="480" w:lineRule="auto"/>
        <w:jc w:val="both"/>
        <w:rPr>
          <w:rFonts w:eastAsia="PMingLiU" w:cs="Calibri"/>
          <w:iCs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Cs/>
          <w:color w:val="000000"/>
          <w:kern w:val="0"/>
          <w:sz w:val="20"/>
          <w:szCs w:val="20"/>
          <w14:ligatures w14:val="none"/>
        </w:rPr>
        <w:t>School of Materials Engineering, Purdue University, 701 West Stadium Ave., West Lafayette, IN, 47907, USA</w:t>
      </w:r>
    </w:p>
    <w:p w14:paraId="1B72383C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after="0" w:line="480" w:lineRule="auto"/>
        <w:jc w:val="both"/>
        <w:rPr>
          <w:rFonts w:eastAsia="PMingLiU" w:cs="Calibri"/>
          <w:iCs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Cs/>
          <w:color w:val="000000"/>
          <w:kern w:val="0"/>
          <w:sz w:val="20"/>
          <w:szCs w:val="20"/>
          <w14:ligatures w14:val="none"/>
        </w:rPr>
        <w:t>School of Biomedical Engineering, Purdue University, 206 S Martin Jischke Dr, West Lafayette, IN, 47907, USA</w:t>
      </w:r>
    </w:p>
    <w:p w14:paraId="07E40CCC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line="480" w:lineRule="auto"/>
        <w:jc w:val="both"/>
        <w:rPr>
          <w:rFonts w:eastAsia="PMingLiU" w:cs="Calibri"/>
          <w:iCs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Cs/>
          <w:color w:val="000000"/>
          <w:kern w:val="0"/>
          <w:sz w:val="20"/>
          <w:szCs w:val="20"/>
          <w14:ligatures w14:val="none"/>
        </w:rPr>
        <w:t>School of Mechanical Engineering, Purdue University, 701 West Stadium Ave., West Lafayette, IN, 47907, USA</w:t>
      </w:r>
    </w:p>
    <w:p w14:paraId="52CBAE06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line="480" w:lineRule="auto"/>
        <w:jc w:val="both"/>
        <w:rPr>
          <w:rFonts w:eastAsia="PMingLiU" w:cs="Calibri"/>
          <w:iCs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Cs/>
          <w:color w:val="000000"/>
          <w:kern w:val="0"/>
          <w:sz w:val="20"/>
          <w:szCs w:val="20"/>
          <w14:ligatures w14:val="none"/>
        </w:rPr>
        <w:t>Bindley Bioscience Center, Purdue University, 1203 W State St, West Lafayette, IN, 47907, USA</w:t>
      </w:r>
    </w:p>
    <w:p w14:paraId="6ADFF3B2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after="0" w:line="480" w:lineRule="auto"/>
        <w:jc w:val="both"/>
        <w:rPr>
          <w:rFonts w:eastAsia="PMingLiU" w:cs="Calibri"/>
          <w:i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/>
          <w:color w:val="000000"/>
          <w:kern w:val="0"/>
          <w:sz w:val="20"/>
          <w:szCs w:val="20"/>
          <w14:ligatures w14:val="none"/>
        </w:rPr>
        <w:t>INM - Leibniz Institute for New Materials, D2 2, 66123, Saarbrücken, Germany</w:t>
      </w:r>
    </w:p>
    <w:p w14:paraId="2C94D380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after="0" w:line="480" w:lineRule="auto"/>
        <w:jc w:val="both"/>
        <w:rPr>
          <w:rFonts w:eastAsia="PMingLiU" w:cs="Calibri"/>
          <w:i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/>
          <w:color w:val="000000"/>
          <w:kern w:val="0"/>
          <w:sz w:val="20"/>
          <w:szCs w:val="20"/>
          <w14:ligatures w14:val="none"/>
        </w:rPr>
        <w:t>Department of Materials Science &amp; Engineering, Saarland University, Campus D2 2, 66123, Saarbrücken, Germany</w:t>
      </w:r>
    </w:p>
    <w:p w14:paraId="64829543" w14:textId="77777777" w:rsidR="004E1A4C" w:rsidRPr="00D07028" w:rsidRDefault="004E1A4C" w:rsidP="004E1A4C">
      <w:pPr>
        <w:pStyle w:val="ListParagraph"/>
        <w:numPr>
          <w:ilvl w:val="0"/>
          <w:numId w:val="1"/>
        </w:numPr>
        <w:tabs>
          <w:tab w:val="left" w:pos="567"/>
        </w:tabs>
        <w:suppressAutoHyphens/>
        <w:spacing w:after="0" w:line="480" w:lineRule="auto"/>
        <w:jc w:val="both"/>
        <w:rPr>
          <w:rFonts w:eastAsia="PMingLiU" w:cs="Calibri"/>
          <w:i/>
          <w:color w:val="000000"/>
          <w:kern w:val="0"/>
          <w:sz w:val="20"/>
          <w:szCs w:val="20"/>
          <w14:ligatures w14:val="none"/>
        </w:rPr>
      </w:pPr>
      <w:r w:rsidRPr="00D07028">
        <w:rPr>
          <w:rFonts w:eastAsia="PMingLiU" w:cs="Calibri" w:hint="cs"/>
          <w:i/>
          <w:color w:val="000000"/>
          <w:kern w:val="0"/>
          <w:sz w:val="20"/>
          <w:szCs w:val="20"/>
          <w14:ligatures w14:val="none"/>
        </w:rPr>
        <w:t>saarene, Saarland Center for Energy Materials and Sustainability, Campus C4 2, 66123 Saarbrücken, Germany</w:t>
      </w:r>
    </w:p>
    <w:p w14:paraId="00A51B49" w14:textId="77777777" w:rsidR="004E1A4C" w:rsidRPr="00D07028" w:rsidRDefault="004E1A4C" w:rsidP="004E1A4C">
      <w:pPr>
        <w:tabs>
          <w:tab w:val="left" w:pos="567"/>
        </w:tabs>
        <w:spacing w:after="0" w:line="480" w:lineRule="auto"/>
        <w:rPr>
          <w:rFonts w:eastAsia="SimSun" w:cs="Calibri"/>
          <w:i/>
          <w:color w:val="000000"/>
          <w:kern w:val="0"/>
          <w:sz w:val="20"/>
          <w:szCs w:val="20"/>
          <w14:ligatures w14:val="none"/>
        </w:rPr>
        <w:pPrChange w:id="3" w:author="Burger, Peter" w:date="2026-06-10T15:44:00Z" w16du:dateUtc="2026-06-10T13:44:00Z">
          <w:pPr>
            <w:tabs>
              <w:tab w:val="left" w:pos="567"/>
            </w:tabs>
            <w:spacing w:after="0" w:line="480" w:lineRule="auto"/>
            <w:ind w:left="567" w:hanging="425"/>
          </w:pPr>
        </w:pPrChange>
      </w:pPr>
      <w:r w:rsidRPr="00D07028">
        <w:rPr>
          <w:rFonts w:eastAsia="SimSun" w:cs="Calibri" w:hint="cs"/>
          <w:i/>
          <w:color w:val="000000"/>
          <w:kern w:val="0"/>
          <w:sz w:val="20"/>
          <w:szCs w:val="20"/>
          <w14:ligatures w14:val="none"/>
        </w:rPr>
        <w:t xml:space="preserve"> </w:t>
      </w:r>
    </w:p>
    <w:p w14:paraId="5914813B" w14:textId="77777777" w:rsidR="004E1A4C" w:rsidRPr="00D07028" w:rsidRDefault="004E1A4C" w:rsidP="004E1A4C">
      <w:pPr>
        <w:tabs>
          <w:tab w:val="left" w:pos="567"/>
        </w:tabs>
        <w:spacing w:after="0" w:line="480" w:lineRule="auto"/>
        <w:ind w:left="567" w:hanging="425"/>
        <w:rPr>
          <w:rFonts w:eastAsia="SimSun" w:cs="Calibri"/>
          <w:kern w:val="0"/>
          <w:sz w:val="22"/>
          <w:szCs w:val="22"/>
          <w14:ligatures w14:val="none"/>
        </w:rPr>
      </w:pPr>
      <w:r w:rsidRPr="00D07028">
        <w:rPr>
          <w:rFonts w:eastAsia="SimSun" w:cs="Calibri" w:hint="cs"/>
          <w:iCs/>
          <w:color w:val="000000"/>
          <w:kern w:val="0"/>
          <w:sz w:val="20"/>
          <w:szCs w:val="20"/>
          <w14:ligatures w14:val="none"/>
        </w:rPr>
        <w:t>*</w:t>
      </w:r>
      <w:r w:rsidRPr="00D07028">
        <w:rPr>
          <w:rFonts w:eastAsia="SimSun" w:cs="Calibri" w:hint="cs"/>
          <w:iCs/>
          <w:color w:val="000000"/>
          <w:kern w:val="0"/>
          <w:sz w:val="20"/>
          <w:szCs w:val="20"/>
          <w14:ligatures w14:val="none"/>
        </w:rPr>
        <w:tab/>
        <w:t>Corresponding authors’ email:</w:t>
      </w:r>
      <w:r w:rsidRPr="00D07028">
        <w:rPr>
          <w:rFonts w:cs="Calibri" w:hint="cs"/>
        </w:rPr>
        <w:t xml:space="preserve"> </w:t>
      </w:r>
      <w:r w:rsidRPr="00D07028">
        <w:rPr>
          <w:rFonts w:eastAsia="SimSun" w:cs="Calibri" w:hint="cs"/>
          <w:iCs/>
          <w:color w:val="000000"/>
          <w:kern w:val="0"/>
          <w:sz w:val="20"/>
          <w:szCs w:val="20"/>
          <w14:ligatures w14:val="none"/>
        </w:rPr>
        <w:t>lstanciu@purdue.edu (L. Stanciu)</w:t>
      </w:r>
    </w:p>
    <w:p w14:paraId="02AE99BE" w14:textId="77777777" w:rsidR="004E1A4C" w:rsidRPr="00D07028" w:rsidRDefault="004E1A4C" w:rsidP="004E1A4C">
      <w:pPr>
        <w:spacing w:after="0" w:line="480" w:lineRule="auto"/>
        <w:rPr>
          <w:rFonts w:eastAsiaTheme="minorEastAsia" w:cs="Calibri"/>
          <w:color w:val="000000" w:themeColor="text1"/>
          <w:kern w:val="0"/>
          <w:lang w:eastAsia="ko-KR"/>
          <w14:ligatures w14:val="none"/>
        </w:rPr>
      </w:pPr>
      <w:r w:rsidRPr="00D07028">
        <w:rPr>
          <w:rFonts w:eastAsiaTheme="minorEastAsia" w:cs="Calibri" w:hint="cs"/>
          <w:color w:val="000000" w:themeColor="text1"/>
          <w:kern w:val="0"/>
          <w:lang w:eastAsia="ko-KR"/>
          <w14:ligatures w14:val="none"/>
        </w:rPr>
        <w:t xml:space="preserve"> </w:t>
      </w:r>
    </w:p>
    <w:p w14:paraId="40581F70" w14:textId="77777777" w:rsidR="004E1A4C" w:rsidRDefault="004E1A4C" w:rsidP="00AB78A8">
      <w:pPr>
        <w:spacing w:after="0" w:line="480" w:lineRule="auto"/>
        <w:jc w:val="left"/>
        <w:rPr>
          <w:rFonts w:eastAsia="Aptos" w:cs="Calibri"/>
          <w:b/>
          <w:bCs/>
          <w:sz w:val="22"/>
          <w:szCs w:val="22"/>
        </w:rPr>
      </w:pPr>
    </w:p>
    <w:p w14:paraId="27A54CB9" w14:textId="3EB4FCEF" w:rsidR="00314585" w:rsidRPr="00AB78A8" w:rsidRDefault="00AA5259" w:rsidP="00AB78A8">
      <w:pPr>
        <w:spacing w:after="0" w:line="480" w:lineRule="auto"/>
        <w:jc w:val="left"/>
        <w:rPr>
          <w:rFonts w:eastAsia="Aptos" w:cs="Calibri"/>
          <w:b/>
          <w:bCs/>
          <w:sz w:val="22"/>
          <w:szCs w:val="22"/>
        </w:rPr>
      </w:pPr>
      <w:r w:rsidRPr="00AA5259">
        <w:rPr>
          <w:rFonts w:eastAsia="Aptos" w:cs="Calibri"/>
          <w:b/>
          <w:bCs/>
          <w:sz w:val="22"/>
          <w:szCs w:val="22"/>
        </w:rPr>
        <w:br w:type="page"/>
      </w:r>
    </w:p>
    <w:p w14:paraId="3C443723" w14:textId="77777777" w:rsidR="006044A1" w:rsidRDefault="006044A1"/>
    <w:p w14:paraId="061DBA38" w14:textId="77777777" w:rsidR="006044A1" w:rsidRDefault="006044A1"/>
    <w:p w14:paraId="5DAA9E80" w14:textId="6EC08F95" w:rsidR="00385F87" w:rsidRPr="00385F87" w:rsidRDefault="00C9648A" w:rsidP="00385F87">
      <w:pPr>
        <w:jc w:val="left"/>
      </w:pPr>
      <w:r w:rsidRPr="00C9648A">
        <w:drawing>
          <wp:inline distT="0" distB="0" distL="0" distR="0" wp14:anchorId="583DEC52" wp14:editId="42BC3995">
            <wp:extent cx="6400800" cy="4704080"/>
            <wp:effectExtent l="0" t="0" r="0" b="1270"/>
            <wp:docPr id="370678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8278" w14:textId="5AED6F6F" w:rsidR="005F332C" w:rsidRDefault="00823BF8" w:rsidP="00517C3B">
      <w:pPr>
        <w:jc w:val="left"/>
        <w:rPr>
          <w:b/>
          <w:bCs/>
        </w:rPr>
      </w:pPr>
      <w:r w:rsidRPr="00826FBF">
        <w:rPr>
          <w:b/>
          <w:bCs/>
        </w:rPr>
        <w:t>Figure</w:t>
      </w:r>
      <w:r w:rsidR="00826FBF" w:rsidRPr="00826FBF">
        <w:rPr>
          <w:b/>
          <w:bCs/>
        </w:rPr>
        <w:t> </w:t>
      </w:r>
      <w:r w:rsidRPr="00826FBF">
        <w:rPr>
          <w:b/>
          <w:bCs/>
        </w:rPr>
        <w:t>S</w:t>
      </w:r>
      <w:r w:rsidR="00826FBF" w:rsidRPr="00826FBF">
        <w:rPr>
          <w:b/>
          <w:bCs/>
        </w:rPr>
        <w:t>1</w:t>
      </w:r>
      <w:r w:rsidRPr="00826FBF">
        <w:rPr>
          <w:b/>
          <w:bCs/>
        </w:rPr>
        <w:t xml:space="preserve">. </w:t>
      </w:r>
      <w:r w:rsidR="00385F87" w:rsidRPr="00826FBF">
        <w:rPr>
          <w:b/>
          <w:bCs/>
        </w:rPr>
        <w:t>EDX e</w:t>
      </w:r>
      <w:r w:rsidRPr="00826FBF">
        <w:rPr>
          <w:b/>
          <w:bCs/>
        </w:rPr>
        <w:t>lemental spectrum of NFM-MX.</w:t>
      </w:r>
    </w:p>
    <w:p w14:paraId="6B49482B" w14:textId="7CDC73DD" w:rsidR="0062433A" w:rsidRPr="004E1A4C" w:rsidRDefault="0062433A">
      <w:pPr>
        <w:jc w:val="left"/>
        <w:rPr>
          <w:b/>
          <w:bCs/>
        </w:rPr>
      </w:pPr>
      <w:r>
        <w:rPr>
          <w:rFonts w:cs="Calibri"/>
        </w:rPr>
        <w:br w:type="page"/>
      </w:r>
    </w:p>
    <w:p w14:paraId="26AAA102" w14:textId="77777777" w:rsidR="004E6792" w:rsidRDefault="004E6792"/>
    <w:p w14:paraId="4E5E3244" w14:textId="072C5FD9" w:rsidR="0036231F" w:rsidRPr="0036231F" w:rsidRDefault="0036231F" w:rsidP="0036231F">
      <w:pPr>
        <w:rPr>
          <w:noProof/>
        </w:rPr>
      </w:pPr>
      <w:r w:rsidRPr="0036231F">
        <w:rPr>
          <w:noProof/>
        </w:rPr>
        <w:drawing>
          <wp:inline distT="0" distB="0" distL="0" distR="0" wp14:anchorId="393C037A" wp14:editId="22FFBE35">
            <wp:extent cx="6400800" cy="5019675"/>
            <wp:effectExtent l="0" t="0" r="0" b="9525"/>
            <wp:docPr id="41854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3561E" w14:textId="4521CC93" w:rsidR="00157042" w:rsidRPr="00AA5259" w:rsidRDefault="00157042" w:rsidP="00157042">
      <w:pPr>
        <w:rPr>
          <w:rPrChange w:id="4" w:author="Burger, Peter" w:date="2026-06-10T16:21:00Z" w16du:dateUtc="2026-06-10T14:21:00Z">
            <w:rPr>
              <w:b/>
              <w:bCs/>
            </w:rPr>
          </w:rPrChange>
        </w:rPr>
      </w:pPr>
      <w:r w:rsidRPr="006B19E2">
        <w:rPr>
          <w:b/>
          <w:bCs/>
        </w:rPr>
        <w:t>Figure S</w:t>
      </w:r>
      <w:r w:rsidR="00AB78A8">
        <w:rPr>
          <w:b/>
          <w:bCs/>
        </w:rPr>
        <w:t>2:</w:t>
      </w:r>
      <w:r w:rsidRPr="006B19E2">
        <w:rPr>
          <w:b/>
          <w:bCs/>
        </w:rPr>
        <w:t xml:space="preserve"> </w:t>
      </w:r>
      <w:r w:rsidR="00F32639" w:rsidRPr="00AA5259">
        <w:rPr>
          <w:rPrChange w:id="5" w:author="Burger, Peter" w:date="2026-06-10T16:20:00Z" w16du:dateUtc="2026-06-10T14:20:00Z">
            <w:rPr>
              <w:b/>
              <w:bCs/>
            </w:rPr>
          </w:rPrChange>
        </w:rPr>
        <w:t>Schematic of a</w:t>
      </w:r>
      <w:r w:rsidRPr="00AA5259">
        <w:rPr>
          <w:rPrChange w:id="6" w:author="Burger, Peter" w:date="2026-06-10T16:20:00Z" w16du:dateUtc="2026-06-10T14:20:00Z">
            <w:rPr>
              <w:b/>
              <w:bCs/>
            </w:rPr>
          </w:rPrChange>
        </w:rPr>
        <w:t>tomic models of</w:t>
      </w:r>
      <w:r>
        <w:rPr>
          <w:b/>
          <w:bCs/>
        </w:rPr>
        <w:t xml:space="preserve"> (A) </w:t>
      </w:r>
      <w:r w:rsidR="008806B1" w:rsidRPr="00AA5259">
        <w:rPr>
          <w:rPrChange w:id="7" w:author="Burger, Peter" w:date="2026-06-10T16:20:00Z" w16du:dateUtc="2026-06-10T14:20:00Z">
            <w:rPr>
              <w:b/>
              <w:bCs/>
            </w:rPr>
          </w:rPrChange>
        </w:rPr>
        <w:t>Ti</w:t>
      </w:r>
      <w:r w:rsidR="008806B1" w:rsidRPr="00AA5259">
        <w:rPr>
          <w:vertAlign w:val="subscript"/>
          <w:rPrChange w:id="8" w:author="Burger, Peter" w:date="2026-06-10T16:20:00Z" w16du:dateUtc="2026-06-10T14:20:00Z">
            <w:rPr>
              <w:b/>
              <w:bCs/>
              <w:vertAlign w:val="subscript"/>
            </w:rPr>
          </w:rPrChange>
        </w:rPr>
        <w:t>3</w:t>
      </w:r>
      <w:r w:rsidR="008806B1" w:rsidRPr="00AA5259">
        <w:rPr>
          <w:rPrChange w:id="9" w:author="Burger, Peter" w:date="2026-06-10T16:20:00Z" w16du:dateUtc="2026-06-10T14:20:00Z">
            <w:rPr>
              <w:b/>
              <w:bCs/>
            </w:rPr>
          </w:rPrChange>
        </w:rPr>
        <w:t>C</w:t>
      </w:r>
      <w:r w:rsidR="008806B1" w:rsidRPr="00AA5259">
        <w:rPr>
          <w:vertAlign w:val="subscript"/>
          <w:rPrChange w:id="10" w:author="Burger, Peter" w:date="2026-06-10T16:20:00Z" w16du:dateUtc="2026-06-10T14:20:00Z">
            <w:rPr>
              <w:b/>
              <w:bCs/>
              <w:vertAlign w:val="subscript"/>
            </w:rPr>
          </w:rPrChange>
        </w:rPr>
        <w:t>2</w:t>
      </w:r>
      <w:r w:rsidR="008806B1" w:rsidRPr="00AA5259">
        <w:rPr>
          <w:rPrChange w:id="11" w:author="Burger, Peter" w:date="2026-06-10T16:20:00Z" w16du:dateUtc="2026-06-10T14:20:00Z">
            <w:rPr>
              <w:b/>
              <w:bCs/>
            </w:rPr>
          </w:rPrChange>
        </w:rPr>
        <w:t>T</w:t>
      </w:r>
      <w:r w:rsidR="008806B1" w:rsidRPr="00AA5259">
        <w:rPr>
          <w:vertAlign w:val="subscript"/>
          <w:rPrChange w:id="12" w:author="Burger, Peter" w:date="2026-06-10T16:20:00Z" w16du:dateUtc="2026-06-10T14:20:00Z">
            <w:rPr>
              <w:b/>
              <w:bCs/>
              <w:vertAlign w:val="subscript"/>
            </w:rPr>
          </w:rPrChange>
        </w:rPr>
        <w:t>x</w:t>
      </w:r>
      <w:r w:rsidR="008806B1" w:rsidRPr="00AA5259">
        <w:rPr>
          <w:rPrChange w:id="13" w:author="Burger, Peter" w:date="2026-06-10T16:20:00Z" w16du:dateUtc="2026-06-10T14:20:00Z">
            <w:rPr>
              <w:b/>
              <w:bCs/>
            </w:rPr>
          </w:rPrChange>
        </w:rPr>
        <w:t xml:space="preserve"> MXene</w:t>
      </w:r>
      <w:r w:rsidR="00F32639" w:rsidRPr="00AA5259">
        <w:rPr>
          <w:rPrChange w:id="14" w:author="Burger, Peter" w:date="2026-06-10T16:20:00Z" w16du:dateUtc="2026-06-10T14:20:00Z">
            <w:rPr>
              <w:b/>
              <w:bCs/>
            </w:rPr>
          </w:rPrChange>
        </w:rPr>
        <w:t xml:space="preserve"> (MX)</w:t>
      </w:r>
      <w:r w:rsidR="00F32639">
        <w:rPr>
          <w:b/>
          <w:bCs/>
        </w:rPr>
        <w:t xml:space="preserve"> </w:t>
      </w:r>
      <w:r w:rsidR="008806B1">
        <w:rPr>
          <w:b/>
          <w:bCs/>
        </w:rPr>
        <w:t xml:space="preserve">(B) </w:t>
      </w:r>
      <w:r w:rsidR="008806B1" w:rsidRPr="00AA5259">
        <w:rPr>
          <w:rPrChange w:id="15" w:author="Burger, Peter" w:date="2026-06-10T16:20:00Z" w16du:dateUtc="2026-06-10T14:20:00Z">
            <w:rPr>
              <w:b/>
              <w:bCs/>
            </w:rPr>
          </w:rPrChange>
        </w:rPr>
        <w:t>Ni</w:t>
      </w:r>
      <w:r w:rsidR="008806B1" w:rsidRPr="00AA5259">
        <w:rPr>
          <w:vertAlign w:val="subscript"/>
          <w:rPrChange w:id="16" w:author="Burger, Peter" w:date="2026-06-10T16:20:00Z" w16du:dateUtc="2026-06-10T14:20:00Z">
            <w:rPr>
              <w:b/>
              <w:bCs/>
              <w:vertAlign w:val="subscript"/>
            </w:rPr>
          </w:rPrChange>
        </w:rPr>
        <w:t>2</w:t>
      </w:r>
      <w:r w:rsidR="008806B1" w:rsidRPr="00AA5259">
        <w:rPr>
          <w:rPrChange w:id="17" w:author="Burger, Peter" w:date="2026-06-10T16:20:00Z" w16du:dateUtc="2026-06-10T14:20:00Z">
            <w:rPr>
              <w:b/>
              <w:bCs/>
            </w:rPr>
          </w:rPrChange>
        </w:rPr>
        <w:t>FeMn-LDH</w:t>
      </w:r>
      <w:r w:rsidR="00F32639" w:rsidRPr="00AA5259">
        <w:rPr>
          <w:rPrChange w:id="18" w:author="Burger, Peter" w:date="2026-06-10T16:20:00Z" w16du:dateUtc="2026-06-10T14:20:00Z">
            <w:rPr>
              <w:b/>
              <w:bCs/>
            </w:rPr>
          </w:rPrChange>
        </w:rPr>
        <w:t xml:space="preserve"> (NFM)</w:t>
      </w:r>
      <w:r w:rsidR="00F32639">
        <w:rPr>
          <w:b/>
          <w:bCs/>
        </w:rPr>
        <w:t xml:space="preserve">  (C</w:t>
      </w:r>
      <w:r w:rsidR="00F32639" w:rsidRPr="00AA5259">
        <w:rPr>
          <w:rPrChange w:id="19" w:author="Burger, Peter" w:date="2026-06-10T16:21:00Z" w16du:dateUtc="2026-06-10T14:21:00Z">
            <w:rPr>
              <w:b/>
              <w:bCs/>
            </w:rPr>
          </w:rPrChange>
        </w:rPr>
        <w:t>) NFM-MX</w:t>
      </w:r>
    </w:p>
    <w:p w14:paraId="74897DA1" w14:textId="3DC5A966" w:rsidR="00E300DA" w:rsidRDefault="00AB78A8" w:rsidP="00AB78A8">
      <w:pPr>
        <w:jc w:val="left"/>
        <w:rPr>
          <w:noProof/>
        </w:rPr>
      </w:pPr>
      <w:r>
        <w:rPr>
          <w:noProof/>
        </w:rPr>
        <w:br w:type="page"/>
      </w:r>
    </w:p>
    <w:p w14:paraId="1F447182" w14:textId="2FEE3043" w:rsidR="004A59E7" w:rsidRPr="004A59E7" w:rsidRDefault="00C9648A" w:rsidP="004A59E7">
      <w:r w:rsidRPr="00C9648A">
        <w:lastRenderedPageBreak/>
        <w:drawing>
          <wp:inline distT="0" distB="0" distL="0" distR="0" wp14:anchorId="14BDED25" wp14:editId="093A6112">
            <wp:extent cx="6400800" cy="3414395"/>
            <wp:effectExtent l="0" t="0" r="0" b="0"/>
            <wp:docPr id="1645911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31F6" w14:textId="37808D40" w:rsidR="00AB78A8" w:rsidRPr="004E1A4C" w:rsidRDefault="004A59E7">
      <w:r w:rsidRPr="006B19E2">
        <w:rPr>
          <w:b/>
          <w:bCs/>
        </w:rPr>
        <w:t>Figure S3</w:t>
      </w:r>
      <w:r w:rsidR="002535BA" w:rsidRPr="006B19E2">
        <w:rPr>
          <w:b/>
          <w:bCs/>
        </w:rPr>
        <w:t xml:space="preserve">. </w:t>
      </w:r>
      <w:r w:rsidR="002535BA" w:rsidRPr="004E1A4C">
        <w:t>ELF plot of (a) Ti</w:t>
      </w:r>
      <w:r w:rsidR="002535BA" w:rsidRPr="004E1A4C">
        <w:rPr>
          <w:vertAlign w:val="subscript"/>
        </w:rPr>
        <w:t>3</w:t>
      </w:r>
      <w:r w:rsidR="002535BA" w:rsidRPr="004E1A4C">
        <w:t>C</w:t>
      </w:r>
      <w:r w:rsidR="002535BA" w:rsidRPr="004E1A4C">
        <w:rPr>
          <w:vertAlign w:val="subscript"/>
        </w:rPr>
        <w:t>2</w:t>
      </w:r>
      <w:r w:rsidR="002535BA" w:rsidRPr="004E1A4C">
        <w:t>T</w:t>
      </w:r>
      <w:r w:rsidR="002535BA" w:rsidRPr="004E1A4C">
        <w:rPr>
          <w:vertAlign w:val="subscript"/>
        </w:rPr>
        <w:t>x</w:t>
      </w:r>
      <w:r w:rsidR="002535BA" w:rsidRPr="004E1A4C">
        <w:t xml:space="preserve"> </w:t>
      </w:r>
      <w:r w:rsidR="004E1A4C">
        <w:t>(</w:t>
      </w:r>
      <w:r w:rsidR="002535BA" w:rsidRPr="004E1A4C">
        <w:t>MX</w:t>
      </w:r>
      <w:r w:rsidR="004E1A4C">
        <w:t>)</w:t>
      </w:r>
      <w:r w:rsidR="002535BA" w:rsidRPr="004E1A4C">
        <w:t xml:space="preserve">, (b) </w:t>
      </w:r>
      <w:r w:rsidR="006B19E2" w:rsidRPr="004E1A4C">
        <w:t>Ni</w:t>
      </w:r>
      <w:r w:rsidR="006B19E2" w:rsidRPr="004E1A4C">
        <w:rPr>
          <w:vertAlign w:val="subscript"/>
        </w:rPr>
        <w:t>2</w:t>
      </w:r>
      <w:r w:rsidR="006B19E2" w:rsidRPr="004E1A4C">
        <w:t>FeMn-LDH (NFM)</w:t>
      </w:r>
    </w:p>
    <w:p w14:paraId="65DBF508" w14:textId="08D1C0F8" w:rsidR="00871809" w:rsidRDefault="00AB78A8" w:rsidP="00AB78A8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56A6966" w14:textId="77777777" w:rsidR="00700477" w:rsidRDefault="00700477">
      <w:pPr>
        <w:rPr>
          <w:b/>
          <w:bCs/>
        </w:rPr>
      </w:pPr>
    </w:p>
    <w:p w14:paraId="1CD1DC55" w14:textId="4F478EC5" w:rsidR="00700477" w:rsidRDefault="00C9648A">
      <w:pPr>
        <w:rPr>
          <w:b/>
          <w:bCs/>
        </w:rPr>
      </w:pPr>
      <w:r w:rsidRPr="00C9648A">
        <w:rPr>
          <w:b/>
          <w:bCs/>
        </w:rPr>
        <w:drawing>
          <wp:inline distT="0" distB="0" distL="0" distR="0" wp14:anchorId="073CF51C" wp14:editId="06304D2F">
            <wp:extent cx="6400800" cy="5099050"/>
            <wp:effectExtent l="0" t="0" r="0" b="635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FD6373-5F4D-8710-65C5-74B8919326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6FD6373-5F4D-8710-65C5-74B8919326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6" t="6133" r="9059" b="266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3A2F" w14:textId="6E3D2987" w:rsidR="00AB78A8" w:rsidRDefault="00990E02">
      <w:r>
        <w:rPr>
          <w:b/>
          <w:bCs/>
        </w:rPr>
        <w:t>Figure</w:t>
      </w:r>
      <w:r w:rsidR="00CA3B7A">
        <w:rPr>
          <w:b/>
          <w:bCs/>
        </w:rPr>
        <w:t> </w:t>
      </w:r>
      <w:r>
        <w:rPr>
          <w:b/>
          <w:bCs/>
        </w:rPr>
        <w:t>S4</w:t>
      </w:r>
      <w:r w:rsidR="00CA3B7A">
        <w:rPr>
          <w:b/>
          <w:bCs/>
        </w:rPr>
        <w:t xml:space="preserve">. </w:t>
      </w:r>
      <w:r w:rsidR="00F23B80">
        <w:rPr>
          <w:b/>
          <w:bCs/>
        </w:rPr>
        <w:t xml:space="preserve"> </w:t>
      </w:r>
      <w:r w:rsidR="00791B89" w:rsidRPr="00AA5259">
        <w:rPr>
          <w:rPrChange w:id="20" w:author="Burger, Peter" w:date="2026-06-10T16:20:00Z" w16du:dateUtc="2026-06-10T14:20:00Z">
            <w:rPr>
              <w:b/>
              <w:bCs/>
            </w:rPr>
          </w:rPrChange>
        </w:rPr>
        <w:t xml:space="preserve">PDOS of </w:t>
      </w:r>
      <w:r w:rsidR="00BC73F3" w:rsidRPr="00AA5259">
        <w:rPr>
          <w:rPrChange w:id="21" w:author="Burger, Peter" w:date="2026-06-10T16:20:00Z" w16du:dateUtc="2026-06-10T14:20:00Z">
            <w:rPr>
              <w:b/>
              <w:bCs/>
            </w:rPr>
          </w:rPrChange>
        </w:rPr>
        <w:t>NFM-MX</w:t>
      </w:r>
    </w:p>
    <w:p w14:paraId="5AE8AB91" w14:textId="7F79A8E5" w:rsidR="00E457E9" w:rsidRDefault="00AB78A8" w:rsidP="00AB78A8">
      <w:pPr>
        <w:jc w:val="left"/>
      </w:pPr>
      <w:r>
        <w:br w:type="page"/>
      </w:r>
    </w:p>
    <w:p w14:paraId="575D5E71" w14:textId="77777777" w:rsidR="00C9648A" w:rsidRDefault="00C9648A" w:rsidP="00AB78A8">
      <w:pPr>
        <w:jc w:val="left"/>
      </w:pPr>
    </w:p>
    <w:p w14:paraId="20D0C7D6" w14:textId="3E124AE3" w:rsidR="00C9648A" w:rsidRPr="00C9648A" w:rsidRDefault="00C9648A" w:rsidP="00C9648A">
      <w:pPr>
        <w:rPr>
          <w:b/>
          <w:bCs/>
        </w:rPr>
      </w:pPr>
      <w:r w:rsidRPr="00C9648A">
        <w:rPr>
          <w:b/>
          <w:bCs/>
        </w:rPr>
        <w:drawing>
          <wp:inline distT="0" distB="0" distL="0" distR="0" wp14:anchorId="08B19C95" wp14:editId="797499BA">
            <wp:extent cx="5886450" cy="5169331"/>
            <wp:effectExtent l="0" t="0" r="0" b="0"/>
            <wp:docPr id="1114900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60" cy="517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2069" w14:textId="63CE45C8" w:rsidR="006458BA" w:rsidRDefault="006458BA" w:rsidP="002C11DF">
      <w:pPr>
        <w:rPr>
          <w:b/>
          <w:bCs/>
        </w:rPr>
      </w:pPr>
    </w:p>
    <w:p w14:paraId="31A0D10C" w14:textId="192D1934" w:rsidR="00AB78A8" w:rsidRDefault="002C11DF" w:rsidP="002C11DF">
      <w:r w:rsidRPr="006B19E2">
        <w:rPr>
          <w:b/>
          <w:bCs/>
        </w:rPr>
        <w:t>Figure</w:t>
      </w:r>
      <w:r>
        <w:rPr>
          <w:b/>
          <w:bCs/>
        </w:rPr>
        <w:t> </w:t>
      </w:r>
      <w:r w:rsidRPr="006B19E2">
        <w:rPr>
          <w:b/>
          <w:bCs/>
        </w:rPr>
        <w:t>S</w:t>
      </w:r>
      <w:r w:rsidR="004E1A4C">
        <w:rPr>
          <w:b/>
          <w:bCs/>
        </w:rPr>
        <w:t>5.</w:t>
      </w:r>
      <w:r w:rsidRPr="006B19E2">
        <w:rPr>
          <w:b/>
          <w:bCs/>
        </w:rPr>
        <w:t xml:space="preserve"> </w:t>
      </w:r>
      <w:r w:rsidR="006458BA" w:rsidRPr="00AA5259">
        <w:rPr>
          <w:rPrChange w:id="22" w:author="Burger, Peter" w:date="2026-06-10T16:20:00Z" w16du:dateUtc="2026-06-10T14:20:00Z">
            <w:rPr>
              <w:b/>
              <w:bCs/>
            </w:rPr>
          </w:rPrChange>
        </w:rPr>
        <w:t>DPV</w:t>
      </w:r>
      <w:r w:rsidRPr="00AA5259">
        <w:rPr>
          <w:rPrChange w:id="23" w:author="Burger, Peter" w:date="2026-06-10T16:20:00Z" w16du:dateUtc="2026-06-10T14:20:00Z">
            <w:rPr>
              <w:b/>
              <w:bCs/>
            </w:rPr>
          </w:rPrChange>
        </w:rPr>
        <w:t xml:space="preserve"> plot of</w:t>
      </w:r>
      <w:r>
        <w:rPr>
          <w:b/>
          <w:bCs/>
        </w:rPr>
        <w:t xml:space="preserve">  (A) </w:t>
      </w:r>
      <w:r w:rsidRPr="00AA5259">
        <w:rPr>
          <w:rPrChange w:id="24" w:author="Burger, Peter" w:date="2026-06-10T16:20:00Z" w16du:dateUtc="2026-06-10T14:20:00Z">
            <w:rPr>
              <w:b/>
              <w:bCs/>
            </w:rPr>
          </w:rPrChange>
        </w:rPr>
        <w:t xml:space="preserve">Bare SPE </w:t>
      </w:r>
      <w:r w:rsidR="006458BA">
        <w:rPr>
          <w:b/>
          <w:bCs/>
        </w:rPr>
        <w:t xml:space="preserve">(B) </w:t>
      </w:r>
      <w:r w:rsidR="006458BA" w:rsidRPr="00AA5259">
        <w:rPr>
          <w:rPrChange w:id="25" w:author="Burger, Peter" w:date="2026-06-10T16:20:00Z" w16du:dateUtc="2026-06-10T14:20:00Z">
            <w:rPr>
              <w:b/>
              <w:bCs/>
            </w:rPr>
          </w:rPrChange>
        </w:rPr>
        <w:t>MX</w:t>
      </w:r>
      <w:r w:rsidR="006458BA">
        <w:rPr>
          <w:b/>
          <w:bCs/>
        </w:rPr>
        <w:t xml:space="preserve"> (C)</w:t>
      </w:r>
      <w:r w:rsidR="006458BA" w:rsidRPr="00AA5259">
        <w:rPr>
          <w:rPrChange w:id="26" w:author="Burger, Peter" w:date="2026-06-10T16:20:00Z" w16du:dateUtc="2026-06-10T14:20:00Z">
            <w:rPr>
              <w:b/>
              <w:bCs/>
            </w:rPr>
          </w:rPrChange>
        </w:rPr>
        <w:t xml:space="preserve"> NFM</w:t>
      </w:r>
    </w:p>
    <w:p w14:paraId="237BF445" w14:textId="4A26B207" w:rsidR="000666BA" w:rsidRPr="00AB78A8" w:rsidRDefault="00AB78A8" w:rsidP="00AB78A8">
      <w:pPr>
        <w:jc w:val="left"/>
      </w:pPr>
      <w:r>
        <w:br w:type="page"/>
      </w:r>
    </w:p>
    <w:p w14:paraId="6538FCB3" w14:textId="4B098C12" w:rsidR="002C11DF" w:rsidRDefault="00C9648A" w:rsidP="00367C5A">
      <w:pPr>
        <w:jc w:val="center"/>
        <w:rPr>
          <w:b/>
          <w:bCs/>
        </w:rPr>
      </w:pPr>
      <w:r w:rsidRPr="00C9648A">
        <w:rPr>
          <w:b/>
          <w:bCs/>
        </w:rPr>
        <w:lastRenderedPageBreak/>
        <w:drawing>
          <wp:inline distT="0" distB="0" distL="0" distR="0" wp14:anchorId="2FA50BFB" wp14:editId="561B8971">
            <wp:extent cx="6038850" cy="603885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CAF5116-AC38-5725-FA01-B7F5022DCE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CAF5116-AC38-5725-FA01-B7F5022DCE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C495" w14:textId="7DDF2AB5" w:rsidR="00C9648A" w:rsidRDefault="00C9648A" w:rsidP="00367C5A">
      <w:pPr>
        <w:tabs>
          <w:tab w:val="left" w:pos="8880"/>
        </w:tabs>
        <w:jc w:val="center"/>
        <w:rPr>
          <w:vertAlign w:val="subscript"/>
        </w:rPr>
      </w:pPr>
      <w:r w:rsidRPr="00C9648A">
        <w:rPr>
          <w:b/>
          <w:bCs/>
        </w:rPr>
        <w:t>Figure</w:t>
      </w:r>
      <w:r>
        <w:rPr>
          <w:b/>
          <w:bCs/>
        </w:rPr>
        <w:t> </w:t>
      </w:r>
      <w:r w:rsidRPr="00C9648A">
        <w:rPr>
          <w:b/>
          <w:bCs/>
        </w:rPr>
        <w:t xml:space="preserve">S6. </w:t>
      </w:r>
      <w:r w:rsidRPr="00C9648A">
        <w:t>Schematics of atomic models of (A) DA-O2 (B) Ti</w:t>
      </w:r>
      <w:r w:rsidRPr="00C9648A">
        <w:rPr>
          <w:vertAlign w:val="subscript"/>
        </w:rPr>
        <w:t>3</w:t>
      </w:r>
      <w:r w:rsidRPr="00C9648A">
        <w:t>C</w:t>
      </w:r>
      <w:r w:rsidRPr="00C9648A">
        <w:rPr>
          <w:vertAlign w:val="subscript"/>
        </w:rPr>
        <w:t>2</w:t>
      </w:r>
      <w:r w:rsidRPr="00C9648A">
        <w:t>F</w:t>
      </w:r>
      <w:r w:rsidRPr="00C9648A">
        <w:rPr>
          <w:vertAlign w:val="subscript"/>
        </w:rPr>
        <w:t xml:space="preserve">2 </w:t>
      </w:r>
      <w:r w:rsidRPr="00C9648A">
        <w:t xml:space="preserve"> (C) Ti</w:t>
      </w:r>
      <w:r w:rsidRPr="00C9648A">
        <w:rPr>
          <w:vertAlign w:val="subscript"/>
        </w:rPr>
        <w:t>3</w:t>
      </w:r>
      <w:r w:rsidRPr="00C9648A">
        <w:t>C</w:t>
      </w:r>
      <w:r w:rsidRPr="00C9648A">
        <w:rPr>
          <w:vertAlign w:val="subscript"/>
        </w:rPr>
        <w:t>2</w:t>
      </w:r>
      <w:r w:rsidRPr="00C9648A">
        <w:t>O</w:t>
      </w:r>
      <w:r w:rsidRPr="00C9648A">
        <w:rPr>
          <w:vertAlign w:val="subscript"/>
        </w:rPr>
        <w:t xml:space="preserve">2 </w:t>
      </w:r>
      <w:r w:rsidRPr="00C9648A">
        <w:t>(D) Ti</w:t>
      </w:r>
      <w:r w:rsidRPr="00C9648A">
        <w:rPr>
          <w:vertAlign w:val="subscript"/>
        </w:rPr>
        <w:t>3</w:t>
      </w:r>
      <w:r w:rsidRPr="00C9648A">
        <w:t>C</w:t>
      </w:r>
      <w:r w:rsidRPr="00C9648A">
        <w:rPr>
          <w:vertAlign w:val="subscript"/>
        </w:rPr>
        <w:t>2</w:t>
      </w:r>
      <w:r w:rsidRPr="00C9648A">
        <w:t>(OH)</w:t>
      </w:r>
      <w:r w:rsidRPr="00C9648A">
        <w:rPr>
          <w:vertAlign w:val="subscript"/>
        </w:rPr>
        <w:t>2</w:t>
      </w:r>
      <w:r w:rsidRPr="00C9648A">
        <w:t xml:space="preserve"> (E) Ti</w:t>
      </w:r>
      <w:r w:rsidRPr="00C9648A">
        <w:rPr>
          <w:vertAlign w:val="subscript"/>
        </w:rPr>
        <w:t>3</w:t>
      </w:r>
      <w:r w:rsidRPr="00C9648A">
        <w:t>C</w:t>
      </w:r>
      <w:r w:rsidRPr="00C9648A">
        <w:rPr>
          <w:vertAlign w:val="subscript"/>
        </w:rPr>
        <w:t>2</w:t>
      </w:r>
      <w:r w:rsidRPr="00C9648A">
        <w:t>T</w:t>
      </w:r>
      <w:r w:rsidRPr="00C9648A">
        <w:rPr>
          <w:vertAlign w:val="subscript"/>
        </w:rPr>
        <w:t>x</w:t>
      </w:r>
    </w:p>
    <w:p w14:paraId="1C4AF3A9" w14:textId="02725D4F" w:rsidR="00C9648A" w:rsidRDefault="00C9648A">
      <w:pPr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78725B0A" w14:textId="77777777" w:rsidR="00C9648A" w:rsidRPr="00C9648A" w:rsidRDefault="00C9648A" w:rsidP="00C9648A">
      <w:pPr>
        <w:tabs>
          <w:tab w:val="left" w:pos="8880"/>
        </w:tabs>
      </w:pPr>
    </w:p>
    <w:p w14:paraId="6D39244B" w14:textId="5BBE1C19" w:rsidR="00367C5A" w:rsidRPr="00367C5A" w:rsidRDefault="00367C5A" w:rsidP="00367C5A">
      <w:pPr>
        <w:tabs>
          <w:tab w:val="left" w:pos="8880"/>
        </w:tabs>
        <w:jc w:val="center"/>
        <w:rPr>
          <w:b/>
          <w:bCs/>
        </w:rPr>
      </w:pPr>
      <w:r w:rsidRPr="00367C5A">
        <w:rPr>
          <w:b/>
          <w:bCs/>
        </w:rPr>
        <w:drawing>
          <wp:inline distT="0" distB="0" distL="0" distR="0" wp14:anchorId="44D652F4" wp14:editId="7F9432B2">
            <wp:extent cx="6400800" cy="5164455"/>
            <wp:effectExtent l="0" t="0" r="0" b="0"/>
            <wp:docPr id="1799292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4424" w14:textId="716656CE" w:rsidR="00367C5A" w:rsidRPr="00367C5A" w:rsidRDefault="00367C5A" w:rsidP="00367C5A">
      <w:pPr>
        <w:tabs>
          <w:tab w:val="left" w:pos="8880"/>
        </w:tabs>
        <w:jc w:val="center"/>
        <w:rPr>
          <w:b/>
          <w:bCs/>
        </w:rPr>
      </w:pPr>
    </w:p>
    <w:p w14:paraId="10354C44" w14:textId="5F464AC1" w:rsidR="00D9505E" w:rsidRDefault="00D9505E" w:rsidP="00D9505E">
      <w:pPr>
        <w:tabs>
          <w:tab w:val="left" w:pos="8880"/>
        </w:tabs>
        <w:rPr>
          <w:b/>
          <w:bCs/>
        </w:rPr>
      </w:pPr>
      <w:r>
        <w:rPr>
          <w:b/>
          <w:bCs/>
        </w:rPr>
        <w:tab/>
      </w:r>
    </w:p>
    <w:p w14:paraId="4C628FF2" w14:textId="73F3D250" w:rsidR="005B1EFA" w:rsidRPr="005B1EFA" w:rsidRDefault="00E96C25" w:rsidP="005B1EFA">
      <w:r>
        <w:rPr>
          <w:b/>
          <w:bCs/>
        </w:rPr>
        <w:t>Figure</w:t>
      </w:r>
      <w:r w:rsidR="005B1EFA">
        <w:rPr>
          <w:b/>
          <w:bCs/>
        </w:rPr>
        <w:t> </w:t>
      </w:r>
      <w:r>
        <w:rPr>
          <w:b/>
          <w:bCs/>
        </w:rPr>
        <w:t>S</w:t>
      </w:r>
      <w:r w:rsidR="00AB78A8">
        <w:rPr>
          <w:b/>
          <w:bCs/>
        </w:rPr>
        <w:t>7:</w:t>
      </w:r>
      <w:r w:rsidR="00B845E4">
        <w:rPr>
          <w:b/>
          <w:bCs/>
        </w:rPr>
        <w:t xml:space="preserve"> </w:t>
      </w:r>
      <w:r w:rsidR="005B1EFA" w:rsidRPr="005B1EFA">
        <w:t xml:space="preserve">Optimized adsorption configuration of </w:t>
      </w:r>
      <w:r w:rsidR="005B1EFA">
        <w:t>DAO2</w:t>
      </w:r>
      <w:r w:rsidR="005B1EFA" w:rsidRPr="005B1EFA">
        <w:t xml:space="preserve"> on the NFM-LDH bridge site obtained from DFT calculations. Dopamine exhibits strong adsorption with an adsorption energy of −1.34</w:t>
      </w:r>
      <w:r w:rsidR="005B1EFA">
        <w:t> </w:t>
      </w:r>
      <w:r w:rsidR="005B1EFA" w:rsidRPr="005B1EFA">
        <w:t>eV, accompanied by elongation of the catechol O</w:t>
      </w:r>
      <w:r w:rsidR="005B1EFA">
        <w:t>-</w:t>
      </w:r>
      <w:r w:rsidR="005B1EFA" w:rsidRPr="005B1EFA">
        <w:t>H bond to 1.51</w:t>
      </w:r>
      <w:r w:rsidR="005B1EFA">
        <w:t> </w:t>
      </w:r>
      <w:r w:rsidR="005B1EFA" w:rsidRPr="005B1EFA">
        <w:t>Å, indicating proton transfer and formation of a catecholate-like dopamine species. The elongated metal–oxygen distance reflects local surface coordination rearrangement during adsorption.</w:t>
      </w:r>
    </w:p>
    <w:p w14:paraId="5771E9E6" w14:textId="22E37FEA" w:rsidR="00573E93" w:rsidRDefault="005B1EFA" w:rsidP="005B1EFA">
      <w:pPr>
        <w:jc w:val="left"/>
        <w:rPr>
          <w:b/>
          <w:bCs/>
          <w:vertAlign w:val="subscript"/>
        </w:rPr>
      </w:pPr>
      <w:r>
        <w:rPr>
          <w:b/>
          <w:bCs/>
          <w:vertAlign w:val="subscript"/>
        </w:rPr>
        <w:br w:type="page"/>
      </w:r>
    </w:p>
    <w:p w14:paraId="00AA2C7B" w14:textId="3E979DFA" w:rsidR="002E0ACF" w:rsidRPr="002E0ACF" w:rsidRDefault="002E0ACF" w:rsidP="002E0ACF">
      <w:pPr>
        <w:rPr>
          <w:b/>
          <w:bCs/>
          <w:vertAlign w:val="subscript"/>
        </w:rPr>
      </w:pPr>
    </w:p>
    <w:p w14:paraId="7B82023C" w14:textId="4655E095" w:rsidR="005B1EFA" w:rsidRPr="005B1EFA" w:rsidRDefault="005B1EFA" w:rsidP="005B1EFA">
      <w:pPr>
        <w:rPr>
          <w:b/>
          <w:bCs/>
        </w:rPr>
      </w:pPr>
      <w:r w:rsidRPr="005B1EFA">
        <w:rPr>
          <w:b/>
          <w:bCs/>
        </w:rPr>
        <w:drawing>
          <wp:inline distT="0" distB="0" distL="0" distR="0" wp14:anchorId="49B9E48E" wp14:editId="7C3B74D4">
            <wp:extent cx="6400800" cy="2952750"/>
            <wp:effectExtent l="0" t="0" r="0" b="0"/>
            <wp:docPr id="1437780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0EC8" w14:textId="1642D57C" w:rsidR="005B1EFA" w:rsidRPr="005B1EFA" w:rsidRDefault="005B1EFA" w:rsidP="005B1EFA">
      <w:r w:rsidRPr="005B1EFA">
        <w:rPr>
          <w:b/>
          <w:bCs/>
        </w:rPr>
        <w:t xml:space="preserve">Figure S8. </w:t>
      </w:r>
      <w:r w:rsidRPr="005B1EFA">
        <w:t xml:space="preserve">DPV response of (A) UA </w:t>
      </w:r>
      <w:r>
        <w:t xml:space="preserve">only </w:t>
      </w:r>
      <w:r w:rsidRPr="005B1EFA">
        <w:t xml:space="preserve"> and (B) AA</w:t>
      </w:r>
      <w:r>
        <w:t xml:space="preserve"> only</w:t>
      </w:r>
    </w:p>
    <w:p w14:paraId="22F0BF83" w14:textId="3D1F7E42" w:rsidR="000C4D03" w:rsidRPr="005B1EFA" w:rsidRDefault="000C4D03" w:rsidP="005B1EFA">
      <w:pPr>
        <w:jc w:val="left"/>
        <w:rPr>
          <w:b/>
          <w:bCs/>
        </w:rPr>
      </w:pPr>
    </w:p>
    <w:sectPr w:rsidR="000C4D03" w:rsidRPr="005B1EFA" w:rsidSect="006044A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46BA"/>
    <w:multiLevelType w:val="hybridMultilevel"/>
    <w:tmpl w:val="60647AC6"/>
    <w:lvl w:ilvl="0" w:tplc="F8E2A334">
      <w:start w:val="1"/>
      <w:numFmt w:val="decimal"/>
      <w:lvlText w:val="%1"/>
      <w:lvlJc w:val="left"/>
      <w:pPr>
        <w:ind w:left="577" w:hanging="435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03164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rger, Peter">
    <w15:presenceInfo w15:providerId="AD" w15:userId="S::Peter.Burger@leibniz-inm.de::f8dc9e34-f8be-49f2-a06d-f9f7cb192b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A1"/>
    <w:rsid w:val="00007E5E"/>
    <w:rsid w:val="00023D92"/>
    <w:rsid w:val="000314E4"/>
    <w:rsid w:val="00042A57"/>
    <w:rsid w:val="00043F4C"/>
    <w:rsid w:val="000666BA"/>
    <w:rsid w:val="000C4D03"/>
    <w:rsid w:val="00126742"/>
    <w:rsid w:val="00157042"/>
    <w:rsid w:val="0016199C"/>
    <w:rsid w:val="00162868"/>
    <w:rsid w:val="001879E5"/>
    <w:rsid w:val="001902B5"/>
    <w:rsid w:val="001974CC"/>
    <w:rsid w:val="00197E9A"/>
    <w:rsid w:val="002535BA"/>
    <w:rsid w:val="00255267"/>
    <w:rsid w:val="00285A21"/>
    <w:rsid w:val="00297A57"/>
    <w:rsid w:val="002A33E5"/>
    <w:rsid w:val="002C11DF"/>
    <w:rsid w:val="002C75D2"/>
    <w:rsid w:val="002E0ACF"/>
    <w:rsid w:val="00314585"/>
    <w:rsid w:val="003407C2"/>
    <w:rsid w:val="0036231F"/>
    <w:rsid w:val="00366C28"/>
    <w:rsid w:val="00367C5A"/>
    <w:rsid w:val="0037662D"/>
    <w:rsid w:val="00385F87"/>
    <w:rsid w:val="003C57DF"/>
    <w:rsid w:val="004028B9"/>
    <w:rsid w:val="004120C8"/>
    <w:rsid w:val="004A59E7"/>
    <w:rsid w:val="004A73BB"/>
    <w:rsid w:val="004D7597"/>
    <w:rsid w:val="004E1A4C"/>
    <w:rsid w:val="004E6792"/>
    <w:rsid w:val="00517C3B"/>
    <w:rsid w:val="00543150"/>
    <w:rsid w:val="00543505"/>
    <w:rsid w:val="0055703D"/>
    <w:rsid w:val="00561F28"/>
    <w:rsid w:val="005650F7"/>
    <w:rsid w:val="00565668"/>
    <w:rsid w:val="00573E93"/>
    <w:rsid w:val="005A6CBB"/>
    <w:rsid w:val="005B1EFA"/>
    <w:rsid w:val="005F332C"/>
    <w:rsid w:val="006044A1"/>
    <w:rsid w:val="0062433A"/>
    <w:rsid w:val="00625476"/>
    <w:rsid w:val="00637FA8"/>
    <w:rsid w:val="00640294"/>
    <w:rsid w:val="006458BA"/>
    <w:rsid w:val="0065175F"/>
    <w:rsid w:val="00652171"/>
    <w:rsid w:val="00691C79"/>
    <w:rsid w:val="006B19E2"/>
    <w:rsid w:val="00700477"/>
    <w:rsid w:val="00721DF3"/>
    <w:rsid w:val="007761F1"/>
    <w:rsid w:val="00791B89"/>
    <w:rsid w:val="0079647B"/>
    <w:rsid w:val="007A57B6"/>
    <w:rsid w:val="007B751C"/>
    <w:rsid w:val="007C681F"/>
    <w:rsid w:val="007F1348"/>
    <w:rsid w:val="00823BF8"/>
    <w:rsid w:val="00826FBF"/>
    <w:rsid w:val="00856913"/>
    <w:rsid w:val="00871809"/>
    <w:rsid w:val="00877B98"/>
    <w:rsid w:val="008806B1"/>
    <w:rsid w:val="00894DFF"/>
    <w:rsid w:val="008D0A7C"/>
    <w:rsid w:val="008D4030"/>
    <w:rsid w:val="008E1F11"/>
    <w:rsid w:val="008F1481"/>
    <w:rsid w:val="00990E02"/>
    <w:rsid w:val="009B12FA"/>
    <w:rsid w:val="009B1C05"/>
    <w:rsid w:val="009C1964"/>
    <w:rsid w:val="009C4983"/>
    <w:rsid w:val="009C5585"/>
    <w:rsid w:val="009E7ECB"/>
    <w:rsid w:val="00A026E5"/>
    <w:rsid w:val="00A30938"/>
    <w:rsid w:val="00A61505"/>
    <w:rsid w:val="00A96961"/>
    <w:rsid w:val="00AA5259"/>
    <w:rsid w:val="00AB6603"/>
    <w:rsid w:val="00AB78A8"/>
    <w:rsid w:val="00AF7551"/>
    <w:rsid w:val="00B45C75"/>
    <w:rsid w:val="00B46FB4"/>
    <w:rsid w:val="00B845E4"/>
    <w:rsid w:val="00BB4691"/>
    <w:rsid w:val="00BB4B4B"/>
    <w:rsid w:val="00BB62D0"/>
    <w:rsid w:val="00BB6DCF"/>
    <w:rsid w:val="00BC142C"/>
    <w:rsid w:val="00BC73F3"/>
    <w:rsid w:val="00BF21DA"/>
    <w:rsid w:val="00C047E7"/>
    <w:rsid w:val="00C47020"/>
    <w:rsid w:val="00C57452"/>
    <w:rsid w:val="00C62AC5"/>
    <w:rsid w:val="00C74BC4"/>
    <w:rsid w:val="00C7694E"/>
    <w:rsid w:val="00C91886"/>
    <w:rsid w:val="00C9648A"/>
    <w:rsid w:val="00CA3B7A"/>
    <w:rsid w:val="00CD5485"/>
    <w:rsid w:val="00D034E6"/>
    <w:rsid w:val="00D36F5B"/>
    <w:rsid w:val="00D9505E"/>
    <w:rsid w:val="00D9750F"/>
    <w:rsid w:val="00DA2A3A"/>
    <w:rsid w:val="00E10A3E"/>
    <w:rsid w:val="00E20945"/>
    <w:rsid w:val="00E300DA"/>
    <w:rsid w:val="00E4323A"/>
    <w:rsid w:val="00E4543C"/>
    <w:rsid w:val="00E457E9"/>
    <w:rsid w:val="00E96C25"/>
    <w:rsid w:val="00EA2792"/>
    <w:rsid w:val="00F22C0D"/>
    <w:rsid w:val="00F23B80"/>
    <w:rsid w:val="00F32639"/>
    <w:rsid w:val="00F56FAF"/>
    <w:rsid w:val="00FB741E"/>
    <w:rsid w:val="00FE11C1"/>
    <w:rsid w:val="00FE6D83"/>
    <w:rsid w:val="00F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8E15"/>
  <w15:chartTrackingRefBased/>
  <w15:docId w15:val="{D5E1D949-59AB-4CD7-B000-6EDC5F3E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1DF"/>
    <w:pPr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4A1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A1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A1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A1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A1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A1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A1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A1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A1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A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A1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A1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A1"/>
    <w:pPr>
      <w:ind w:left="72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604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50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1348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AA5259"/>
    <w:pPr>
      <w:spacing w:after="0" w:line="240" w:lineRule="auto"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AA5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52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5259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259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d27a0f-d6e7-4c12-8027-e8a094f18ea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D18704BAF51740BE2A8D4A63C7AF26" ma:contentTypeVersion="5" ma:contentTypeDescription="Ein neues Dokument erstellen." ma:contentTypeScope="" ma:versionID="bd6c3de8480d9ca0c04c7bb040ab4c8f">
  <xsd:schema xmlns:xsd="http://www.w3.org/2001/XMLSchema" xmlns:xs="http://www.w3.org/2001/XMLSchema" xmlns:p="http://schemas.microsoft.com/office/2006/metadata/properties" xmlns:ns3="fed27a0f-d6e7-4c12-8027-e8a094f18ea8" targetNamespace="http://schemas.microsoft.com/office/2006/metadata/properties" ma:root="true" ma:fieldsID="5174243d965519a9d3809a85adb5c9d6" ns3:_="">
    <xsd:import namespace="fed27a0f-d6e7-4c12-8027-e8a094f18e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27a0f-d6e7-4c12-8027-e8a094f18e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4A273F-435B-40BC-A8A8-E7EB1689989B}">
  <ds:schemaRefs>
    <ds:schemaRef ds:uri="http://schemas.microsoft.com/office/2006/metadata/properties"/>
    <ds:schemaRef ds:uri="http://schemas.microsoft.com/office/infopath/2007/PartnerControls"/>
    <ds:schemaRef ds:uri="fed27a0f-d6e7-4c12-8027-e8a094f18ea8"/>
  </ds:schemaRefs>
</ds:datastoreItem>
</file>

<file path=customXml/itemProps2.xml><?xml version="1.0" encoding="utf-8"?>
<ds:datastoreItem xmlns:ds="http://schemas.openxmlformats.org/officeDocument/2006/customXml" ds:itemID="{85143A01-E0D0-4C23-9BB9-28AB811F28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19781-5C1B-4CCA-A87F-871A9B9EA1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27a0f-d6e7-4c12-8027-e8a094f18e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023222-795E-4FF2-9849-92CD353B2D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Gadpayle, Ayush</dc:creator>
  <cp:keywords/>
  <dc:description/>
  <cp:lastModifiedBy>Gadpayle, Ayush</cp:lastModifiedBy>
  <cp:revision>2</cp:revision>
  <dcterms:created xsi:type="dcterms:W3CDTF">2026-06-19T16:29:00Z</dcterms:created>
  <dcterms:modified xsi:type="dcterms:W3CDTF">2026-06-19T16:29:00Z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0x01010070D18704BAF51740BE2A8D4A63C7AF26</vt:lpwstr>
  </property>
</Properties>
</file>