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14" w:rsidRDefault="00772627" w:rsidP="000D7AC9">
      <w:pPr>
        <w:tabs>
          <w:tab w:val="left" w:pos="5914"/>
        </w:tabs>
        <w:spacing w:before="73"/>
        <w:rPr>
          <w:b/>
        </w:rPr>
      </w:pPr>
      <w:r>
        <w:rPr>
          <w:b/>
          <w:color w:val="0F233D"/>
        </w:rPr>
        <w:tab/>
        <w:t>Simplifying Agreements and</w:t>
      </w:r>
      <w:r>
        <w:rPr>
          <w:b/>
          <w:color w:val="0F233D"/>
          <w:spacing w:val="-13"/>
        </w:rPr>
        <w:t xml:space="preserve"> </w:t>
      </w:r>
      <w:r>
        <w:rPr>
          <w:b/>
          <w:color w:val="0F233D"/>
        </w:rPr>
        <w:t>Contracts</w:t>
      </w:r>
    </w:p>
    <w:p w:rsidR="00517414" w:rsidRDefault="004D3D15">
      <w:pPr>
        <w:pStyle w:val="BodyText"/>
        <w:rPr>
          <w:b/>
          <w:sz w:val="18"/>
        </w:rPr>
      </w:pPr>
      <w:r>
        <w:rPr>
          <w:noProof/>
        </w:rPr>
        <mc:AlternateContent>
          <mc:Choice Requires="wps">
            <w:drawing>
              <wp:anchor distT="0" distB="0" distL="0" distR="0" simplePos="0" relativeHeight="251651584" behindDoc="0" locked="0" layoutInCell="1" allowOverlap="1" wp14:anchorId="13CF9666" wp14:editId="1DC986AC">
                <wp:simplePos x="0" y="0"/>
                <wp:positionH relativeFrom="page">
                  <wp:posOffset>896620</wp:posOffset>
                </wp:positionH>
                <wp:positionV relativeFrom="paragraph">
                  <wp:posOffset>163195</wp:posOffset>
                </wp:positionV>
                <wp:extent cx="5981065" cy="0"/>
                <wp:effectExtent l="10795" t="10795" r="18415" b="17780"/>
                <wp:wrapTopAndBottom/>
                <wp:docPr id="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D197F" id="Line 68"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LXEwIAACo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" strokeweight="1.44pt">
                <w10:wrap type="topAndBottom" anchorx="page"/>
              </v:line>
            </w:pict>
          </mc:Fallback>
        </mc:AlternateContent>
      </w:r>
    </w:p>
    <w:p w:rsidR="00517414" w:rsidRDefault="000D7AC9">
      <w:pPr>
        <w:pStyle w:val="BodyText"/>
        <w:rPr>
          <w:b/>
          <w:sz w:val="20"/>
        </w:rPr>
      </w:pPr>
      <w:r w:rsidRPr="000D7AC9">
        <w:rPr>
          <w:b/>
          <w:noProof/>
          <w:color w:val="FFFFFF" w:themeColor="background1"/>
        </w:rPr>
        <mc:AlternateContent>
          <mc:Choice Requires="wps">
            <w:drawing>
              <wp:anchor distT="0" distB="0" distL="114300" distR="114300" simplePos="0" relativeHeight="251650559" behindDoc="1" locked="0" layoutInCell="1" allowOverlap="1" wp14:anchorId="4CF4E846" wp14:editId="6A7FA257">
                <wp:simplePos x="0" y="0"/>
                <wp:positionH relativeFrom="margin">
                  <wp:align>left</wp:align>
                </wp:positionH>
                <wp:positionV relativeFrom="paragraph">
                  <wp:posOffset>60960</wp:posOffset>
                </wp:positionV>
                <wp:extent cx="259080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5908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BCC2" id="Rectangle 9" o:spid="_x0000_s1026" style="position:absolute;margin-left:0;margin-top:4.8pt;width:204pt;height:36.75pt;z-index:-2516659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" fillcolor="#4f81bd [3204]" strokecolor="#243f60 [1604]" strokeweight="2pt">
                <w10:wrap anchorx="margin"/>
              </v:rect>
            </w:pict>
          </mc:Fallback>
        </mc:AlternateContent>
      </w:r>
      <w:r>
        <w:rPr>
          <w:b/>
          <w:noProof/>
          <w:color w:val="0F233D"/>
        </w:rPr>
        <w:drawing>
          <wp:inline distT="0" distB="0" distL="0" distR="0" wp14:anchorId="498AB3C8" wp14:editId="691FD021">
            <wp:extent cx="25050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95" cy="403614"/>
                    </a:xfrm>
                    <a:prstGeom prst="rect">
                      <a:avLst/>
                    </a:prstGeom>
                  </pic:spPr>
                </pic:pic>
              </a:graphicData>
            </a:graphic>
          </wp:inline>
        </w:drawing>
      </w: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Heading1"/>
        <w:spacing w:before="100"/>
        <w:ind w:left="2697" w:firstLine="0"/>
      </w:pPr>
      <w:r>
        <w:t>WEBSITE TERMS AND CONDITIONS</w:t>
      </w:r>
    </w:p>
    <w:p w:rsidR="00517414" w:rsidRDefault="00517414">
      <w:pPr>
        <w:pStyle w:val="BodyText"/>
        <w:spacing w:before="10"/>
        <w:rPr>
          <w:sz w:val="35"/>
        </w:rPr>
      </w:pPr>
    </w:p>
    <w:p w:rsidR="00517414" w:rsidRDefault="00772627">
      <w:pPr>
        <w:pStyle w:val="BodyText"/>
        <w:spacing w:line="360" w:lineRule="auto"/>
        <w:ind w:left="160" w:right="152"/>
        <w:jc w:val="both"/>
      </w:pPr>
      <w:r>
        <w:t>Please read thes</w:t>
      </w:r>
      <w:r w:rsidR="000D7AC9">
        <w:t xml:space="preserve">e terms carefully before using </w:t>
      </w:r>
      <w:r w:rsidR="00F01FF8">
        <w:rPr>
          <w:b/>
        </w:rPr>
        <w:t>Never F</w:t>
      </w:r>
      <w:r w:rsidR="000D7AC9" w:rsidRPr="000D7AC9">
        <w:rPr>
          <w:b/>
        </w:rPr>
        <w:t xml:space="preserve">ails </w:t>
      </w:r>
      <w:r w:rsidR="00F01FF8">
        <w:rPr>
          <w:b/>
        </w:rPr>
        <w:t>Oil and G</w:t>
      </w:r>
      <w:r w:rsidR="000D7AC9" w:rsidRPr="000D7AC9">
        <w:rPr>
          <w:b/>
        </w:rPr>
        <w:t>as</w:t>
      </w:r>
      <w:r w:rsidR="000D7AC9">
        <w:t xml:space="preserve"> </w:t>
      </w:r>
      <w:r>
        <w:t xml:space="preserve">(hereinafter referred to as </w:t>
      </w:r>
      <w:r w:rsidR="00F01FF8">
        <w:t>(</w:t>
      </w:r>
      <w:r>
        <w:t>“</w:t>
      </w:r>
      <w:hyperlink r:id="rId9" w:history="1">
        <w:r w:rsidR="00F01FF8" w:rsidRPr="00A20CBD">
          <w:rPr>
            <w:rStyle w:val="Hyperlink"/>
            <w:b/>
          </w:rPr>
          <w:t>www.neverfailsoilandgas.com</w:t>
        </w:r>
      </w:hyperlink>
      <w:r>
        <w:t xml:space="preserve">”). By accessing and/or using the Site you acknowledge that you have read, understood and agree to be legally bound by the terms and conditions set forth in this document. If you do not agree to abide by these terms of use, you are not permitted to access or use the </w:t>
      </w:r>
      <w:r w:rsidR="00F01FF8">
        <w:t>Site. All</w:t>
      </w:r>
      <w:r>
        <w:t xml:space="preserve"> text, graphics, design, content, and other works are either copyrighted works of </w:t>
      </w:r>
      <w:r w:rsidR="00F01FF8">
        <w:rPr>
          <w:b/>
        </w:rPr>
        <w:t>Never F</w:t>
      </w:r>
      <w:r w:rsidR="00F01FF8" w:rsidRPr="000D7AC9">
        <w:rPr>
          <w:b/>
        </w:rPr>
        <w:t xml:space="preserve">ails </w:t>
      </w:r>
      <w:r w:rsidR="00F01FF8">
        <w:rPr>
          <w:b/>
        </w:rPr>
        <w:t>Oil and G</w:t>
      </w:r>
      <w:r w:rsidR="00F01FF8" w:rsidRPr="000D7AC9">
        <w:rPr>
          <w:b/>
        </w:rPr>
        <w:t>as</w:t>
      </w:r>
      <w:r>
        <w:t xml:space="preserve"> or</w:t>
      </w:r>
      <w:r w:rsidR="00F01FF8">
        <w:t xml:space="preserve"> </w:t>
      </w:r>
      <w:r>
        <w:t xml:space="preserve">third parties mentioned therein. </w:t>
      </w:r>
      <w:r w:rsidR="00F01FF8">
        <w:rPr>
          <w:b/>
        </w:rPr>
        <w:t>Never F</w:t>
      </w:r>
      <w:r w:rsidR="00F01FF8" w:rsidRPr="000D7AC9">
        <w:rPr>
          <w:b/>
        </w:rPr>
        <w:t xml:space="preserve">ails </w:t>
      </w:r>
      <w:r w:rsidR="00F01FF8">
        <w:rPr>
          <w:b/>
        </w:rPr>
        <w:t>Oil and G</w:t>
      </w:r>
      <w:r w:rsidR="00F01FF8" w:rsidRPr="000D7AC9">
        <w:rPr>
          <w:b/>
        </w:rPr>
        <w:t>as</w:t>
      </w:r>
      <w:r w:rsidR="00F01FF8">
        <w:t xml:space="preserve"> </w:t>
      </w:r>
      <w:r>
        <w:t xml:space="preserve">acknowledges proprietary rights of third parties displayed on the Site. The Site is owned and controlled by </w:t>
      </w:r>
      <w:r w:rsidR="00F01FF8">
        <w:rPr>
          <w:b/>
        </w:rPr>
        <w:t>Never F</w:t>
      </w:r>
      <w:r w:rsidR="00F01FF8" w:rsidRPr="000D7AC9">
        <w:rPr>
          <w:b/>
        </w:rPr>
        <w:t xml:space="preserve">ails </w:t>
      </w:r>
      <w:r w:rsidR="00F01FF8">
        <w:rPr>
          <w:b/>
        </w:rPr>
        <w:t>Oil and G</w:t>
      </w:r>
      <w:r w:rsidR="00F01FF8" w:rsidRPr="000D7AC9">
        <w:rPr>
          <w:b/>
        </w:rPr>
        <w:t>as</w:t>
      </w:r>
      <w:r w:rsidR="00F01FF8">
        <w:t xml:space="preserve"> </w:t>
      </w:r>
      <w:r>
        <w:t>h</w:t>
      </w:r>
      <w:r w:rsidR="00F01FF8">
        <w:t>aving its registered office at Igumom Town, Benin City, Edo State, Nigeria.</w:t>
      </w:r>
    </w:p>
    <w:p w:rsidR="00517414" w:rsidRDefault="00517414">
      <w:pPr>
        <w:pStyle w:val="BodyText"/>
        <w:rPr>
          <w:sz w:val="26"/>
        </w:rPr>
      </w:pPr>
    </w:p>
    <w:p w:rsidR="00517414" w:rsidRDefault="00517414">
      <w:pPr>
        <w:pStyle w:val="BodyText"/>
        <w:rPr>
          <w:sz w:val="26"/>
        </w:rPr>
      </w:pPr>
    </w:p>
    <w:p w:rsidR="00517414" w:rsidRDefault="00772627">
      <w:pPr>
        <w:pStyle w:val="Heading1"/>
        <w:numPr>
          <w:ilvl w:val="0"/>
          <w:numId w:val="1"/>
        </w:numPr>
        <w:tabs>
          <w:tab w:val="left" w:pos="727"/>
        </w:tabs>
        <w:spacing w:before="224"/>
        <w:ind w:hanging="566"/>
        <w:jc w:val="both"/>
      </w:pPr>
      <w:r>
        <w:t>TERMS AND CONDITIONS OF</w:t>
      </w:r>
      <w:r>
        <w:rPr>
          <w:spacing w:val="-14"/>
        </w:rPr>
        <w:t xml:space="preserve"> </w:t>
      </w:r>
      <w:r>
        <w:t>USE</w:t>
      </w:r>
    </w:p>
    <w:p w:rsidR="00517414" w:rsidRDefault="00772627">
      <w:pPr>
        <w:pStyle w:val="BodyText"/>
        <w:spacing w:before="135" w:line="360" w:lineRule="auto"/>
        <w:ind w:left="726" w:right="155"/>
        <w:jc w:val="both"/>
      </w:pPr>
      <w:r>
        <w:t xml:space="preserve">Welcome to </w:t>
      </w:r>
      <w:r w:rsidR="00E55222">
        <w:rPr>
          <w:b/>
        </w:rPr>
        <w:t xml:space="preserve">Never </w:t>
      </w:r>
      <w:proofErr w:type="gramStart"/>
      <w:r w:rsidR="00BB14B4">
        <w:rPr>
          <w:b/>
        </w:rPr>
        <w:t>F</w:t>
      </w:r>
      <w:r w:rsidR="00BB14B4" w:rsidRPr="000D7AC9">
        <w:rPr>
          <w:b/>
        </w:rPr>
        <w:t>ail</w:t>
      </w:r>
      <w:r w:rsidR="00BB14B4">
        <w:rPr>
          <w:b/>
        </w:rPr>
        <w:t>s</w:t>
      </w:r>
      <w:proofErr w:type="gramEnd"/>
      <w:r w:rsidR="00E55222" w:rsidRPr="000D7AC9">
        <w:rPr>
          <w:b/>
        </w:rPr>
        <w:t xml:space="preserve"> </w:t>
      </w:r>
      <w:r w:rsidR="00E55222">
        <w:rPr>
          <w:b/>
        </w:rPr>
        <w:t>Oil and G</w:t>
      </w:r>
      <w:r w:rsidR="00E55222" w:rsidRPr="000D7AC9">
        <w:rPr>
          <w:b/>
        </w:rPr>
        <w:t>as</w:t>
      </w:r>
      <w:r>
        <w:t xml:space="preserve"> Website. The information and materials provided </w:t>
      </w:r>
      <w:r w:rsidR="00F01FF8">
        <w:t>at the</w:t>
      </w:r>
      <w:r>
        <w:t xml:space="preserve"> </w:t>
      </w:r>
      <w:r w:rsidR="00F01FF8">
        <w:t>Site may</w:t>
      </w:r>
      <w:r>
        <w:t xml:space="preserve"> be used for informational purposes only. By using, accessing or downloading materials from this Website you agree to follow the terms and provisions as outlined in this policy, which apply to all visits that you make, both now and in the future. </w:t>
      </w:r>
      <w:r w:rsidR="00F01FF8">
        <w:t>We may</w:t>
      </w:r>
      <w:r>
        <w:t xml:space="preserve"> at any time revise and update the website terms and conditions (herein after referred to as “</w:t>
      </w:r>
      <w:r>
        <w:rPr>
          <w:b/>
        </w:rPr>
        <w:t>Terms and Conditions</w:t>
      </w:r>
      <w:r>
        <w:t>”). You are encouraged to periodically visit this page to review the most current Terms and Conditions to which you are bound. If you do not agree to these Terms and Condition of use, please do not use this Website. As a condition of use, you agree not to modify or revise any of the material in</w:t>
      </w:r>
      <w:r>
        <w:rPr>
          <w:spacing w:val="23"/>
        </w:rPr>
        <w:t xml:space="preserve"> </w:t>
      </w:r>
      <w:r>
        <w:t>any</w:t>
      </w:r>
      <w:r>
        <w:rPr>
          <w:spacing w:val="23"/>
        </w:rPr>
        <w:t xml:space="preserve"> </w:t>
      </w:r>
      <w:r>
        <w:t>manner,</w:t>
      </w:r>
      <w:r>
        <w:rPr>
          <w:spacing w:val="22"/>
        </w:rPr>
        <w:t xml:space="preserve"> </w:t>
      </w:r>
      <w:r>
        <w:t>and</w:t>
      </w:r>
      <w:r>
        <w:rPr>
          <w:spacing w:val="23"/>
        </w:rPr>
        <w:t xml:space="preserve"> </w:t>
      </w:r>
      <w:r>
        <w:t>to</w:t>
      </w:r>
      <w:r>
        <w:rPr>
          <w:spacing w:val="22"/>
        </w:rPr>
        <w:t xml:space="preserve"> </w:t>
      </w:r>
      <w:r>
        <w:t>retain</w:t>
      </w:r>
      <w:r>
        <w:rPr>
          <w:spacing w:val="23"/>
        </w:rPr>
        <w:t xml:space="preserve"> </w:t>
      </w:r>
      <w:r>
        <w:t>all</w:t>
      </w:r>
      <w:r>
        <w:rPr>
          <w:spacing w:val="27"/>
        </w:rPr>
        <w:t xml:space="preserve"> </w:t>
      </w:r>
      <w:r>
        <w:t>copyright</w:t>
      </w:r>
      <w:r>
        <w:rPr>
          <w:spacing w:val="22"/>
        </w:rPr>
        <w:t xml:space="preserve"> </w:t>
      </w:r>
      <w:r>
        <w:t>and</w:t>
      </w:r>
      <w:r>
        <w:rPr>
          <w:spacing w:val="23"/>
        </w:rPr>
        <w:t xml:space="preserve"> </w:t>
      </w:r>
      <w:r>
        <w:t>other</w:t>
      </w:r>
      <w:r>
        <w:rPr>
          <w:spacing w:val="22"/>
        </w:rPr>
        <w:t xml:space="preserve"> </w:t>
      </w:r>
      <w:r>
        <w:t>proprietary</w:t>
      </w:r>
      <w:r>
        <w:rPr>
          <w:spacing w:val="22"/>
        </w:rPr>
        <w:t xml:space="preserve"> </w:t>
      </w:r>
      <w:r>
        <w:t>notices</w:t>
      </w:r>
      <w:r>
        <w:rPr>
          <w:spacing w:val="22"/>
        </w:rPr>
        <w:t xml:space="preserve"> </w:t>
      </w:r>
      <w:r>
        <w:t>as</w:t>
      </w:r>
      <w:r>
        <w:rPr>
          <w:spacing w:val="25"/>
        </w:rPr>
        <w:t xml:space="preserve"> </w:t>
      </w:r>
      <w:r>
        <w:t>contained</w:t>
      </w:r>
      <w:r>
        <w:rPr>
          <w:spacing w:val="23"/>
        </w:rPr>
        <w:t xml:space="preserve"> </w:t>
      </w:r>
      <w:r>
        <w:t>in</w:t>
      </w:r>
      <w:r>
        <w:rPr>
          <w:spacing w:val="23"/>
        </w:rPr>
        <w:t xml:space="preserve"> </w:t>
      </w:r>
      <w:r>
        <w:t>the</w:t>
      </w:r>
    </w:p>
    <w:p w:rsidR="00517414" w:rsidRDefault="00517414">
      <w:pPr>
        <w:spacing w:line="360" w:lineRule="auto"/>
        <w:jc w:val="both"/>
        <w:sectPr w:rsidR="00517414">
          <w:footerReference w:type="default" r:id="rId10"/>
          <w:type w:val="continuous"/>
          <w:pgSz w:w="12240" w:h="15840"/>
          <w:pgMar w:top="1060" w:right="1280" w:bottom="980" w:left="1280" w:header="720" w:footer="783" w:gutter="0"/>
          <w:pgBorders w:offsetFrom="page">
            <w:top w:val="single" w:sz="12" w:space="24" w:color="0F233D"/>
            <w:left w:val="single" w:sz="12" w:space="24" w:color="0F233D"/>
            <w:bottom w:val="single" w:sz="12" w:space="24" w:color="0F233D"/>
            <w:right w:val="single" w:sz="12" w:space="24" w:color="0F233D"/>
          </w:pgBorders>
          <w:cols w:space="720"/>
        </w:sectPr>
      </w:pPr>
    </w:p>
    <w:p w:rsidR="00517414" w:rsidRDefault="00772627">
      <w:pPr>
        <w:tabs>
          <w:tab w:val="left" w:pos="5914"/>
        </w:tabs>
        <w:spacing w:before="73"/>
        <w:ind w:left="160"/>
        <w:rPr>
          <w:b/>
        </w:rPr>
      </w:pPr>
      <w:proofErr w:type="spellStart"/>
      <w:r>
        <w:rPr>
          <w:b/>
          <w:color w:val="0E233D"/>
        </w:rPr>
        <w:lastRenderedPageBreak/>
        <w:t>Evaluer</w:t>
      </w:r>
      <w:proofErr w:type="spellEnd"/>
      <w:r>
        <w:rPr>
          <w:b/>
          <w:color w:val="0E233D"/>
        </w:rPr>
        <w:t>.</w:t>
      </w:r>
      <w:r>
        <w:rPr>
          <w:b/>
          <w:color w:val="0E233D"/>
        </w:rPr>
        <w:tab/>
        <w:t>Simplifying Agreements and</w:t>
      </w:r>
      <w:r>
        <w:rPr>
          <w:b/>
          <w:color w:val="0E233D"/>
          <w:spacing w:val="-13"/>
        </w:rPr>
        <w:t xml:space="preserve"> </w:t>
      </w:r>
      <w:r>
        <w:rPr>
          <w:b/>
          <w:color w:val="0E233D"/>
        </w:rPr>
        <w:t>Contracts</w:t>
      </w:r>
    </w:p>
    <w:p w:rsidR="00517414" w:rsidRDefault="004D3D15">
      <w:pPr>
        <w:pStyle w:val="BodyText"/>
        <w:rPr>
          <w:b/>
          <w:sz w:val="18"/>
        </w:rPr>
      </w:pPr>
      <w:r>
        <w:rPr>
          <w:noProof/>
        </w:rPr>
        <mc:AlternateContent>
          <mc:Choice Requires="wps">
            <w:drawing>
              <wp:anchor distT="0" distB="0" distL="0" distR="0" simplePos="0" relativeHeight="251652608" behindDoc="0" locked="0" layoutInCell="1" allowOverlap="1">
                <wp:simplePos x="0" y="0"/>
                <wp:positionH relativeFrom="page">
                  <wp:posOffset>896620</wp:posOffset>
                </wp:positionH>
                <wp:positionV relativeFrom="paragraph">
                  <wp:posOffset>163195</wp:posOffset>
                </wp:positionV>
                <wp:extent cx="5981065" cy="0"/>
                <wp:effectExtent l="10795" t="10795" r="18415" b="17780"/>
                <wp:wrapTopAndBottom/>
                <wp:docPr id="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26228" id="Line 59"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NPEwIAACo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" strokeweight="1.44pt">
                <w10:wrap type="topAndBottom" anchorx="page"/>
              </v:line>
            </w:pict>
          </mc:Fallback>
        </mc:AlternateContent>
      </w:r>
    </w:p>
    <w:p w:rsidR="00517414" w:rsidRDefault="00517414">
      <w:pPr>
        <w:pStyle w:val="BodyText"/>
        <w:rPr>
          <w:b/>
          <w:sz w:val="20"/>
        </w:rPr>
      </w:pP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BodyText"/>
        <w:spacing w:before="100" w:line="360" w:lineRule="auto"/>
        <w:ind w:left="726" w:right="164"/>
        <w:jc w:val="both"/>
      </w:pPr>
      <w:r>
        <w:t>original materials on any copies of the materials. Any violation of the foregoing may result in civil and/or criminal liabilities.</w:t>
      </w:r>
    </w:p>
    <w:p w:rsidR="00517414" w:rsidRDefault="00517414">
      <w:pPr>
        <w:pStyle w:val="BodyText"/>
        <w:spacing w:before="9"/>
        <w:rPr>
          <w:sz w:val="35"/>
        </w:rPr>
      </w:pPr>
    </w:p>
    <w:p w:rsidR="00517414" w:rsidRDefault="00772627">
      <w:pPr>
        <w:pStyle w:val="Heading1"/>
        <w:numPr>
          <w:ilvl w:val="0"/>
          <w:numId w:val="1"/>
        </w:numPr>
        <w:tabs>
          <w:tab w:val="left" w:pos="726"/>
          <w:tab w:val="left" w:pos="727"/>
        </w:tabs>
        <w:ind w:hanging="566"/>
        <w:jc w:val="left"/>
      </w:pPr>
      <w:r>
        <w:t>RESTRICTIONS</w:t>
      </w:r>
    </w:p>
    <w:p w:rsidR="00517414" w:rsidRDefault="00772627">
      <w:pPr>
        <w:pStyle w:val="BodyText"/>
        <w:spacing w:before="135" w:line="360" w:lineRule="auto"/>
        <w:ind w:left="726" w:right="156"/>
        <w:jc w:val="both"/>
      </w:pPr>
      <w:r>
        <w:t xml:space="preserve">You may view, download and copy information and materials available on this Website solely for your personal, non-commercial use. No commercial transaction can be made </w:t>
      </w:r>
      <w:r w:rsidR="00F01FF8">
        <w:t>at the</w:t>
      </w:r>
      <w:r>
        <w:t xml:space="preserve"> </w:t>
      </w:r>
      <w:r w:rsidR="00F01FF8">
        <w:t>Site. We</w:t>
      </w:r>
      <w:r>
        <w:t xml:space="preserve"> are not liable for any fraud, theft or financial misdemeanor that may occur as a result of your financial transactions on third party websites that may </w:t>
      </w:r>
      <w:r w:rsidR="00F01FF8">
        <w:t>be connected</w:t>
      </w:r>
      <w:r>
        <w:t xml:space="preserve"> or displayed at the Site.</w:t>
      </w:r>
    </w:p>
    <w:p w:rsidR="00517414" w:rsidRDefault="00517414">
      <w:pPr>
        <w:pStyle w:val="BodyText"/>
        <w:spacing w:before="10"/>
        <w:rPr>
          <w:sz w:val="35"/>
        </w:rPr>
      </w:pPr>
    </w:p>
    <w:p w:rsidR="00517414" w:rsidRDefault="00772627">
      <w:pPr>
        <w:pStyle w:val="Heading1"/>
        <w:numPr>
          <w:ilvl w:val="0"/>
          <w:numId w:val="1"/>
        </w:numPr>
        <w:tabs>
          <w:tab w:val="left" w:pos="726"/>
          <w:tab w:val="left" w:pos="727"/>
        </w:tabs>
        <w:ind w:hanging="506"/>
        <w:jc w:val="left"/>
      </w:pPr>
      <w:r>
        <w:t>LINKS TO OTHER</w:t>
      </w:r>
      <w:r>
        <w:rPr>
          <w:spacing w:val="-7"/>
        </w:rPr>
        <w:t xml:space="preserve"> </w:t>
      </w:r>
      <w:r>
        <w:t>WEBSITES</w:t>
      </w:r>
    </w:p>
    <w:p w:rsidR="00517414" w:rsidRDefault="00772627">
      <w:pPr>
        <w:pStyle w:val="ListParagraph"/>
        <w:numPr>
          <w:ilvl w:val="1"/>
          <w:numId w:val="1"/>
        </w:numPr>
        <w:tabs>
          <w:tab w:val="left" w:pos="727"/>
        </w:tabs>
        <w:spacing w:before="135" w:line="360" w:lineRule="auto"/>
        <w:ind w:right="156" w:hanging="506"/>
        <w:jc w:val="both"/>
        <w:rPr>
          <w:sz w:val="24"/>
        </w:rPr>
      </w:pPr>
      <w:r>
        <w:rPr>
          <w:sz w:val="24"/>
        </w:rPr>
        <w:t xml:space="preserve">As convenience measure and to </w:t>
      </w:r>
      <w:r w:rsidR="00F01FF8">
        <w:rPr>
          <w:sz w:val="24"/>
        </w:rPr>
        <w:t>make the</w:t>
      </w:r>
      <w:r>
        <w:rPr>
          <w:sz w:val="24"/>
        </w:rPr>
        <w:t xml:space="preserve"> Site truly a service oriented site, we have included third party web links to compliment the Site and user experience. These third party sites are owned, operated and controlled by third parties and the Site has no role to play in their  control or operation. We make no representation and are not responsible for the availability  of, or content located on or through these third party sites. A third party web link is not an indication that we endorse such sites, or are in a manner affiliated to them. If you decide to visit any linked site, you do so at your own risk and it is your responsibility to take all measures to guard against viruses or other destructive elements. In using this Website, you agree that  the </w:t>
      </w:r>
      <w:r w:rsidR="00F01FF8">
        <w:rPr>
          <w:sz w:val="24"/>
        </w:rPr>
        <w:t>Site shall</w:t>
      </w:r>
      <w:r>
        <w:rPr>
          <w:sz w:val="24"/>
        </w:rPr>
        <w:t xml:space="preserve"> not be liable for any damages whatsoever (including financial, indirect, incidental, special, punitive or consequential damages and loss of profits, opportunities or information) arising from your use of any third party websites linked or referred to on this Website or third party information provided on the</w:t>
      </w:r>
      <w:r>
        <w:rPr>
          <w:spacing w:val="-17"/>
          <w:sz w:val="24"/>
        </w:rPr>
        <w:t xml:space="preserve"> </w:t>
      </w:r>
      <w:r>
        <w:rPr>
          <w:sz w:val="24"/>
        </w:rPr>
        <w:t>Site.</w:t>
      </w:r>
    </w:p>
    <w:p w:rsidR="00517414" w:rsidRDefault="00F01FF8" w:rsidP="00F01FF8">
      <w:pPr>
        <w:pStyle w:val="ListParagraph"/>
        <w:numPr>
          <w:ilvl w:val="1"/>
          <w:numId w:val="1"/>
        </w:numPr>
        <w:tabs>
          <w:tab w:val="left" w:pos="727"/>
        </w:tabs>
        <w:spacing w:line="360" w:lineRule="auto"/>
        <w:ind w:right="156"/>
        <w:jc w:val="both"/>
        <w:rPr>
          <w:sz w:val="24"/>
        </w:rPr>
      </w:pPr>
      <w:r>
        <w:rPr>
          <w:sz w:val="24"/>
        </w:rPr>
        <w:t xml:space="preserve">Links do not imply that </w:t>
      </w:r>
      <w:r>
        <w:rPr>
          <w:b/>
        </w:rPr>
        <w:t>Never F</w:t>
      </w:r>
      <w:r w:rsidRPr="000D7AC9">
        <w:rPr>
          <w:b/>
        </w:rPr>
        <w:t xml:space="preserve">ails </w:t>
      </w:r>
      <w:r>
        <w:rPr>
          <w:b/>
        </w:rPr>
        <w:t>Oil and G</w:t>
      </w:r>
      <w:r w:rsidRPr="000D7AC9">
        <w:rPr>
          <w:b/>
        </w:rPr>
        <w:t>as</w:t>
      </w:r>
      <w:r w:rsidR="00772627">
        <w:rPr>
          <w:sz w:val="24"/>
        </w:rPr>
        <w:t xml:space="preserve"> is legally authorized to use any trademark, trade name, logo or copyright material displayed on the Site. With respect to any trademark, logo or copyright material, displayed on the Site, ownership of which belongs to third parties, the </w:t>
      </w:r>
      <w:r>
        <w:rPr>
          <w:sz w:val="24"/>
        </w:rPr>
        <w:t>Site acknowledges</w:t>
      </w:r>
      <w:r w:rsidR="00772627">
        <w:rPr>
          <w:sz w:val="24"/>
        </w:rPr>
        <w:t xml:space="preserve"> and gives full credit of ownership to respective third</w:t>
      </w:r>
      <w:r w:rsidR="00772627">
        <w:rPr>
          <w:spacing w:val="-34"/>
          <w:sz w:val="24"/>
        </w:rPr>
        <w:t xml:space="preserve"> </w:t>
      </w:r>
      <w:r w:rsidR="00772627">
        <w:rPr>
          <w:sz w:val="24"/>
        </w:rPr>
        <w:t>parties.</w:t>
      </w:r>
    </w:p>
    <w:p w:rsidR="00517414" w:rsidRDefault="00517414">
      <w:pPr>
        <w:pStyle w:val="BodyText"/>
        <w:spacing w:before="1"/>
        <w:rPr>
          <w:sz w:val="36"/>
        </w:rPr>
      </w:pPr>
    </w:p>
    <w:p w:rsidR="00517414" w:rsidRDefault="00772627">
      <w:pPr>
        <w:pStyle w:val="Heading1"/>
        <w:numPr>
          <w:ilvl w:val="0"/>
          <w:numId w:val="1"/>
        </w:numPr>
        <w:tabs>
          <w:tab w:val="left" w:pos="726"/>
          <w:tab w:val="left" w:pos="727"/>
        </w:tabs>
        <w:ind w:hanging="506"/>
        <w:jc w:val="left"/>
      </w:pPr>
      <w:r>
        <w:t>FEEDBACK</w:t>
      </w:r>
    </w:p>
    <w:p w:rsidR="00517414" w:rsidRDefault="00517414">
      <w:pPr>
        <w:sectPr w:rsidR="00517414">
          <w:pgSz w:w="12240" w:h="15840"/>
          <w:pgMar w:top="1060" w:right="1280" w:bottom="980" w:left="1280" w:header="0" w:footer="783" w:gutter="0"/>
          <w:pgBorders w:offsetFrom="page">
            <w:top w:val="single" w:sz="12" w:space="24" w:color="0E233D"/>
            <w:left w:val="single" w:sz="12" w:space="24" w:color="0E233D"/>
            <w:bottom w:val="single" w:sz="12" w:space="24" w:color="0E233D"/>
            <w:right w:val="single" w:sz="12" w:space="24" w:color="0E233D"/>
          </w:pgBorders>
          <w:cols w:space="720"/>
        </w:sectPr>
      </w:pPr>
    </w:p>
    <w:p w:rsidR="00517414" w:rsidRDefault="00772627">
      <w:pPr>
        <w:tabs>
          <w:tab w:val="left" w:pos="5914"/>
        </w:tabs>
        <w:spacing w:before="73"/>
        <w:ind w:left="160"/>
        <w:rPr>
          <w:b/>
        </w:rPr>
      </w:pPr>
      <w:proofErr w:type="spellStart"/>
      <w:r>
        <w:rPr>
          <w:b/>
          <w:color w:val="0E233D"/>
        </w:rPr>
        <w:lastRenderedPageBreak/>
        <w:t>Evaluer</w:t>
      </w:r>
      <w:proofErr w:type="spellEnd"/>
      <w:r>
        <w:rPr>
          <w:b/>
          <w:color w:val="0E233D"/>
        </w:rPr>
        <w:t>.</w:t>
      </w:r>
      <w:r>
        <w:rPr>
          <w:b/>
          <w:color w:val="0E233D"/>
        </w:rPr>
        <w:tab/>
        <w:t>Simplifying Agreements and</w:t>
      </w:r>
      <w:r>
        <w:rPr>
          <w:b/>
          <w:color w:val="0E233D"/>
          <w:spacing w:val="-13"/>
        </w:rPr>
        <w:t xml:space="preserve"> </w:t>
      </w:r>
      <w:r>
        <w:rPr>
          <w:b/>
          <w:color w:val="0E233D"/>
        </w:rPr>
        <w:t>Contracts</w:t>
      </w:r>
    </w:p>
    <w:p w:rsidR="00517414" w:rsidRDefault="004D3D15">
      <w:pPr>
        <w:pStyle w:val="BodyText"/>
        <w:rPr>
          <w:b/>
          <w:sz w:val="18"/>
        </w:rPr>
      </w:pPr>
      <w:r>
        <w:rPr>
          <w:noProof/>
        </w:rPr>
        <mc:AlternateContent>
          <mc:Choice Requires="wps">
            <w:drawing>
              <wp:anchor distT="0" distB="0" distL="0" distR="0" simplePos="0" relativeHeight="251653632" behindDoc="0" locked="0" layoutInCell="1" allowOverlap="1">
                <wp:simplePos x="0" y="0"/>
                <wp:positionH relativeFrom="page">
                  <wp:posOffset>896620</wp:posOffset>
                </wp:positionH>
                <wp:positionV relativeFrom="paragraph">
                  <wp:posOffset>163195</wp:posOffset>
                </wp:positionV>
                <wp:extent cx="5981065" cy="0"/>
                <wp:effectExtent l="10795" t="10795" r="18415" b="17780"/>
                <wp:wrapTopAndBottom/>
                <wp:docPr id="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1FED0" id="Line 48"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BBEwIAACo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" strokeweight="1.44pt">
                <w10:wrap type="topAndBottom" anchorx="page"/>
              </v:line>
            </w:pict>
          </mc:Fallback>
        </mc:AlternateContent>
      </w:r>
    </w:p>
    <w:p w:rsidR="00517414" w:rsidRDefault="00517414">
      <w:pPr>
        <w:pStyle w:val="BodyText"/>
        <w:rPr>
          <w:b/>
          <w:sz w:val="20"/>
        </w:rPr>
      </w:pP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BodyText"/>
        <w:spacing w:before="100" w:line="360" w:lineRule="auto"/>
        <w:ind w:left="726" w:right="154"/>
        <w:jc w:val="both"/>
      </w:pPr>
      <w:r>
        <w:t xml:space="preserve">All comments, feedback, information or materials submitted </w:t>
      </w:r>
      <w:r w:rsidR="005F06C0">
        <w:t xml:space="preserve">to. </w:t>
      </w:r>
      <w:r w:rsidR="005F06C0">
        <w:rPr>
          <w:b/>
        </w:rPr>
        <w:t>Never F</w:t>
      </w:r>
      <w:r w:rsidR="005F06C0" w:rsidRPr="000D7AC9">
        <w:rPr>
          <w:b/>
        </w:rPr>
        <w:t xml:space="preserve">ails </w:t>
      </w:r>
      <w:r w:rsidR="005F06C0">
        <w:rPr>
          <w:b/>
        </w:rPr>
        <w:t>Oil and G</w:t>
      </w:r>
      <w:r w:rsidR="005F06C0" w:rsidRPr="000D7AC9">
        <w:rPr>
          <w:b/>
        </w:rPr>
        <w:t>as</w:t>
      </w:r>
      <w:r w:rsidR="005F06C0">
        <w:t xml:space="preserve"> </w:t>
      </w:r>
      <w:r>
        <w:t xml:space="preserve">through or in association with this website shall be considered non-confidential and </w:t>
      </w:r>
      <w:r w:rsidR="00BB14B4">
        <w:t>our property</w:t>
      </w:r>
      <w:r>
        <w:t xml:space="preserve">. By submitting such comments, information, feedback, or materials to us, you agree to a no-charge assignment to </w:t>
      </w:r>
      <w:hyperlink r:id="rId11" w:history="1">
        <w:r w:rsidR="00BB14B4" w:rsidRPr="00A20CBD">
          <w:rPr>
            <w:rStyle w:val="Hyperlink"/>
            <w:b/>
          </w:rPr>
          <w:t>www.neverfailsoilandgas.com</w:t>
        </w:r>
      </w:hyperlink>
      <w:r w:rsidR="00BB14B4">
        <w:rPr>
          <w:b/>
        </w:rPr>
        <w:t xml:space="preserve"> </w:t>
      </w:r>
      <w:r>
        <w:t xml:space="preserve">of worldwide rights to use, copy, modify, display and distribute the submissions. </w:t>
      </w:r>
      <w:hyperlink r:id="rId12" w:history="1">
        <w:r w:rsidR="00BB14B4" w:rsidRPr="00A20CBD">
          <w:rPr>
            <w:rStyle w:val="Hyperlink"/>
            <w:b/>
          </w:rPr>
          <w:t>www.neverfailsoilandgas.com</w:t>
        </w:r>
      </w:hyperlink>
      <w:r w:rsidR="00BB14B4">
        <w:rPr>
          <w:b/>
        </w:rPr>
        <w:t xml:space="preserve"> </w:t>
      </w:r>
      <w:r>
        <w:t>may use such comments, information or materials in any way it chooses in an unrestricted basis.</w:t>
      </w:r>
    </w:p>
    <w:p w:rsidR="00517414" w:rsidRDefault="00517414">
      <w:pPr>
        <w:pStyle w:val="BodyText"/>
        <w:spacing w:before="10"/>
        <w:rPr>
          <w:sz w:val="35"/>
        </w:rPr>
      </w:pPr>
    </w:p>
    <w:p w:rsidR="00517414" w:rsidRDefault="00772627">
      <w:pPr>
        <w:pStyle w:val="Heading1"/>
        <w:numPr>
          <w:ilvl w:val="0"/>
          <w:numId w:val="1"/>
        </w:numPr>
        <w:tabs>
          <w:tab w:val="left" w:pos="726"/>
          <w:tab w:val="left" w:pos="727"/>
        </w:tabs>
        <w:ind w:hanging="506"/>
        <w:jc w:val="left"/>
      </w:pPr>
      <w:r>
        <w:t>DISCLAIMER</w:t>
      </w:r>
    </w:p>
    <w:p w:rsidR="00517414" w:rsidRPr="008B44EA" w:rsidRDefault="005F06C0" w:rsidP="008B44EA">
      <w:pPr>
        <w:pStyle w:val="ListParagraph"/>
        <w:numPr>
          <w:ilvl w:val="1"/>
          <w:numId w:val="1"/>
        </w:numPr>
        <w:tabs>
          <w:tab w:val="left" w:pos="727"/>
        </w:tabs>
        <w:spacing w:before="135" w:line="360" w:lineRule="auto"/>
        <w:ind w:right="154" w:hanging="566"/>
        <w:jc w:val="both"/>
        <w:rPr>
          <w:sz w:val="24"/>
        </w:rPr>
      </w:pPr>
      <w:r>
        <w:rPr>
          <w:b/>
        </w:rPr>
        <w:t>Never F</w:t>
      </w:r>
      <w:r w:rsidRPr="000D7AC9">
        <w:rPr>
          <w:b/>
        </w:rPr>
        <w:t xml:space="preserve">ails </w:t>
      </w:r>
      <w:r>
        <w:rPr>
          <w:b/>
        </w:rPr>
        <w:t>Oil and G</w:t>
      </w:r>
      <w:r w:rsidRPr="000D7AC9">
        <w:rPr>
          <w:b/>
        </w:rPr>
        <w:t>as</w:t>
      </w:r>
      <w:r w:rsidR="00772627">
        <w:rPr>
          <w:sz w:val="24"/>
        </w:rPr>
        <w:t xml:space="preserve"> team strives to provide you with useful, accurate, and timely information on this website. Accordingly, we have attempted to provide accurate information </w:t>
      </w:r>
      <w:r>
        <w:rPr>
          <w:sz w:val="24"/>
        </w:rPr>
        <w:t>and materials</w:t>
      </w:r>
      <w:r w:rsidR="00772627">
        <w:rPr>
          <w:sz w:val="24"/>
        </w:rPr>
        <w:t xml:space="preserve"> on this Website but assume no responsibility for the accuracy and completeness of </w:t>
      </w:r>
      <w:r w:rsidR="00772627" w:rsidRPr="008B44EA">
        <w:rPr>
          <w:sz w:val="24"/>
        </w:rPr>
        <w:t>that information or materials. We may change the content of any information or materials available at this website, or to the products or services described in them, at any time without notice. We do not warrant that the information contained on this knowledge site is accurate or complete or accurate, and hereby disclaims any and all liability to any person for any loss or damage caused by errors or omissions, whether such errors or omissions result from negligence, accident or any other cause. We further assumes no liability for the interpretation and/or use of the information contained on this Site, nor does it offer a warranty of any kin</w:t>
      </w:r>
      <w:r>
        <w:rPr>
          <w:sz w:val="24"/>
        </w:rPr>
        <w:t>d, either expressed or implied.</w:t>
      </w:r>
      <w:r>
        <w:t xml:space="preserve"> </w:t>
      </w:r>
      <w:r>
        <w:rPr>
          <w:b/>
        </w:rPr>
        <w:t>Never F</w:t>
      </w:r>
      <w:r w:rsidRPr="000D7AC9">
        <w:rPr>
          <w:b/>
        </w:rPr>
        <w:t xml:space="preserve">ails </w:t>
      </w:r>
      <w:r>
        <w:rPr>
          <w:b/>
        </w:rPr>
        <w:t>Oil and G</w:t>
      </w:r>
      <w:r w:rsidRPr="000D7AC9">
        <w:rPr>
          <w:b/>
        </w:rPr>
        <w:t>as</w:t>
      </w:r>
      <w:r w:rsidR="00772627" w:rsidRPr="008B44EA">
        <w:rPr>
          <w:sz w:val="24"/>
        </w:rPr>
        <w:t xml:space="preserve"> is not responsible for, and makes no representations or warranties about, the contents of websites to which links may be provided on this</w:t>
      </w:r>
      <w:r w:rsidR="00772627" w:rsidRPr="008B44EA">
        <w:rPr>
          <w:spacing w:val="-5"/>
          <w:sz w:val="24"/>
        </w:rPr>
        <w:t xml:space="preserve"> </w:t>
      </w:r>
      <w:r w:rsidR="00772627" w:rsidRPr="008B44EA">
        <w:rPr>
          <w:sz w:val="24"/>
        </w:rPr>
        <w:t>Website</w:t>
      </w:r>
    </w:p>
    <w:p w:rsidR="00517414" w:rsidRDefault="00772627">
      <w:pPr>
        <w:pStyle w:val="ListParagraph"/>
        <w:numPr>
          <w:ilvl w:val="1"/>
          <w:numId w:val="1"/>
        </w:numPr>
        <w:tabs>
          <w:tab w:val="left" w:pos="727"/>
        </w:tabs>
        <w:spacing w:line="360" w:lineRule="auto"/>
        <w:ind w:right="153" w:hanging="566"/>
        <w:jc w:val="both"/>
        <w:rPr>
          <w:sz w:val="24"/>
        </w:rPr>
      </w:pPr>
      <w:r>
        <w:rPr>
          <w:sz w:val="24"/>
        </w:rPr>
        <w:t xml:space="preserve">Additionally, </w:t>
      </w:r>
      <w:r w:rsidR="005F06C0">
        <w:rPr>
          <w:sz w:val="24"/>
        </w:rPr>
        <w:t>we make</w:t>
      </w:r>
      <w:r>
        <w:rPr>
          <w:sz w:val="24"/>
        </w:rPr>
        <w:t xml:space="preserve"> no commitment to update the information or materials on this Website which, as a result, may be out of date. Information and opinions expressed in bulletin boards or other forums are not necessarily those </w:t>
      </w:r>
      <w:r w:rsidR="005F06C0">
        <w:rPr>
          <w:sz w:val="24"/>
        </w:rPr>
        <w:t xml:space="preserve">of </w:t>
      </w:r>
      <w:r w:rsidR="005F06C0" w:rsidRPr="005F06C0">
        <w:rPr>
          <w:b/>
        </w:rPr>
        <w:t>Never</w:t>
      </w:r>
      <w:r w:rsidR="005F06C0">
        <w:rPr>
          <w:b/>
        </w:rPr>
        <w:t xml:space="preserve"> F</w:t>
      </w:r>
      <w:r w:rsidR="005F06C0" w:rsidRPr="000D7AC9">
        <w:rPr>
          <w:b/>
        </w:rPr>
        <w:t xml:space="preserve">ails </w:t>
      </w:r>
      <w:r w:rsidR="005F06C0">
        <w:rPr>
          <w:b/>
        </w:rPr>
        <w:t>Oil and G</w:t>
      </w:r>
      <w:r w:rsidR="005F06C0" w:rsidRPr="000D7AC9">
        <w:rPr>
          <w:b/>
        </w:rPr>
        <w:t>as</w:t>
      </w:r>
      <w:r>
        <w:rPr>
          <w:sz w:val="24"/>
        </w:rPr>
        <w:t>.</w:t>
      </w:r>
      <w:r w:rsidR="005F06C0">
        <w:rPr>
          <w:sz w:val="24"/>
        </w:rPr>
        <w:t xml:space="preserve"> </w:t>
      </w:r>
      <w:r>
        <w:rPr>
          <w:sz w:val="24"/>
        </w:rPr>
        <w:t>Neither us, nor our officers, directors, employees, agents, distributors, or affiliates are responsible or liable for any loss damage (including, but not limited to, actual, consequential, or punitive), liability, claim, or other injury or cause related to or resulting from any information posted on the</w:t>
      </w:r>
      <w:r w:rsidR="005F06C0">
        <w:rPr>
          <w:sz w:val="24"/>
        </w:rPr>
        <w:t xml:space="preserve"> </w:t>
      </w:r>
      <w:r>
        <w:rPr>
          <w:sz w:val="24"/>
        </w:rPr>
        <w:t xml:space="preserve">Website. </w:t>
      </w:r>
      <w:r w:rsidR="005F06C0" w:rsidRPr="005F06C0">
        <w:rPr>
          <w:b/>
        </w:rPr>
        <w:t>Never</w:t>
      </w:r>
      <w:r w:rsidR="005F06C0">
        <w:rPr>
          <w:b/>
        </w:rPr>
        <w:t xml:space="preserve"> F</w:t>
      </w:r>
      <w:r w:rsidR="005F06C0" w:rsidRPr="000D7AC9">
        <w:rPr>
          <w:b/>
        </w:rPr>
        <w:t xml:space="preserve">ails </w:t>
      </w:r>
      <w:r w:rsidR="005F06C0">
        <w:rPr>
          <w:b/>
        </w:rPr>
        <w:t>Oil and G</w:t>
      </w:r>
      <w:r w:rsidR="005F06C0" w:rsidRPr="000D7AC9">
        <w:rPr>
          <w:b/>
        </w:rPr>
        <w:t>as</w:t>
      </w:r>
      <w:r>
        <w:rPr>
          <w:sz w:val="24"/>
        </w:rPr>
        <w:t xml:space="preserve"> reserve the right to revise these terms and/or legal restrictions at any time. You</w:t>
      </w:r>
      <w:r>
        <w:rPr>
          <w:spacing w:val="8"/>
          <w:sz w:val="24"/>
        </w:rPr>
        <w:t xml:space="preserve"> </w:t>
      </w:r>
      <w:r>
        <w:rPr>
          <w:sz w:val="24"/>
        </w:rPr>
        <w:t>are</w:t>
      </w:r>
      <w:r>
        <w:rPr>
          <w:spacing w:val="8"/>
          <w:sz w:val="24"/>
        </w:rPr>
        <w:t xml:space="preserve"> </w:t>
      </w:r>
      <w:r>
        <w:rPr>
          <w:sz w:val="24"/>
        </w:rPr>
        <w:t>responsible</w:t>
      </w:r>
      <w:r>
        <w:rPr>
          <w:spacing w:val="10"/>
          <w:sz w:val="24"/>
        </w:rPr>
        <w:t xml:space="preserve"> </w:t>
      </w:r>
      <w:r>
        <w:rPr>
          <w:sz w:val="24"/>
        </w:rPr>
        <w:t>for</w:t>
      </w:r>
      <w:r>
        <w:rPr>
          <w:spacing w:val="10"/>
          <w:sz w:val="24"/>
        </w:rPr>
        <w:t xml:space="preserve"> </w:t>
      </w:r>
      <w:r>
        <w:rPr>
          <w:sz w:val="24"/>
        </w:rPr>
        <w:t>reviewing</w:t>
      </w:r>
      <w:r>
        <w:rPr>
          <w:spacing w:val="10"/>
          <w:sz w:val="24"/>
        </w:rPr>
        <w:t xml:space="preserve"> </w:t>
      </w:r>
      <w:r>
        <w:rPr>
          <w:sz w:val="24"/>
        </w:rPr>
        <w:t>this</w:t>
      </w:r>
      <w:r>
        <w:rPr>
          <w:spacing w:val="7"/>
          <w:sz w:val="24"/>
        </w:rPr>
        <w:t xml:space="preserve"> </w:t>
      </w:r>
      <w:r>
        <w:rPr>
          <w:sz w:val="24"/>
        </w:rPr>
        <w:t>page</w:t>
      </w:r>
      <w:r>
        <w:rPr>
          <w:spacing w:val="10"/>
          <w:sz w:val="24"/>
        </w:rPr>
        <w:t xml:space="preserve"> </w:t>
      </w:r>
      <w:r>
        <w:rPr>
          <w:sz w:val="24"/>
        </w:rPr>
        <w:t>from</w:t>
      </w:r>
      <w:r>
        <w:rPr>
          <w:spacing w:val="7"/>
          <w:sz w:val="24"/>
        </w:rPr>
        <w:t xml:space="preserve"> </w:t>
      </w:r>
      <w:r>
        <w:rPr>
          <w:sz w:val="24"/>
        </w:rPr>
        <w:t>time</w:t>
      </w:r>
      <w:r>
        <w:rPr>
          <w:spacing w:val="10"/>
          <w:sz w:val="24"/>
        </w:rPr>
        <w:t xml:space="preserve"> </w:t>
      </w:r>
      <w:r>
        <w:rPr>
          <w:sz w:val="24"/>
        </w:rPr>
        <w:t>to</w:t>
      </w:r>
      <w:r>
        <w:rPr>
          <w:spacing w:val="8"/>
          <w:sz w:val="24"/>
        </w:rPr>
        <w:t xml:space="preserve"> </w:t>
      </w:r>
      <w:r>
        <w:rPr>
          <w:sz w:val="24"/>
        </w:rPr>
        <w:t>time</w:t>
      </w:r>
      <w:r>
        <w:rPr>
          <w:spacing w:val="10"/>
          <w:sz w:val="24"/>
        </w:rPr>
        <w:t xml:space="preserve"> </w:t>
      </w:r>
      <w:r>
        <w:rPr>
          <w:sz w:val="24"/>
        </w:rPr>
        <w:t>to</w:t>
      </w:r>
      <w:r>
        <w:rPr>
          <w:spacing w:val="8"/>
          <w:sz w:val="24"/>
        </w:rPr>
        <w:t xml:space="preserve"> </w:t>
      </w:r>
      <w:r>
        <w:rPr>
          <w:sz w:val="24"/>
        </w:rPr>
        <w:t>ensure</w:t>
      </w:r>
      <w:r>
        <w:rPr>
          <w:spacing w:val="8"/>
          <w:sz w:val="24"/>
        </w:rPr>
        <w:t xml:space="preserve"> </w:t>
      </w:r>
      <w:r>
        <w:rPr>
          <w:sz w:val="24"/>
        </w:rPr>
        <w:t>compliance</w:t>
      </w:r>
      <w:r>
        <w:rPr>
          <w:spacing w:val="10"/>
          <w:sz w:val="24"/>
        </w:rPr>
        <w:t xml:space="preserve"> </w:t>
      </w:r>
      <w:r>
        <w:rPr>
          <w:sz w:val="24"/>
        </w:rPr>
        <w:t>with</w:t>
      </w:r>
      <w:r>
        <w:rPr>
          <w:spacing w:val="8"/>
          <w:sz w:val="24"/>
        </w:rPr>
        <w:t xml:space="preserve"> </w:t>
      </w:r>
      <w:r>
        <w:rPr>
          <w:sz w:val="24"/>
        </w:rPr>
        <w:t>the</w:t>
      </w:r>
    </w:p>
    <w:p w:rsidR="00517414" w:rsidRDefault="00517414">
      <w:pPr>
        <w:spacing w:line="360" w:lineRule="auto"/>
        <w:jc w:val="both"/>
        <w:rPr>
          <w:sz w:val="24"/>
        </w:rPr>
        <w:sectPr w:rsidR="00517414">
          <w:pgSz w:w="12240" w:h="15840"/>
          <w:pgMar w:top="1060" w:right="1280" w:bottom="980" w:left="1280" w:header="0" w:footer="783" w:gutter="0"/>
          <w:pgBorders w:offsetFrom="page">
            <w:top w:val="single" w:sz="12" w:space="24" w:color="0E233D"/>
            <w:left w:val="single" w:sz="12" w:space="24" w:color="0E233D"/>
            <w:bottom w:val="single" w:sz="12" w:space="24" w:color="0E233D"/>
            <w:right w:val="single" w:sz="12" w:space="24" w:color="0E233D"/>
          </w:pgBorders>
          <w:cols w:space="720"/>
        </w:sectPr>
      </w:pPr>
    </w:p>
    <w:p w:rsidR="00517414" w:rsidRDefault="00772627">
      <w:pPr>
        <w:tabs>
          <w:tab w:val="left" w:pos="5914"/>
        </w:tabs>
        <w:spacing w:before="73"/>
        <w:ind w:left="160"/>
        <w:rPr>
          <w:b/>
        </w:rPr>
      </w:pPr>
      <w:proofErr w:type="spellStart"/>
      <w:r>
        <w:rPr>
          <w:b/>
          <w:color w:val="0E233D"/>
        </w:rPr>
        <w:lastRenderedPageBreak/>
        <w:t>Evaluer</w:t>
      </w:r>
      <w:proofErr w:type="spellEnd"/>
      <w:r>
        <w:rPr>
          <w:b/>
          <w:color w:val="0E233D"/>
        </w:rPr>
        <w:t>.</w:t>
      </w:r>
      <w:r>
        <w:rPr>
          <w:b/>
          <w:color w:val="0E233D"/>
        </w:rPr>
        <w:tab/>
        <w:t>Simplifying Agreements and</w:t>
      </w:r>
      <w:r>
        <w:rPr>
          <w:b/>
          <w:color w:val="0E233D"/>
          <w:spacing w:val="-13"/>
        </w:rPr>
        <w:t xml:space="preserve"> </w:t>
      </w:r>
      <w:r>
        <w:rPr>
          <w:b/>
          <w:color w:val="0E233D"/>
        </w:rPr>
        <w:t>Contracts</w:t>
      </w:r>
    </w:p>
    <w:p w:rsidR="00517414" w:rsidRDefault="004D3D15">
      <w:pPr>
        <w:pStyle w:val="BodyText"/>
        <w:rPr>
          <w:b/>
          <w:sz w:val="18"/>
        </w:rPr>
      </w:pPr>
      <w:r>
        <w:rPr>
          <w:noProof/>
        </w:rPr>
        <mc:AlternateContent>
          <mc:Choice Requires="wps">
            <w:drawing>
              <wp:anchor distT="0" distB="0" distL="0" distR="0" simplePos="0" relativeHeight="251654656" behindDoc="0" locked="0" layoutInCell="1" allowOverlap="1">
                <wp:simplePos x="0" y="0"/>
                <wp:positionH relativeFrom="page">
                  <wp:posOffset>896620</wp:posOffset>
                </wp:positionH>
                <wp:positionV relativeFrom="paragraph">
                  <wp:posOffset>163195</wp:posOffset>
                </wp:positionV>
                <wp:extent cx="5981065" cy="0"/>
                <wp:effectExtent l="10795" t="10795" r="18415" b="17780"/>
                <wp:wrapTopAndBottom/>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B7C4B" id="Line 37"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5DFA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" strokeweight="1.44pt">
                <w10:wrap type="topAndBottom" anchorx="page"/>
              </v:line>
            </w:pict>
          </mc:Fallback>
        </mc:AlternateContent>
      </w:r>
    </w:p>
    <w:p w:rsidR="00517414" w:rsidRDefault="00517414">
      <w:pPr>
        <w:pStyle w:val="BodyText"/>
        <w:rPr>
          <w:b/>
          <w:sz w:val="20"/>
        </w:rPr>
      </w:pP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BodyText"/>
        <w:spacing w:before="100" w:line="360" w:lineRule="auto"/>
        <w:ind w:left="726" w:right="153"/>
        <w:jc w:val="both"/>
      </w:pPr>
      <w:r>
        <w:t>then-current terms and legal restrictions because they will be binding upon you. Certain provisions of these terms and legal restrictions may be superseded by expressly designated legal notices or terms located on particular pages of</w:t>
      </w:r>
      <w:r>
        <w:rPr>
          <w:spacing w:val="-23"/>
        </w:rPr>
        <w:t xml:space="preserve"> </w:t>
      </w:r>
      <w:r>
        <w:t>the</w:t>
      </w:r>
      <w:r w:rsidR="005F06C0">
        <w:t xml:space="preserve"> </w:t>
      </w:r>
      <w:r>
        <w:t>Website.</w:t>
      </w:r>
    </w:p>
    <w:p w:rsidR="00517414" w:rsidRDefault="00772627">
      <w:pPr>
        <w:pStyle w:val="ListParagraph"/>
        <w:numPr>
          <w:ilvl w:val="1"/>
          <w:numId w:val="1"/>
        </w:numPr>
        <w:tabs>
          <w:tab w:val="left" w:pos="727"/>
        </w:tabs>
        <w:spacing w:line="360" w:lineRule="auto"/>
        <w:ind w:right="153" w:hanging="566"/>
        <w:jc w:val="both"/>
        <w:rPr>
          <w:sz w:val="24"/>
        </w:rPr>
      </w:pPr>
      <w:r>
        <w:rPr>
          <w:sz w:val="24"/>
        </w:rPr>
        <w:t xml:space="preserve">All information and materials available at this Website are provided “as is” without any warranties of any kind, either express or implied, and </w:t>
      </w:r>
      <w:r w:rsidR="005F06C0" w:rsidRPr="005F06C0">
        <w:rPr>
          <w:b/>
        </w:rPr>
        <w:t>Never</w:t>
      </w:r>
      <w:r w:rsidR="005F06C0">
        <w:rPr>
          <w:b/>
        </w:rPr>
        <w:t xml:space="preserve"> F</w:t>
      </w:r>
      <w:r w:rsidR="005F06C0" w:rsidRPr="000D7AC9">
        <w:rPr>
          <w:b/>
        </w:rPr>
        <w:t xml:space="preserve">ails </w:t>
      </w:r>
      <w:r w:rsidR="005F06C0">
        <w:rPr>
          <w:b/>
        </w:rPr>
        <w:t>Oil and G</w:t>
      </w:r>
      <w:r w:rsidR="005F06C0" w:rsidRPr="000D7AC9">
        <w:rPr>
          <w:b/>
        </w:rPr>
        <w:t>as</w:t>
      </w:r>
      <w:r>
        <w:rPr>
          <w:sz w:val="24"/>
        </w:rPr>
        <w:t xml:space="preserve"> disclaims all warranties of any kind, either express or implied, including warranties of merchantability, fitness for a particular purpose, infringement of intellectual property or arising from a course of dealing, usage or trade practice, whether by using the Website or by using third party websites displayed on our site. In no event shall </w:t>
      </w:r>
      <w:r w:rsidR="005F06C0" w:rsidRPr="005F06C0">
        <w:rPr>
          <w:b/>
        </w:rPr>
        <w:t>Never</w:t>
      </w:r>
      <w:r w:rsidR="005F06C0">
        <w:rPr>
          <w:b/>
        </w:rPr>
        <w:t xml:space="preserve"> F</w:t>
      </w:r>
      <w:r w:rsidR="005F06C0" w:rsidRPr="000D7AC9">
        <w:rPr>
          <w:b/>
        </w:rPr>
        <w:t xml:space="preserve">ails </w:t>
      </w:r>
      <w:r w:rsidR="005F06C0">
        <w:rPr>
          <w:b/>
        </w:rPr>
        <w:t>Oil and G</w:t>
      </w:r>
      <w:r w:rsidR="005F06C0" w:rsidRPr="000D7AC9">
        <w:rPr>
          <w:b/>
        </w:rPr>
        <w:t>as</w:t>
      </w:r>
      <w:r>
        <w:rPr>
          <w:sz w:val="24"/>
        </w:rPr>
        <w:t xml:space="preserve"> be liable for any damages, loss or theft whatsoever, that a user may incur (including, without limitation, financial, credit card theft or misuse, phishing, indirect, special, consequential or incidental damages or those resulting from lost profits, lost data or business interruption) arising out of the use, inability to use, or the results of use of this website, any websites linked to this website, or the materials or information contained at any or all such websites, whether based on warranty, contract, tort or any other legal theory and whether or not advised of the possibility of such damages. If your use of the materials or information on this Website results in the need for servicing, repair or correction of equipment or data, you assume all costs</w:t>
      </w:r>
      <w:r>
        <w:rPr>
          <w:spacing w:val="-20"/>
          <w:sz w:val="24"/>
        </w:rPr>
        <w:t xml:space="preserve"> </w:t>
      </w:r>
      <w:r>
        <w:rPr>
          <w:sz w:val="24"/>
        </w:rPr>
        <w:t>thereof.</w:t>
      </w:r>
    </w:p>
    <w:p w:rsidR="00517414" w:rsidRDefault="00517414">
      <w:pPr>
        <w:pStyle w:val="BodyText"/>
        <w:spacing w:before="11"/>
      </w:pPr>
    </w:p>
    <w:p w:rsidR="00517414" w:rsidRDefault="00772627">
      <w:pPr>
        <w:pStyle w:val="ListParagraph"/>
        <w:numPr>
          <w:ilvl w:val="1"/>
          <w:numId w:val="1"/>
        </w:numPr>
        <w:tabs>
          <w:tab w:val="left" w:pos="727"/>
        </w:tabs>
        <w:spacing w:line="360" w:lineRule="auto"/>
        <w:ind w:right="154" w:hanging="566"/>
        <w:jc w:val="both"/>
        <w:rPr>
          <w:sz w:val="24"/>
        </w:rPr>
      </w:pPr>
      <w:r>
        <w:rPr>
          <w:sz w:val="24"/>
        </w:rPr>
        <w:t>We</w:t>
      </w:r>
      <w:r w:rsidR="005F06C0">
        <w:rPr>
          <w:sz w:val="24"/>
        </w:rPr>
        <w:t xml:space="preserve"> </w:t>
      </w:r>
      <w:r>
        <w:rPr>
          <w:sz w:val="24"/>
        </w:rPr>
        <w:t xml:space="preserve">make no claim or representation regarding, and accepts no responsibility for, directly or indirectly, the quality, content, nature or reliability of third-party websites accessible by hyperlink from the Site, or websites linking to the Site. Such sites are not under the control of </w:t>
      </w:r>
      <w:r w:rsidR="005F06C0" w:rsidRPr="005F06C0">
        <w:rPr>
          <w:b/>
        </w:rPr>
        <w:t>Never</w:t>
      </w:r>
      <w:r w:rsidR="005F06C0">
        <w:rPr>
          <w:b/>
        </w:rPr>
        <w:t xml:space="preserve"> F</w:t>
      </w:r>
      <w:r w:rsidR="005F06C0" w:rsidRPr="000D7AC9">
        <w:rPr>
          <w:b/>
        </w:rPr>
        <w:t xml:space="preserve">ails </w:t>
      </w:r>
      <w:r w:rsidR="005F06C0">
        <w:rPr>
          <w:b/>
        </w:rPr>
        <w:t>Oil and G</w:t>
      </w:r>
      <w:r w:rsidR="005F06C0" w:rsidRPr="000D7AC9">
        <w:rPr>
          <w:b/>
        </w:rPr>
        <w:t>as</w:t>
      </w:r>
      <w:r w:rsidR="005F06C0">
        <w:rPr>
          <w:sz w:val="24"/>
        </w:rPr>
        <w:t xml:space="preserve"> and</w:t>
      </w:r>
      <w:r>
        <w:rPr>
          <w:sz w:val="24"/>
        </w:rPr>
        <w:t xml:space="preserve"> we are not responsible for the contents of any linked site or any link contained in a linked site, or any review, changes or updates to such sites. We</w:t>
      </w:r>
      <w:r w:rsidR="005F06C0">
        <w:rPr>
          <w:sz w:val="24"/>
        </w:rPr>
        <w:t xml:space="preserve"> </w:t>
      </w:r>
      <w:r>
        <w:rPr>
          <w:sz w:val="24"/>
        </w:rPr>
        <w:t>provide these links to you only as a convenience, and the inclusion of any link does not imply affiliation, endorsement or adoption by us</w:t>
      </w:r>
      <w:r w:rsidR="005F06C0">
        <w:rPr>
          <w:sz w:val="24"/>
        </w:rPr>
        <w:t xml:space="preserve"> </w:t>
      </w:r>
      <w:r>
        <w:rPr>
          <w:sz w:val="24"/>
        </w:rPr>
        <w:t>of any site or any information contained therein. When you leave the Site, you should be aware that our terms and policies no longer govern. You should review the applicable terms and policies, including privacy and data gathering practices, of any site to which you navigate from the</w:t>
      </w:r>
      <w:r>
        <w:rPr>
          <w:spacing w:val="-15"/>
          <w:sz w:val="24"/>
        </w:rPr>
        <w:t xml:space="preserve"> </w:t>
      </w:r>
      <w:r>
        <w:rPr>
          <w:sz w:val="24"/>
        </w:rPr>
        <w:t>Site.</w:t>
      </w:r>
    </w:p>
    <w:p w:rsidR="00517414" w:rsidRDefault="00517414">
      <w:pPr>
        <w:spacing w:line="360" w:lineRule="auto"/>
        <w:jc w:val="both"/>
        <w:rPr>
          <w:sz w:val="24"/>
        </w:rPr>
        <w:sectPr w:rsidR="00517414">
          <w:pgSz w:w="12240" w:h="15840"/>
          <w:pgMar w:top="1060" w:right="1280" w:bottom="980" w:left="1280" w:header="0" w:footer="783" w:gutter="0"/>
          <w:pgBorders w:offsetFrom="page">
            <w:top w:val="single" w:sz="12" w:space="24" w:color="0E233D"/>
            <w:left w:val="single" w:sz="12" w:space="24" w:color="0E233D"/>
            <w:bottom w:val="single" w:sz="12" w:space="24" w:color="0E233D"/>
            <w:right w:val="single" w:sz="12" w:space="24" w:color="0E233D"/>
          </w:pgBorders>
          <w:cols w:space="720"/>
        </w:sectPr>
      </w:pPr>
    </w:p>
    <w:p w:rsidR="00517414" w:rsidRDefault="00772627">
      <w:pPr>
        <w:tabs>
          <w:tab w:val="left" w:pos="5914"/>
        </w:tabs>
        <w:spacing w:before="73"/>
        <w:ind w:left="160"/>
        <w:rPr>
          <w:b/>
        </w:rPr>
      </w:pPr>
      <w:proofErr w:type="spellStart"/>
      <w:r>
        <w:rPr>
          <w:b/>
          <w:color w:val="0E233D"/>
        </w:rPr>
        <w:lastRenderedPageBreak/>
        <w:t>Evaluer</w:t>
      </w:r>
      <w:proofErr w:type="spellEnd"/>
      <w:r>
        <w:rPr>
          <w:b/>
          <w:color w:val="0E233D"/>
        </w:rPr>
        <w:t>.</w:t>
      </w:r>
      <w:r>
        <w:rPr>
          <w:b/>
          <w:color w:val="0E233D"/>
        </w:rPr>
        <w:tab/>
        <w:t>Simplifying Agreements and</w:t>
      </w:r>
      <w:r>
        <w:rPr>
          <w:b/>
          <w:color w:val="0E233D"/>
          <w:spacing w:val="-13"/>
        </w:rPr>
        <w:t xml:space="preserve"> </w:t>
      </w:r>
      <w:r>
        <w:rPr>
          <w:b/>
          <w:color w:val="0E233D"/>
        </w:rPr>
        <w:t>Contracts</w:t>
      </w:r>
    </w:p>
    <w:p w:rsidR="00517414" w:rsidRDefault="004D3D15">
      <w:pPr>
        <w:pStyle w:val="BodyText"/>
        <w:rPr>
          <w:b/>
          <w:sz w:val="18"/>
        </w:rPr>
      </w:pPr>
      <w:r>
        <w:rPr>
          <w:noProof/>
        </w:rPr>
        <mc:AlternateContent>
          <mc:Choice Requires="wps">
            <w:drawing>
              <wp:anchor distT="0" distB="0" distL="0" distR="0" simplePos="0" relativeHeight="251655680" behindDoc="0" locked="0" layoutInCell="1" allowOverlap="1">
                <wp:simplePos x="0" y="0"/>
                <wp:positionH relativeFrom="page">
                  <wp:posOffset>896620</wp:posOffset>
                </wp:positionH>
                <wp:positionV relativeFrom="paragraph">
                  <wp:posOffset>163195</wp:posOffset>
                </wp:positionV>
                <wp:extent cx="5981065" cy="0"/>
                <wp:effectExtent l="10795" t="10795" r="18415" b="17780"/>
                <wp:wrapTopAndBottom/>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9ABEE" id="Line 26"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1NEwIAACo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" strokeweight="1.44pt">
                <w10:wrap type="topAndBottom" anchorx="page"/>
              </v:line>
            </w:pict>
          </mc:Fallback>
        </mc:AlternateContent>
      </w:r>
    </w:p>
    <w:p w:rsidR="00517414" w:rsidRDefault="00517414">
      <w:pPr>
        <w:pStyle w:val="BodyText"/>
        <w:rPr>
          <w:b/>
          <w:sz w:val="20"/>
        </w:rPr>
      </w:pP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ListParagraph"/>
        <w:numPr>
          <w:ilvl w:val="1"/>
          <w:numId w:val="1"/>
        </w:numPr>
        <w:tabs>
          <w:tab w:val="left" w:pos="727"/>
        </w:tabs>
        <w:spacing w:before="100" w:line="360" w:lineRule="auto"/>
        <w:ind w:right="155" w:hanging="566"/>
        <w:jc w:val="both"/>
        <w:rPr>
          <w:sz w:val="24"/>
        </w:rPr>
      </w:pPr>
      <w:r>
        <w:rPr>
          <w:sz w:val="24"/>
        </w:rPr>
        <w:t xml:space="preserve">Your participation, correspondence or business dealings with any third party found on </w:t>
      </w:r>
      <w:r>
        <w:rPr>
          <w:spacing w:val="1"/>
          <w:sz w:val="24"/>
        </w:rPr>
        <w:t xml:space="preserve">or </w:t>
      </w:r>
      <w:r>
        <w:rPr>
          <w:sz w:val="24"/>
        </w:rPr>
        <w:t>through the Site, regarding the payment and delivery of related goods or services, and any other terms, conditions, warranties or representations associated with such dealings, are solely between you and such third party. You agree that [NAME OF SITE] shall not be responsible or liable for any loss, damage or other matters of any sort incurred as the result of any such dealings.</w:t>
      </w:r>
    </w:p>
    <w:p w:rsidR="00517414" w:rsidRDefault="00517414">
      <w:pPr>
        <w:pStyle w:val="BodyText"/>
        <w:spacing w:before="9"/>
      </w:pPr>
    </w:p>
    <w:p w:rsidR="00517414" w:rsidRDefault="00772627">
      <w:pPr>
        <w:pStyle w:val="Heading1"/>
        <w:numPr>
          <w:ilvl w:val="0"/>
          <w:numId w:val="1"/>
        </w:numPr>
        <w:tabs>
          <w:tab w:val="left" w:pos="726"/>
          <w:tab w:val="left" w:pos="727"/>
        </w:tabs>
        <w:ind w:hanging="506"/>
        <w:jc w:val="left"/>
      </w:pPr>
      <w:r>
        <w:t>TERMINATION OF</w:t>
      </w:r>
      <w:r>
        <w:rPr>
          <w:spacing w:val="-8"/>
        </w:rPr>
        <w:t xml:space="preserve"> </w:t>
      </w:r>
      <w:r>
        <w:t>USE</w:t>
      </w:r>
    </w:p>
    <w:p w:rsidR="00517414" w:rsidRDefault="005F06C0">
      <w:pPr>
        <w:pStyle w:val="BodyText"/>
        <w:spacing w:before="135" w:line="360" w:lineRule="auto"/>
        <w:ind w:left="726" w:right="153"/>
        <w:jc w:val="both"/>
      </w:pPr>
      <w:r w:rsidRPr="005F06C0">
        <w:rPr>
          <w:b/>
        </w:rPr>
        <w:t>Never Fails Oil and Gas</w:t>
      </w:r>
      <w:r>
        <w:t xml:space="preserve"> </w:t>
      </w:r>
      <w:r w:rsidR="00772627">
        <w:t xml:space="preserve">may, in its sole discretion, terminate or suspend your access to all or </w:t>
      </w:r>
      <w:r>
        <w:t>part of</w:t>
      </w:r>
      <w:r w:rsidR="00772627">
        <w:t xml:space="preserve"> the Website, for any reason, including without limitation, breach of these Terms and Conditions. In the event this agreement is terminated, the restrictions regarding materials appearing on the site and the representations and warranties, indemnities, and limitation of liabilities set forth in this agreement shall survive any such</w:t>
      </w:r>
      <w:r w:rsidR="00772627">
        <w:rPr>
          <w:spacing w:val="-19"/>
        </w:rPr>
        <w:t xml:space="preserve"> </w:t>
      </w:r>
      <w:r w:rsidR="00772627">
        <w:t>termination.</w:t>
      </w:r>
    </w:p>
    <w:p w:rsidR="00517414" w:rsidRDefault="00517414">
      <w:pPr>
        <w:pStyle w:val="BodyText"/>
        <w:spacing w:before="10"/>
        <w:rPr>
          <w:sz w:val="35"/>
        </w:rPr>
      </w:pPr>
    </w:p>
    <w:p w:rsidR="00517414" w:rsidRDefault="00772627">
      <w:pPr>
        <w:pStyle w:val="Heading1"/>
        <w:numPr>
          <w:ilvl w:val="0"/>
          <w:numId w:val="1"/>
        </w:numPr>
        <w:tabs>
          <w:tab w:val="left" w:pos="726"/>
          <w:tab w:val="left" w:pos="727"/>
        </w:tabs>
        <w:ind w:hanging="566"/>
        <w:jc w:val="left"/>
      </w:pPr>
      <w:r>
        <w:t>INDEMNIFICATION</w:t>
      </w:r>
    </w:p>
    <w:p w:rsidR="00517414" w:rsidRDefault="00772627">
      <w:pPr>
        <w:pStyle w:val="BodyText"/>
        <w:spacing w:before="135" w:line="360" w:lineRule="auto"/>
        <w:ind w:left="726" w:right="152"/>
        <w:jc w:val="both"/>
      </w:pPr>
      <w:r>
        <w:t xml:space="preserve">You agree </w:t>
      </w:r>
      <w:r w:rsidR="005F06C0">
        <w:t>to defend</w:t>
      </w:r>
      <w:r>
        <w:t xml:space="preserve">, indemnify and hold harmless </w:t>
      </w:r>
      <w:r w:rsidR="005F06C0" w:rsidRPr="005F06C0">
        <w:rPr>
          <w:b/>
        </w:rPr>
        <w:t>Never Fails Oil and Gas</w:t>
      </w:r>
      <w:r>
        <w:t xml:space="preserve">, its affiliates, owners licensers, employees, agents, third party information providers and independent contractors against any claims, damages, costs, liabilities and expenses (including, but not limited to, reasonable </w:t>
      </w:r>
      <w:r w:rsidR="005F06C0">
        <w:t>attorney’s</w:t>
      </w:r>
      <w:r>
        <w:t xml:space="preserve"> fees) arising out of or related to any user content that you use, or otherwise transmit on or through the Site, your use or inability to use the Site, your breach or alleged breach of the Site terms or of any representation or warranty contained herein, or your violation of any rights of another.</w:t>
      </w:r>
    </w:p>
    <w:p w:rsidR="00517414" w:rsidRDefault="00517414">
      <w:pPr>
        <w:pStyle w:val="BodyText"/>
        <w:spacing w:before="1"/>
        <w:rPr>
          <w:sz w:val="36"/>
        </w:rPr>
      </w:pPr>
    </w:p>
    <w:p w:rsidR="00517414" w:rsidRDefault="00772627">
      <w:pPr>
        <w:pStyle w:val="Heading1"/>
        <w:numPr>
          <w:ilvl w:val="0"/>
          <w:numId w:val="1"/>
        </w:numPr>
        <w:tabs>
          <w:tab w:val="left" w:pos="726"/>
          <w:tab w:val="left" w:pos="727"/>
        </w:tabs>
        <w:ind w:hanging="566"/>
        <w:jc w:val="left"/>
      </w:pPr>
      <w:r>
        <w:t>GOVERNING LAWAND</w:t>
      </w:r>
      <w:r>
        <w:rPr>
          <w:spacing w:val="-10"/>
        </w:rPr>
        <w:t xml:space="preserve"> </w:t>
      </w:r>
      <w:r>
        <w:t>JURISDICTION</w:t>
      </w:r>
    </w:p>
    <w:p w:rsidR="00517414" w:rsidRPr="005F06C0" w:rsidRDefault="005F06C0" w:rsidP="005F06C0">
      <w:pPr>
        <w:pStyle w:val="BodyText"/>
        <w:spacing w:before="135" w:line="360" w:lineRule="auto"/>
        <w:ind w:left="726" w:right="159"/>
        <w:jc w:val="both"/>
        <w:sectPr w:rsidR="00517414" w:rsidRPr="005F06C0">
          <w:pgSz w:w="12240" w:h="15840"/>
          <w:pgMar w:top="1060" w:right="1280" w:bottom="980" w:left="1280" w:header="0" w:footer="783" w:gutter="0"/>
          <w:pgBorders w:offsetFrom="page">
            <w:top w:val="single" w:sz="12" w:space="24" w:color="0E233D"/>
            <w:left w:val="single" w:sz="12" w:space="24" w:color="0E233D"/>
            <w:bottom w:val="single" w:sz="12" w:space="24" w:color="0E233D"/>
            <w:right w:val="single" w:sz="12" w:space="24" w:color="0E233D"/>
          </w:pgBorders>
          <w:cols w:space="720"/>
        </w:sectPr>
      </w:pPr>
      <w:r w:rsidRPr="005F06C0">
        <w:rPr>
          <w:rFonts w:cs="Arial"/>
          <w:color w:val="404040"/>
          <w:shd w:val="clear" w:color="auto" w:fill="FFFFFF"/>
        </w:rPr>
        <w:t>These terms and conditions are governed by and to be interpreted in accordance with English law and in the event of any dispute arising in relation to these terms and conditions or any dispute arising in relation to the web site whether in contract or tort or otherwise the English courts will have non-exclusive jurisdiction over such dispute.</w:t>
      </w:r>
    </w:p>
    <w:p w:rsidR="00517414" w:rsidRDefault="00772627">
      <w:pPr>
        <w:tabs>
          <w:tab w:val="left" w:pos="5914"/>
        </w:tabs>
        <w:spacing w:before="73"/>
        <w:ind w:left="160"/>
        <w:rPr>
          <w:b/>
        </w:rPr>
      </w:pPr>
      <w:proofErr w:type="spellStart"/>
      <w:r>
        <w:rPr>
          <w:b/>
          <w:color w:val="0E233D"/>
        </w:rPr>
        <w:lastRenderedPageBreak/>
        <w:t>Evaluer</w:t>
      </w:r>
      <w:proofErr w:type="spellEnd"/>
      <w:r>
        <w:rPr>
          <w:b/>
          <w:color w:val="0E233D"/>
        </w:rPr>
        <w:t>.</w:t>
      </w:r>
      <w:r>
        <w:rPr>
          <w:b/>
          <w:color w:val="0E233D"/>
        </w:rPr>
        <w:tab/>
        <w:t>Simplifying Agreements and</w:t>
      </w:r>
      <w:r>
        <w:rPr>
          <w:b/>
          <w:color w:val="0E233D"/>
          <w:spacing w:val="-13"/>
        </w:rPr>
        <w:t xml:space="preserve"> </w:t>
      </w:r>
      <w:r>
        <w:rPr>
          <w:b/>
          <w:color w:val="0E233D"/>
        </w:rPr>
        <w:t>Contracts</w:t>
      </w:r>
    </w:p>
    <w:p w:rsidR="00517414" w:rsidRDefault="004D3D15">
      <w:pPr>
        <w:pStyle w:val="BodyText"/>
        <w:rPr>
          <w:b/>
          <w:sz w:val="18"/>
        </w:rPr>
      </w:pPr>
      <w:r>
        <w:rPr>
          <w:noProof/>
        </w:rPr>
        <mc:AlternateContent>
          <mc:Choice Requires="wps">
            <w:drawing>
              <wp:anchor distT="0" distB="0" distL="0" distR="0" simplePos="0" relativeHeight="251656704" behindDoc="0" locked="0" layoutInCell="1" allowOverlap="1">
                <wp:simplePos x="0" y="0"/>
                <wp:positionH relativeFrom="page">
                  <wp:posOffset>896620</wp:posOffset>
                </wp:positionH>
                <wp:positionV relativeFrom="paragraph">
                  <wp:posOffset>163195</wp:posOffset>
                </wp:positionV>
                <wp:extent cx="5981065" cy="0"/>
                <wp:effectExtent l="10795" t="10795" r="18415" b="17780"/>
                <wp:wrapTopAndBottom/>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C223D" id="Line 1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85pt" to="54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TS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" strokeweight="1.44pt">
                <w10:wrap type="topAndBottom" anchorx="page"/>
              </v:line>
            </w:pict>
          </mc:Fallback>
        </mc:AlternateContent>
      </w:r>
    </w:p>
    <w:p w:rsidR="00517414" w:rsidRDefault="00517414">
      <w:pPr>
        <w:pStyle w:val="BodyText"/>
        <w:rPr>
          <w:b/>
          <w:sz w:val="20"/>
        </w:rPr>
      </w:pPr>
    </w:p>
    <w:p w:rsidR="00517414" w:rsidRDefault="00517414">
      <w:pPr>
        <w:pStyle w:val="BodyText"/>
        <w:rPr>
          <w:b/>
          <w:sz w:val="20"/>
        </w:rPr>
      </w:pPr>
    </w:p>
    <w:p w:rsidR="00517414" w:rsidRDefault="00517414">
      <w:pPr>
        <w:pStyle w:val="BodyText"/>
        <w:rPr>
          <w:b/>
          <w:sz w:val="20"/>
        </w:rPr>
      </w:pPr>
    </w:p>
    <w:p w:rsidR="00517414" w:rsidRDefault="00517414">
      <w:pPr>
        <w:pStyle w:val="BodyText"/>
        <w:spacing w:before="8"/>
        <w:rPr>
          <w:b/>
          <w:sz w:val="21"/>
        </w:rPr>
      </w:pPr>
    </w:p>
    <w:p w:rsidR="00517414" w:rsidRDefault="00772627">
      <w:pPr>
        <w:pStyle w:val="Heading1"/>
        <w:numPr>
          <w:ilvl w:val="0"/>
          <w:numId w:val="1"/>
        </w:numPr>
        <w:tabs>
          <w:tab w:val="left" w:pos="726"/>
          <w:tab w:val="left" w:pos="727"/>
        </w:tabs>
        <w:spacing w:before="100"/>
        <w:ind w:hanging="506"/>
        <w:jc w:val="left"/>
      </w:pPr>
      <w:r>
        <w:t>GENERAL</w:t>
      </w:r>
      <w:r>
        <w:rPr>
          <w:spacing w:val="-11"/>
        </w:rPr>
        <w:t xml:space="preserve"> </w:t>
      </w:r>
      <w:r>
        <w:t>PROVISIONS</w:t>
      </w:r>
    </w:p>
    <w:p w:rsidR="00517414" w:rsidRDefault="00772627">
      <w:pPr>
        <w:pStyle w:val="BodyText"/>
        <w:spacing w:before="135" w:line="360" w:lineRule="auto"/>
        <w:ind w:left="726" w:right="154"/>
        <w:jc w:val="both"/>
      </w:pPr>
      <w:r>
        <w:t xml:space="preserve">If any provision of this agreement is deemed void, unlawful or otherwise unenforceable for any reason, that provision shall be severed from this agreement and the remaining provisions of this agreement shall remain in force. This contains the entire agreement between you and </w:t>
      </w:r>
      <w:r w:rsidR="005F06C0">
        <w:t>us concerning</w:t>
      </w:r>
      <w:r>
        <w:t xml:space="preserve"> your use of the Site. If you have questions regarding the Term</w:t>
      </w:r>
      <w:r w:rsidR="005F06C0">
        <w:t xml:space="preserve">s and Conditions, please email: </w:t>
      </w:r>
      <w:hyperlink r:id="rId13" w:history="1">
        <w:r w:rsidR="005F06C0" w:rsidRPr="005F06C0">
          <w:rPr>
            <w:rStyle w:val="Hyperlink"/>
          </w:rPr>
          <w:t>neverfailsoilandgas77@gmail.com</w:t>
        </w:r>
      </w:hyperlink>
    </w:p>
    <w:p w:rsidR="00517414" w:rsidRDefault="00517414">
      <w:pPr>
        <w:pStyle w:val="BodyText"/>
        <w:rPr>
          <w:sz w:val="20"/>
        </w:rPr>
      </w:pPr>
    </w:p>
    <w:p w:rsidR="00517414" w:rsidRDefault="00517414">
      <w:pPr>
        <w:pStyle w:val="BodyText"/>
        <w:rPr>
          <w:sz w:val="20"/>
        </w:rPr>
      </w:pPr>
    </w:p>
    <w:p w:rsidR="00517414" w:rsidRDefault="00C13AD9">
      <w:pPr>
        <w:pStyle w:val="BodyText"/>
        <w:spacing w:before="4"/>
        <w:rPr>
          <w:sz w:val="13"/>
        </w:rPr>
      </w:pPr>
      <w:bookmarkStart w:id="0" w:name="_GoBack"/>
      <w:r>
        <w:rPr>
          <w:noProof/>
          <w:sz w:val="13"/>
        </w:rPr>
        <w:lastRenderedPageBreak/>
        <w:drawing>
          <wp:inline distT="0" distB="0" distL="0" distR="0">
            <wp:extent cx="6146800" cy="79546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NISTRY OF HOUSING AND URBA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7954645"/>
                    </a:xfrm>
                    <a:prstGeom prst="rect">
                      <a:avLst/>
                    </a:prstGeom>
                  </pic:spPr>
                </pic:pic>
              </a:graphicData>
            </a:graphic>
          </wp:inline>
        </w:drawing>
      </w:r>
      <w:bookmarkEnd w:id="0"/>
      <w:r>
        <w:rPr>
          <w:noProof/>
          <w:sz w:val="13"/>
        </w:rPr>
        <w:lastRenderedPageBreak/>
        <w:drawing>
          <wp:inline distT="0" distB="0" distL="0" distR="0">
            <wp:extent cx="6146800" cy="81546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O STATE FIRE SERV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6800" cy="8154670"/>
                    </a:xfrm>
                    <a:prstGeom prst="rect">
                      <a:avLst/>
                    </a:prstGeom>
                  </pic:spPr>
                </pic:pic>
              </a:graphicData>
            </a:graphic>
          </wp:inline>
        </w:drawing>
      </w:r>
      <w:r>
        <w:rPr>
          <w:noProof/>
          <w:sz w:val="13"/>
        </w:rPr>
        <w:lastRenderedPageBreak/>
        <w:drawing>
          <wp:inline distT="0" distB="0" distL="0" distR="0">
            <wp:extent cx="6146800" cy="85820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DERAL TAXPAYER REG CERTIFICA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6800" cy="8582025"/>
                    </a:xfrm>
                    <a:prstGeom prst="rect">
                      <a:avLst/>
                    </a:prstGeom>
                  </pic:spPr>
                </pic:pic>
              </a:graphicData>
            </a:graphic>
          </wp:inline>
        </w:drawing>
      </w:r>
    </w:p>
    <w:sectPr w:rsidR="00517414">
      <w:pgSz w:w="12240" w:h="15840"/>
      <w:pgMar w:top="1060" w:right="1280" w:bottom="980" w:left="1280" w:header="0" w:footer="783" w:gutter="0"/>
      <w:pgBorders w:offsetFrom="page">
        <w:top w:val="single" w:sz="12" w:space="24" w:color="0E233D"/>
        <w:left w:val="single" w:sz="12" w:space="24" w:color="0E233D"/>
        <w:bottom w:val="single" w:sz="12" w:space="24" w:color="0E233D"/>
        <w:right w:val="single" w:sz="12" w:space="24" w:color="0E233D"/>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6EA" w:rsidRDefault="002766EA">
      <w:r>
        <w:separator/>
      </w:r>
    </w:p>
  </w:endnote>
  <w:endnote w:type="continuationSeparator" w:id="0">
    <w:p w:rsidR="002766EA" w:rsidRDefault="0027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14" w:rsidRDefault="004D3D1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5590540</wp:posOffset>
              </wp:positionH>
              <wp:positionV relativeFrom="page">
                <wp:posOffset>9421495</wp:posOffset>
              </wp:positionV>
              <wp:extent cx="1280795" cy="183515"/>
              <wp:effectExtent l="0"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79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414" w:rsidRDefault="00772627">
                          <w:pPr>
                            <w:spacing w:before="20"/>
                            <w:ind w:left="20"/>
                          </w:pPr>
                          <w:r>
                            <w:t>Attorney work 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40.2pt;margin-top:741.85pt;width:100.85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xqgIAAKk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" filled="f" stroked="f">
              <v:textbox inset="0,0,0,0">
                <w:txbxContent>
                  <w:p w:rsidR="00517414" w:rsidRDefault="00772627">
                    <w:pPr>
                      <w:spacing w:before="20"/>
                      <w:ind w:left="20"/>
                    </w:pPr>
                    <w:r>
                      <w:t>Attorney work product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6EA" w:rsidRDefault="002766EA">
      <w:r>
        <w:separator/>
      </w:r>
    </w:p>
  </w:footnote>
  <w:footnote w:type="continuationSeparator" w:id="0">
    <w:p w:rsidR="002766EA" w:rsidRDefault="002766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868D0"/>
    <w:multiLevelType w:val="multilevel"/>
    <w:tmpl w:val="C3702258"/>
    <w:lvl w:ilvl="0">
      <w:start w:val="1"/>
      <w:numFmt w:val="decimal"/>
      <w:lvlText w:val="%1."/>
      <w:lvlJc w:val="left"/>
      <w:pPr>
        <w:ind w:left="726" w:hanging="567"/>
        <w:jc w:val="right"/>
      </w:pPr>
      <w:rPr>
        <w:rFonts w:ascii="Garamond" w:eastAsia="Garamond" w:hAnsi="Garamond" w:cs="Garamond" w:hint="default"/>
        <w:b/>
        <w:bCs/>
        <w:spacing w:val="-13"/>
        <w:w w:val="100"/>
        <w:sz w:val="24"/>
        <w:szCs w:val="24"/>
      </w:rPr>
    </w:lvl>
    <w:lvl w:ilvl="1">
      <w:start w:val="1"/>
      <w:numFmt w:val="decimal"/>
      <w:lvlText w:val="%1.%2"/>
      <w:lvlJc w:val="left"/>
      <w:pPr>
        <w:ind w:left="726" w:hanging="507"/>
      </w:pPr>
      <w:rPr>
        <w:rFonts w:ascii="Garamond" w:eastAsia="Garamond" w:hAnsi="Garamond" w:cs="Garamond" w:hint="default"/>
        <w:spacing w:val="-19"/>
        <w:w w:val="100"/>
        <w:sz w:val="24"/>
        <w:szCs w:val="24"/>
      </w:rPr>
    </w:lvl>
    <w:lvl w:ilvl="2">
      <w:numFmt w:val="bullet"/>
      <w:lvlText w:val="•"/>
      <w:lvlJc w:val="left"/>
      <w:pPr>
        <w:ind w:left="2512" w:hanging="507"/>
      </w:pPr>
      <w:rPr>
        <w:rFonts w:hint="default"/>
      </w:rPr>
    </w:lvl>
    <w:lvl w:ilvl="3">
      <w:numFmt w:val="bullet"/>
      <w:lvlText w:val="•"/>
      <w:lvlJc w:val="left"/>
      <w:pPr>
        <w:ind w:left="3408" w:hanging="507"/>
      </w:pPr>
      <w:rPr>
        <w:rFonts w:hint="default"/>
      </w:rPr>
    </w:lvl>
    <w:lvl w:ilvl="4">
      <w:numFmt w:val="bullet"/>
      <w:lvlText w:val="•"/>
      <w:lvlJc w:val="left"/>
      <w:pPr>
        <w:ind w:left="4304" w:hanging="507"/>
      </w:pPr>
      <w:rPr>
        <w:rFonts w:hint="default"/>
      </w:rPr>
    </w:lvl>
    <w:lvl w:ilvl="5">
      <w:numFmt w:val="bullet"/>
      <w:lvlText w:val="•"/>
      <w:lvlJc w:val="left"/>
      <w:pPr>
        <w:ind w:left="5200" w:hanging="507"/>
      </w:pPr>
      <w:rPr>
        <w:rFonts w:hint="default"/>
      </w:rPr>
    </w:lvl>
    <w:lvl w:ilvl="6">
      <w:numFmt w:val="bullet"/>
      <w:lvlText w:val="•"/>
      <w:lvlJc w:val="left"/>
      <w:pPr>
        <w:ind w:left="6096" w:hanging="507"/>
      </w:pPr>
      <w:rPr>
        <w:rFonts w:hint="default"/>
      </w:rPr>
    </w:lvl>
    <w:lvl w:ilvl="7">
      <w:numFmt w:val="bullet"/>
      <w:lvlText w:val="•"/>
      <w:lvlJc w:val="left"/>
      <w:pPr>
        <w:ind w:left="6992" w:hanging="507"/>
      </w:pPr>
      <w:rPr>
        <w:rFonts w:hint="default"/>
      </w:rPr>
    </w:lvl>
    <w:lvl w:ilvl="8">
      <w:numFmt w:val="bullet"/>
      <w:lvlText w:val="•"/>
      <w:lvlJc w:val="left"/>
      <w:pPr>
        <w:ind w:left="7888" w:hanging="50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14"/>
    <w:rsid w:val="000D7AC9"/>
    <w:rsid w:val="002766EA"/>
    <w:rsid w:val="004D3D15"/>
    <w:rsid w:val="00517414"/>
    <w:rsid w:val="005F06C0"/>
    <w:rsid w:val="00772627"/>
    <w:rsid w:val="0087217E"/>
    <w:rsid w:val="008B44EA"/>
    <w:rsid w:val="00A20CBD"/>
    <w:rsid w:val="00BB14B4"/>
    <w:rsid w:val="00C13AD9"/>
    <w:rsid w:val="00CA2362"/>
    <w:rsid w:val="00E55222"/>
    <w:rsid w:val="00ED41BE"/>
    <w:rsid w:val="00F01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270F00-AF4D-416D-9AEC-9A527FD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726" w:hanging="5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6" w:hanging="56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everfailsoilandgas77@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wamp64\www\NEVER%20FAILS%20OIL%20AND%20GAS%20LIMITED\web%20production\Never%20Fails%20Web%20Work%201\doc\www.neverfailsoilandga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amp64\www\NEVER%20FAILS%20OIL%20AND%20GAS%20LIMITED\web%20production\Never%20Fails%20Web%20Work%201\doc\www.neverfailsoilandgas.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neverfailsoilandgas.com"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7934F-2FA0-4613-9542-6BD02BF2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Harmony</dc:creator>
  <cp:lastModifiedBy>Harmony</cp:lastModifiedBy>
  <cp:revision>4</cp:revision>
  <dcterms:created xsi:type="dcterms:W3CDTF">2020-09-22T18:50:00Z</dcterms:created>
  <dcterms:modified xsi:type="dcterms:W3CDTF">2020-09-28T23:32:00Z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convertonlinefree.com</vt:lpwstr>
  </property>
  <property fmtid="{D5CDD505-2E9C-101B-9397-08002B2CF9AE}" pid="4" name="LastSaved">
    <vt:filetime>2017-04-28T00:00:00Z</vt:filetime>
  </property>
</Properties>
</file>