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63D91" w14:textId="44F94918" w:rsidR="00F2225F" w:rsidRPr="00F2225F" w:rsidRDefault="00F2225F" w:rsidP="00F2225F">
      <w:pPr>
        <w:pStyle w:val="Rubrik1"/>
        <w:rPr>
          <w:lang w:val="en-GB"/>
        </w:rPr>
      </w:pPr>
      <w:r w:rsidRPr="00F2225F">
        <w:rPr>
          <w:lang w:val="en-GB"/>
        </w:rPr>
        <w:t>Introduction</w:t>
      </w:r>
    </w:p>
    <w:p w14:paraId="3E77597C" w14:textId="151181D1" w:rsidR="00F2225F" w:rsidRPr="00F2225F" w:rsidRDefault="00F2225F" w:rsidP="00F2225F">
      <w:pPr>
        <w:rPr>
          <w:lang w:val="en-GB"/>
        </w:rPr>
      </w:pPr>
      <w:r w:rsidRPr="00F2225F">
        <w:rPr>
          <w:lang w:val="en-GB"/>
        </w:rPr>
        <w:t>Artificial intelligence is now central to business and decision support. As integration accelerates, organisations face challenges in enabling access, protecting data, managing models, ensuring accountability, controlling costs, and meeting compliance requirements. Together, these lead to a critical question: how can AI infrastructure remain secure and governable across organisational, technical, and regulatory domains?</w:t>
      </w:r>
    </w:p>
    <w:p w14:paraId="7ABD68EB" w14:textId="6EC88DBC" w:rsidR="00F2225F" w:rsidRDefault="00F2225F" w:rsidP="00F2225F">
      <w:pPr>
        <w:rPr>
          <w:lang w:val="en-GB"/>
        </w:rPr>
      </w:pPr>
      <w:r w:rsidRPr="00F2225F">
        <w:rPr>
          <w:lang w:val="en-GB"/>
        </w:rPr>
        <w:t xml:space="preserve">The scientific literature and relevant standards suggest that governance expectations differ across AI systems, sectors, and use cases. Three recurring challenge areas can be identified. First, from a governance perspective, unclear accountability structures and weak ownership can create gaps between formal policies and operational practice. Addressing these gaps requires assigned responsibilities and clear decision-making authority </w:t>
      </w:r>
      <w:r w:rsidRPr="00F2225F">
        <w:rPr>
          <w:lang w:val="en-GB"/>
        </w:rPr>
        <w:fldChar w:fldCharType="begin"/>
      </w:r>
      <w:r w:rsidRPr="00F2225F">
        <w:rPr>
          <w:lang w:val="en-GB"/>
        </w:rPr>
        <w:instrText xml:space="preserve"> ADDIN EN.CITE &lt;EndNote&gt;&lt;Cite&gt;&lt;Author&gt;Mäntymäki&lt;/Author&gt;&lt;Year&gt;2022&lt;/Year&gt;&lt;RecNum&gt;3050&lt;/RecNum&gt;&lt;DisplayText&gt;(Mäntymäki et al., 2022)&lt;/DisplayText&gt;&lt;record&gt;&lt;rec-number&gt;3050&lt;/rec-number&gt;&lt;foreign-keys&gt;&lt;key app="EN" db-id="psetr2pperts95epaa2vetp5rfz05e2as09s" timestamp="1775668681"&gt;3050&lt;/key&gt;&lt;/foreign-keys&gt;&lt;ref-type name="Journal Article"&gt;17&lt;/ref-type&gt;&lt;contributors&gt;&lt;authors&gt;&lt;author&gt;Mäntymäki, Matti&lt;/author&gt;&lt;author&gt;Minkkinen, Matti&lt;/author&gt;&lt;author&gt;Birkstedt, Teemu&lt;/author&gt;&lt;author&gt;Viljanen, Mika&lt;/author&gt;&lt;/authors&gt;&lt;/contributors&gt;&lt;titles&gt;&lt;title&gt;Defining organizational AI governance&lt;/title&gt;&lt;secondary-title&gt;AI and Ethics&lt;/secondary-title&gt;&lt;/titles&gt;&lt;periodical&gt;&lt;full-title&gt;AI and Ethics&lt;/full-title&gt;&lt;/periodical&gt;&lt;pages&gt;603-609&lt;/pages&gt;&lt;volume&gt;2&lt;/volume&gt;&lt;number&gt;4&lt;/number&gt;&lt;dates&gt;&lt;year&gt;2022&lt;/year&gt;&lt;/dates&gt;&lt;isbn&gt;2730-5953&lt;/isbn&gt;&lt;urls&gt;&lt;related-urls&gt;&lt;url&gt;https://link.springer.com/content/pdf/10.1007/s43681-022-00143-x.pdf&lt;/url&gt;&lt;/related-urls&gt;&lt;/urls&gt;&lt;/record&gt;&lt;/Cite&gt;&lt;/EndNote&gt;</w:instrText>
      </w:r>
      <w:r w:rsidRPr="00F2225F">
        <w:rPr>
          <w:lang w:val="en-GB"/>
        </w:rPr>
        <w:fldChar w:fldCharType="separate"/>
      </w:r>
      <w:r w:rsidRPr="00F2225F">
        <w:rPr>
          <w:lang w:val="en-GB"/>
        </w:rPr>
        <w:t>(</w:t>
      </w:r>
      <w:proofErr w:type="spellStart"/>
      <w:r w:rsidRPr="00F2225F">
        <w:rPr>
          <w:lang w:val="en-GB"/>
        </w:rPr>
        <w:t>Mäntymäki</w:t>
      </w:r>
      <w:proofErr w:type="spellEnd"/>
      <w:r w:rsidRPr="00F2225F">
        <w:rPr>
          <w:lang w:val="en-GB"/>
        </w:rPr>
        <w:t xml:space="preserve"> et al., 2022)</w:t>
      </w:r>
      <w:r w:rsidRPr="00F2225F">
        <w:fldChar w:fldCharType="end"/>
      </w:r>
      <w:r w:rsidRPr="00F2225F">
        <w:rPr>
          <w:lang w:val="en-GB"/>
        </w:rPr>
        <w:t xml:space="preserve">. Second, from a risk management perspective, AI-related risks must be managed throughout the full system lifecycle. This includes appropriate controls, monitoring mechanisms, and certification or assurance processes across development, deployment, and operation  </w:t>
      </w:r>
      <w:r w:rsidRPr="00F2225F">
        <w:rPr>
          <w:lang w:val="en-GB"/>
        </w:rPr>
        <w:fldChar w:fldCharType="begin">
          <w:fldData xml:space="preserve">PEVuZE5vdGU+PENpdGU+PEF1dGhvcj5Nw7ZrYW5kZXI8L0F1dGhvcj48WWVhcj4yMDIzPC9ZZWFy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</w:fldData>
        </w:fldChar>
      </w:r>
      <w:r w:rsidRPr="00F2225F">
        <w:rPr>
          <w:lang w:val="en-GB"/>
        </w:rPr>
        <w:instrText xml:space="preserve"> ADDIN EN.CITE </w:instrText>
      </w:r>
      <w:r w:rsidRPr="00F2225F">
        <w:rPr>
          <w:lang w:val="en-GB"/>
        </w:rPr>
        <w:fldChar w:fldCharType="begin">
          <w:fldData xml:space="preserve">PEVuZE5vdGU+PENpdGU+PEF1dGhvcj5Nw7ZrYW5kZXI8L0F1dGhvcj48WWVhcj4yMDIzPC9ZZWFy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</w:fldData>
        </w:fldChar>
      </w:r>
      <w:r w:rsidRPr="00F2225F">
        <w:rPr>
          <w:lang w:val="en-GB"/>
        </w:rPr>
        <w:instrText xml:space="preserve"> ADDIN EN.CITE.DATA </w:instrText>
      </w:r>
      <w:r w:rsidRPr="00F2225F">
        <w:rPr>
          <w:lang w:val="en-GB"/>
        </w:rPr>
      </w:r>
      <w:r w:rsidRPr="00F2225F">
        <w:fldChar w:fldCharType="end"/>
      </w:r>
      <w:r w:rsidRPr="00F2225F">
        <w:rPr>
          <w:lang w:val="en-GB"/>
        </w:rPr>
      </w:r>
      <w:r w:rsidRPr="00F2225F">
        <w:rPr>
          <w:lang w:val="en-GB"/>
        </w:rPr>
        <w:fldChar w:fldCharType="separate"/>
      </w:r>
      <w:r w:rsidRPr="00F2225F">
        <w:rPr>
          <w:lang w:val="en-GB"/>
        </w:rPr>
        <w:t xml:space="preserve">(Brogle et al., 2025; </w:t>
      </w:r>
      <w:proofErr w:type="spellStart"/>
      <w:r w:rsidRPr="00F2225F">
        <w:rPr>
          <w:lang w:val="en-GB"/>
        </w:rPr>
        <w:t>Korobenko</w:t>
      </w:r>
      <w:proofErr w:type="spellEnd"/>
      <w:r w:rsidRPr="00F2225F">
        <w:rPr>
          <w:lang w:val="en-GB"/>
        </w:rPr>
        <w:t xml:space="preserve"> et al., 2024; </w:t>
      </w:r>
      <w:proofErr w:type="spellStart"/>
      <w:r w:rsidRPr="00F2225F">
        <w:rPr>
          <w:lang w:val="en-GB"/>
        </w:rPr>
        <w:t>Mökander</w:t>
      </w:r>
      <w:proofErr w:type="spellEnd"/>
      <w:r w:rsidRPr="00F2225F">
        <w:rPr>
          <w:lang w:val="en-GB"/>
        </w:rPr>
        <w:t xml:space="preserve"> &amp; </w:t>
      </w:r>
      <w:proofErr w:type="spellStart"/>
      <w:r w:rsidRPr="00F2225F">
        <w:rPr>
          <w:lang w:val="en-GB"/>
        </w:rPr>
        <w:t>Floridi</w:t>
      </w:r>
      <w:proofErr w:type="spellEnd"/>
      <w:r w:rsidRPr="00F2225F">
        <w:rPr>
          <w:lang w:val="en-GB"/>
        </w:rPr>
        <w:t>, 2023)</w:t>
      </w:r>
      <w:r w:rsidRPr="00F2225F">
        <w:fldChar w:fldCharType="end"/>
      </w:r>
      <w:r w:rsidRPr="00F2225F">
        <w:rPr>
          <w:lang w:val="en-GB"/>
        </w:rPr>
        <w:t xml:space="preserve">. The literature further highlights the value of adaptive governance approaches, especially for enabling risk tiering, targeted approvals, and continuous improvement in various sectors and application contexts </w:t>
      </w:r>
      <w:r w:rsidRPr="00F2225F">
        <w:rPr>
          <w:lang w:val="en-GB"/>
        </w:rPr>
        <w:fldChar w:fldCharType="begin">
          <w:fldData xml:space="preserve">PEVuZE5vdGU+PENpdGU+PEF1dGhvcj5IZWdlcjwvQXV0aG9yPjxZZWFyPjIwMjU8L1llYXI+PFJl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</w:fldData>
        </w:fldChar>
      </w:r>
      <w:r w:rsidRPr="00F2225F">
        <w:rPr>
          <w:lang w:val="en-GB"/>
        </w:rPr>
        <w:instrText xml:space="preserve"> ADDIN EN.CITE </w:instrText>
      </w:r>
      <w:r w:rsidRPr="00F2225F">
        <w:rPr>
          <w:lang w:val="en-GB"/>
        </w:rPr>
        <w:fldChar w:fldCharType="begin">
          <w:fldData xml:space="preserve">PEVuZE5vdGU+PENpdGU+PEF1dGhvcj5IZWdlcjwvQXV0aG9yPjxZZWFyPjIwMjU8L1llYXI+PFJl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</w:fldData>
        </w:fldChar>
      </w:r>
      <w:r w:rsidRPr="00F2225F">
        <w:rPr>
          <w:lang w:val="en-GB"/>
        </w:rPr>
        <w:instrText xml:space="preserve"> ADDIN EN.CITE.DATA </w:instrText>
      </w:r>
      <w:r w:rsidRPr="00F2225F">
        <w:rPr>
          <w:lang w:val="en-GB"/>
        </w:rPr>
      </w:r>
      <w:r w:rsidRPr="00F2225F">
        <w:fldChar w:fldCharType="end"/>
      </w:r>
      <w:r w:rsidRPr="00F2225F">
        <w:rPr>
          <w:lang w:val="en-GB"/>
        </w:rPr>
      </w:r>
      <w:r w:rsidRPr="00F2225F">
        <w:rPr>
          <w:lang w:val="en-GB"/>
        </w:rPr>
        <w:fldChar w:fldCharType="separate"/>
      </w:r>
      <w:r w:rsidRPr="00F2225F">
        <w:rPr>
          <w:lang w:val="en-GB"/>
        </w:rPr>
        <w:t>(Ebere-</w:t>
      </w:r>
      <w:proofErr w:type="spellStart"/>
      <w:r w:rsidRPr="00F2225F">
        <w:rPr>
          <w:lang w:val="en-GB"/>
        </w:rPr>
        <w:t>Uneze</w:t>
      </w:r>
      <w:proofErr w:type="spellEnd"/>
      <w:r w:rsidRPr="00F2225F">
        <w:rPr>
          <w:lang w:val="en-GB"/>
        </w:rPr>
        <w:t xml:space="preserve"> &amp; Naqvi, 2024; Heger et al., 2025; Reuel et al., 2025; </w:t>
      </w:r>
      <w:proofErr w:type="spellStart"/>
      <w:r w:rsidRPr="00F2225F">
        <w:rPr>
          <w:lang w:val="en-GB"/>
        </w:rPr>
        <w:t>Szadeczky</w:t>
      </w:r>
      <w:proofErr w:type="spellEnd"/>
      <w:r w:rsidRPr="00F2225F">
        <w:rPr>
          <w:lang w:val="en-GB"/>
        </w:rPr>
        <w:t xml:space="preserve"> &amp; </w:t>
      </w:r>
      <w:proofErr w:type="spellStart"/>
      <w:r w:rsidRPr="00F2225F">
        <w:rPr>
          <w:lang w:val="en-GB"/>
        </w:rPr>
        <w:t>Bederna</w:t>
      </w:r>
      <w:proofErr w:type="spellEnd"/>
      <w:r w:rsidRPr="00F2225F">
        <w:rPr>
          <w:lang w:val="en-GB"/>
        </w:rPr>
        <w:t>, 2025)</w:t>
      </w:r>
      <w:r w:rsidRPr="00F2225F">
        <w:fldChar w:fldCharType="end"/>
      </w:r>
      <w:r w:rsidRPr="00F2225F">
        <w:rPr>
          <w:lang w:val="en-GB"/>
        </w:rPr>
        <w:t xml:space="preserve">. Third, from a compliance perspective, existing standards and frameworks address AI risk in different ways and at different levels of specificity. NIST AI RMF 1.0 is designed for AI risk management </w:t>
      </w:r>
      <w:r w:rsidRPr="00F2225F">
        <w:rPr>
          <w:lang w:val="en-GB"/>
        </w:rPr>
        <w:fldChar w:fldCharType="begin"/>
      </w:r>
      <w:r w:rsidRPr="00F2225F">
        <w:rPr>
          <w:lang w:val="en-GB"/>
        </w:rPr>
        <w:instrText xml:space="preserve"> ADDIN EN.CITE &lt;EndNote&gt;&lt;Cite&gt;&lt;Author&gt;NIST AI RMF 1.0&lt;/Author&gt;&lt;Year&gt;2023&lt;/Year&gt;&lt;RecNum&gt;3064&lt;/RecNum&gt;&lt;DisplayText&gt;(NIST AI RMF 1.0, 2023)&lt;/DisplayText&gt;&lt;record&gt;&lt;rec-number&gt;3064&lt;/rec-number&gt;&lt;foreign-keys&gt;&lt;key app="EN" db-id="psetr2pperts95epaa2vetp5rfz05e2as09s" timestamp="1775930911"&gt;3064&lt;/key&gt;&lt;/foreign-keys&gt;&lt;ref-type name="Government Document"&gt;46&lt;/ref-type&gt;&lt;contributors&gt;&lt;authors&gt;&lt;author&gt;NIST AI RMF 1.0,&lt;/author&gt;&lt;/authors&gt;&lt;/contributors&gt;&lt;titles&gt;&lt;title&gt;Artificial Intelligence Risk Management Framework&lt;/title&gt;&lt;/titles&gt;&lt;dates&gt;&lt;year&gt;2023&lt;/year&gt;&lt;/dates&gt;&lt;urls&gt;&lt;related-urls&gt;&lt;url&gt;https://nvlpubs.nist.gov/nistpubs/ai/nist.ai.100-1.pdf&lt;/url&gt;&lt;/related-urls&gt;&lt;/urls&gt;&lt;electronic-resource-num&gt;10.6028/nist.Ai.100-1&lt;/electronic-resource-num&gt;&lt;/record&gt;&lt;/Cite&gt;&lt;/EndNote&gt;</w:instrText>
      </w:r>
      <w:r w:rsidRPr="00F2225F">
        <w:rPr>
          <w:lang w:val="en-GB"/>
        </w:rPr>
        <w:fldChar w:fldCharType="separate"/>
      </w:r>
      <w:r w:rsidRPr="00F2225F">
        <w:rPr>
          <w:lang w:val="en-GB"/>
        </w:rPr>
        <w:t>(NIST AI RMF 1.0, 2023)</w:t>
      </w:r>
      <w:r w:rsidRPr="00F2225F">
        <w:fldChar w:fldCharType="end"/>
      </w:r>
      <w:r w:rsidRPr="00F2225F">
        <w:rPr>
          <w:lang w:val="en-GB"/>
        </w:rPr>
        <w:t xml:space="preserve">. In contrast, NIST CSF 2.0, ISO/IEC 27005, and NIST SP 800-53 provide broader guidance on cybersecurity, information-security risk management, and security and privacy controls </w:t>
      </w:r>
      <w:r w:rsidRPr="00F2225F">
        <w:rPr>
          <w:lang w:val="en-GB"/>
        </w:rPr>
        <w:fldChar w:fldCharType="begin"/>
      </w:r>
      <w:r w:rsidRPr="00F2225F">
        <w:rPr>
          <w:lang w:val="en-GB"/>
        </w:rPr>
        <w:instrText xml:space="preserve"> ADDIN EN.CITE &lt;EndNote&gt;&lt;Cite&gt;&lt;Author&gt;NIST CSF 2.0&lt;/Author&gt;&lt;Year&gt;2024&lt;/Year&gt;&lt;RecNum&gt;2779&lt;/RecNum&gt;&lt;DisplayText&gt;(ISO 27005, 2022; NIST CSF 2.0, 2024; NIST SP 800-53r5, 2020)&lt;/DisplayText&gt;&lt;record&gt;&lt;rec-number&gt;2779&lt;/rec-number&gt;&lt;foreign-keys&gt;&lt;key app="EN" db-id="psetr2pperts95epaa2vetp5rfz05e2as09s" timestamp="1762345084"&gt;2779&lt;/key&gt;&lt;/foreign-keys&gt;&lt;ref-type name="Government Document"&gt;46&lt;/ref-type&gt;&lt;contributors&gt;&lt;authors&gt;&lt;author&gt;NIST CSF 2.0, &lt;/author&gt;&lt;/authors&gt;&lt;/contributors&gt;&lt;titles&gt;&lt;title&gt;The NIST Cybersecurity Framework (CSF) 2.0&lt;/title&gt;&lt;/titles&gt;&lt;dates&gt;&lt;year&gt;2024&lt;/year&gt;&lt;/dates&gt;&lt;urls&gt;&lt;related-urls&gt;&lt;url&gt;https://nvlpubs.nist.gov/nistpubs/CSWP/NIST.CSWP.29.pdf&lt;/url&gt;&lt;/related-urls&gt;&lt;/urls&gt;&lt;/record&gt;&lt;/Cite&gt;&lt;Cite&gt;&lt;Author&gt;ISO 27005&lt;/Author&gt;&lt;Year&gt;2022&lt;/Year&gt;&lt;RecNum&gt;3062&lt;/RecNum&gt;&lt;record&gt;&lt;rec-number&gt;3062&lt;/rec-number&gt;&lt;foreign-keys&gt;&lt;key app="EN" db-id="psetr2pperts95epaa2vetp5rfz05e2as09s" timestamp="1775930304"&gt;3062&lt;/key&gt;&lt;/foreign-keys&gt;&lt;ref-type name="Government Document"&gt;46&lt;/ref-type&gt;&lt;contributors&gt;&lt;authors&gt;&lt;author&gt;ISO 27005,&lt;/author&gt;&lt;/authors&gt;&lt;/contributors&gt;&lt;titles&gt;&lt;title&gt;Information security, cybersecurity and privacy protection — Guidance on managing information security risks&lt;/title&gt;&lt;/titles&gt;&lt;dates&gt;&lt;year&gt;2022&lt;/year&gt;&lt;/dates&gt;&lt;urls&gt;&lt;related-urls&gt;&lt;url&gt;https://www.iso.org/standard/80585.html&lt;/url&gt;&lt;/related-urls&gt;&lt;/urls&gt;&lt;/record&gt;&lt;/Cite&gt;&lt;Cite&gt;&lt;Author&gt;NIST SP 800-53r5&lt;/Author&gt;&lt;Year&gt;2020&lt;/Year&gt;&lt;RecNum&gt;2991&lt;/RecNum&gt;&lt;record&gt;&lt;rec-number&gt;2991&lt;/rec-number&gt;&lt;foreign-keys&gt;&lt;key app="EN" db-id="psetr2pperts95epaa2vetp5rfz05e2as09s" timestamp="1768294785"&gt;2991&lt;/key&gt;&lt;/foreign-keys&gt;&lt;ref-type name="Government Document"&gt;46&lt;/ref-type&gt;&lt;contributors&gt;&lt;authors&gt;&lt;author&gt;NIST SP 800-53r5,&lt;/author&gt;&lt;/authors&gt;&lt;/contributors&gt;&lt;titles&gt;&lt;title&gt;Security and privacy controls for information systems and organizations&lt;/title&gt;&lt;/titles&gt;&lt;dates&gt;&lt;year&gt;2020&lt;/year&gt;&lt;/dates&gt;&lt;publisher&gt;National Institute of Standards and Technology&lt;/publisher&gt;&lt;urls&gt;&lt;related-urls&gt;&lt;url&gt;https://nvlpubs.nist.gov/nistpubs/SpecialPublications/NIST.SP.800-53r5.pdf&lt;/url&gt;&lt;/related-urls&gt;&lt;/urls&gt;&lt;/record&gt;&lt;/Cite&gt;&lt;/EndNote&gt;</w:instrText>
      </w:r>
      <w:r w:rsidRPr="00F2225F">
        <w:rPr>
          <w:lang w:val="en-GB"/>
        </w:rPr>
        <w:fldChar w:fldCharType="separate"/>
      </w:r>
      <w:r w:rsidRPr="00F2225F">
        <w:rPr>
          <w:lang w:val="en-GB"/>
        </w:rPr>
        <w:t>(ISO 27005, 2022; NIST CSF 2.0, 2024; NIST SP 800-53r5, 2020)</w:t>
      </w:r>
      <w:r w:rsidRPr="00F2225F">
        <w:fldChar w:fldCharType="end"/>
      </w:r>
      <w:r w:rsidRPr="00F2225F">
        <w:rPr>
          <w:lang w:val="en-GB"/>
        </w:rPr>
        <w:t xml:space="preserve">. Additionally, EU regulations introduce legal requirements related to transparency, accountability, documentation, and evidence-based governance </w:t>
      </w:r>
      <w:r w:rsidRPr="00F2225F">
        <w:rPr>
          <w:lang w:val="en-GB"/>
        </w:rPr>
        <w:fldChar w:fldCharType="begin"/>
      </w:r>
      <w:r w:rsidRPr="00F2225F">
        <w:rPr>
          <w:lang w:val="en-GB"/>
        </w:rPr>
        <w:instrText xml:space="preserve"> ADDIN EN.CITE &lt;EndNote&gt;&lt;Cite&gt;&lt;Author&gt;EU AI Act&lt;/Author&gt;&lt;Year&gt;2024&lt;/Year&gt;&lt;RecNum&gt;3065&lt;/RecNum&gt;&lt;DisplayText&gt;(EU AI Act, 2024; EU Data Act, 2023)&lt;/DisplayText&gt;&lt;record&gt;&lt;rec-number&gt;3065&lt;/rec-number&gt;&lt;foreign-keys&gt;&lt;key app="EN" db-id="psetr2pperts95epaa2vetp5rfz05e2as09s" timestamp="1775931338"&gt;3065&lt;/key&gt;&lt;/foreign-keys&gt;&lt;ref-type name="Government Document"&gt;46&lt;/ref-type&gt;&lt;contributors&gt;&lt;authors&gt;&lt;author&gt;EU AI Act,&lt;/author&gt;&lt;/authors&gt;&lt;/contributors&gt;&lt;titles&gt;&lt;title&gt;Laying down harmonised rules on artificial intelligence and amending Regulations (EC) No 300/2008, (EU) No 167/2013, (EU) No 168/2013, (EU) 2018/858, (EU) 2018/1139 and (EU) 2019/2144 and Directives 2014/90/EU, (EU) 2016/797 and (EU) 2020/1828 (Artificial Intelligence Act)&lt;/title&gt;&lt;/titles&gt;&lt;dates&gt;&lt;year&gt;2024&lt;/year&gt;&lt;/dates&gt;&lt;urls&gt;&lt;related-urls&gt;&lt;url&gt;https://eur-lex.europa.eu/legal-content/EN/TXT/PDF/?uri=OJ:L_202401689&lt;/url&gt;&lt;/related-urls&gt;&lt;/urls&gt;&lt;/record&gt;&lt;/Cite&gt;&lt;Cite&gt;&lt;Author&gt;EU Data Act&lt;/Author&gt;&lt;Year&gt;2023&lt;/Year&gt;&lt;RecNum&gt;3066&lt;/RecNum&gt;&lt;record&gt;&lt;rec-number&gt;3066&lt;/rec-number&gt;&lt;foreign-keys&gt;&lt;key app="EN" db-id="psetr2pperts95epaa2vetp5rfz05e2as09s" timestamp="1775931643"&gt;3066&lt;/key&gt;&lt;/foreign-keys&gt;&lt;ref-type name="Government Document"&gt;46&lt;/ref-type&gt;&lt;contributors&gt;&lt;authors&gt;&lt;author&gt;EU Data Act,&lt;/author&gt;&lt;/authors&gt;&lt;/contributors&gt;&lt;titles&gt;&lt;title&gt;On harmonised rules on fair access to and use of data and amending Regulation (EU) 2017/2394 and Directive (EU) 2020/1828 (Data Act)&lt;/title&gt;&lt;/titles&gt;&lt;dates&gt;&lt;year&gt;2023&lt;/year&gt;&lt;/dates&gt;&lt;urls&gt;&lt;related-urls&gt;&lt;url&gt;https://eur-lex.europa.eu/legal-content/EN/TXT/PDF/?uri=OJ:L_202302854&lt;/url&gt;&lt;/related-urls&gt;&lt;/urls&gt;&lt;/record&gt;&lt;/Cite&gt;&lt;/EndNote&gt;</w:instrText>
      </w:r>
      <w:r w:rsidRPr="00F2225F">
        <w:rPr>
          <w:lang w:val="en-GB"/>
        </w:rPr>
        <w:fldChar w:fldCharType="separate"/>
      </w:r>
      <w:r w:rsidRPr="00F2225F">
        <w:rPr>
          <w:lang w:val="en-GB"/>
        </w:rPr>
        <w:t>(EU AI Act, 2024; EU Data Act, 2023)</w:t>
      </w:r>
      <w:r w:rsidRPr="00F2225F">
        <w:fldChar w:fldCharType="end"/>
      </w:r>
      <w:r w:rsidRPr="00F2225F">
        <w:rPr>
          <w:lang w:val="en-GB"/>
        </w:rPr>
        <w:t>. These sources indicate that no single framework is sufficient. Instead, organisations need to integrate multiple governance, risk, and compliance instruments to establish a coherent approach to AI oversight.</w:t>
      </w:r>
    </w:p>
    <w:p w14:paraId="69275083" w14:textId="5A86A6E4" w:rsidR="00F2225F" w:rsidRDefault="00F2225F" w:rsidP="00F2225F">
      <w:pPr>
        <w:rPr>
          <w:lang w:val="en-GB"/>
        </w:rPr>
      </w:pPr>
      <w:r w:rsidRPr="00F2225F">
        <w:rPr>
          <w:lang w:val="en-GB"/>
        </w:rPr>
        <w:lastRenderedPageBreak/>
        <w:t>This paper focuses on a business-to-business software-as-a-service handling sensitive data. It aims to offer customers a secure cloud integration while customers maintain control of sensitive data, AI operations, compliance and resilience. This is done through a shared functional Defence-in-Depth (</w:t>
      </w:r>
      <w:proofErr w:type="spellStart"/>
      <w:r w:rsidRPr="00F2225F">
        <w:rPr>
          <w:lang w:val="en-GB"/>
        </w:rPr>
        <w:t>DiD</w:t>
      </w:r>
      <w:proofErr w:type="spellEnd"/>
      <w:r w:rsidRPr="00F2225F">
        <w:rPr>
          <w:lang w:val="en-GB"/>
        </w:rPr>
        <w:t xml:space="preserve">) viewpoint, with additional viewpoints such as organisational and technical networking as extensions </w:t>
      </w:r>
      <w:r w:rsidRPr="00F2225F">
        <w:rPr>
          <w:lang w:val="en-GB"/>
        </w:rPr>
        <w:fldChar w:fldCharType="begin"/>
      </w:r>
      <w:r w:rsidRPr="00F2225F">
        <w:rPr>
          <w:lang w:val="en-GB"/>
        </w:rPr>
        <w:instrText xml:space="preserve"> ADDIN EN.CITE &lt;EndNote&gt;&lt;Cite&gt;&lt;Author&gt;ISO 42010&lt;/Author&gt;&lt;Year&gt;2022&lt;/Year&gt;&lt;RecNum&gt;1703&lt;/RecNum&gt;&lt;DisplayText&gt;(ISO 42010, 2022)&lt;/DisplayText&gt;&lt;record&gt;&lt;rec-number&gt;1703&lt;/rec-number&gt;&lt;foreign-keys&gt;&lt;key app="EN" db-id="psetr2pperts95epaa2vetp5rfz05e2as09s" timestamp="1696043815"&gt;1703&lt;/key&gt;&lt;/foreign-keys&gt;&lt;ref-type name="Government Document"&gt;46&lt;/ref-type&gt;&lt;contributors&gt;&lt;authors&gt;&lt;author&gt;ISO 42010,&lt;/author&gt;&lt;/authors&gt;&lt;/contributors&gt;&lt;titles&gt;&lt;title&gt;Software, systems and enterprise - Architecture description&lt;/title&gt;&lt;/titles&gt;&lt;dates&gt;&lt;year&gt;2022&lt;/year&gt;&lt;/dates&gt;&lt;urls&gt;&lt;related-urls&gt;&lt;url&gt;https://www.iso.org/standard/74393.html&lt;/url&gt;&lt;/related-urls&gt;&lt;/urls&gt;&lt;/record&gt;&lt;/Cite&gt;&lt;/EndNote&gt;</w:instrText>
      </w:r>
      <w:r w:rsidRPr="00F2225F">
        <w:rPr>
          <w:lang w:val="en-GB"/>
        </w:rPr>
        <w:fldChar w:fldCharType="separate"/>
      </w:r>
      <w:r w:rsidRPr="00F2225F">
        <w:rPr>
          <w:lang w:val="en-GB"/>
        </w:rPr>
        <w:t>(ISO 42010, 2022)</w:t>
      </w:r>
      <w:r w:rsidRPr="00F2225F">
        <w:fldChar w:fldCharType="end"/>
      </w:r>
      <w:r w:rsidRPr="00F2225F">
        <w:rPr>
          <w:lang w:val="en-GB"/>
        </w:rPr>
        <w:t>. One can see this as a collaborative governance, risk and compliance (GRC) between the customer and the service provider.</w:t>
      </w:r>
    </w:p>
    <w:p w14:paraId="33CFC54F" w14:textId="77777777" w:rsidR="00F2225F" w:rsidRPr="00F2225F" w:rsidRDefault="00F2225F" w:rsidP="00F2225F">
      <w:pPr>
        <w:pStyle w:val="Rubrik1"/>
        <w:rPr>
          <w:lang w:val="en-GB"/>
        </w:rPr>
      </w:pPr>
      <w:r w:rsidRPr="00F2225F">
        <w:rPr>
          <w:lang w:val="en-GB"/>
        </w:rPr>
        <w:t xml:space="preserve">Conceptualization of a secure IT-infrastructure </w:t>
      </w:r>
    </w:p>
    <w:p w14:paraId="276DC39B" w14:textId="5ED65EB6" w:rsidR="00F2225F" w:rsidRPr="00F2225F" w:rsidRDefault="00F2225F" w:rsidP="00F2225F">
      <w:pPr>
        <w:rPr>
          <w:lang w:val="en-GB"/>
        </w:rPr>
      </w:pPr>
      <w:r w:rsidRPr="00F2225F">
        <w:rPr>
          <w:lang w:val="en-GB"/>
        </w:rPr>
        <w:t xml:space="preserve">The business model for the AI cloud provider is business-to-business software-as-a-service with optional customer-specific constraints. Security governance consists of a constellation based on a System of Systems </w:t>
      </w:r>
      <w:r w:rsidRPr="00F2225F">
        <w:rPr>
          <w:lang w:val="en-GB"/>
        </w:rPr>
        <w:fldChar w:fldCharType="begin"/>
      </w:r>
      <w:r w:rsidRPr="00F2225F">
        <w:rPr>
          <w:lang w:val="en-GB"/>
        </w:rPr>
        <w:instrText xml:space="preserve"> ADDIN EN.CITE &lt;EndNote&gt;&lt;Cite&gt;&lt;Author&gt;Maier&lt;/Author&gt;&lt;Year&gt;1998&lt;/Year&gt;&lt;RecNum&gt;2342&lt;/RecNum&gt;&lt;DisplayText&gt;(Maier, 1998)&lt;/DisplayText&gt;&lt;record&gt;&lt;rec-number&gt;2342&lt;/rec-number&gt;&lt;foreign-keys&gt;&lt;key app="EN" db-id="psetr2pperts95epaa2vetp5rfz05e2as09s" timestamp="1725707080"&gt;2342&lt;/key&gt;&lt;/foreign-keys&gt;&lt;ref-type name="Journal Article"&gt;17&lt;/ref-type&gt;&lt;contributors&gt;&lt;authors&gt;&lt;author&gt;Maier, Mark W.&lt;/author&gt;&lt;/authors&gt;&lt;/contributors&gt;&lt;titles&gt;&lt;title&gt;Architecting principles for systems-of-systems&lt;/title&gt;&lt;secondary-title&gt;Systems Engineering&lt;/secondary-title&gt;&lt;/titles&gt;&lt;periodical&gt;&lt;full-title&gt;Systems Engineering&lt;/full-title&gt;&lt;/periodical&gt;&lt;pages&gt;267-284&lt;/pages&gt;&lt;volume&gt;1&lt;/volume&gt;&lt;number&gt;4&lt;/number&gt;&lt;section&gt;267&lt;/section&gt;&lt;dates&gt;&lt;year&gt;1998&lt;/year&gt;&lt;/dates&gt;&lt;urls&gt;&lt;related-urls&gt;&lt;url&gt;https://incose.onlinelibrary.wiley.com/doi/abs/10.1002/%28SICI%291520-6858%281998%291%3A4%3C267%3A%3AAID-SYS3%3E3.0.CO%3B2-D&lt;/url&gt;&lt;/related-urls&gt;&lt;/urls&gt;&lt;/record&gt;&lt;/Cite&gt;&lt;/EndNote&gt;</w:instrText>
      </w:r>
      <w:r w:rsidRPr="00F2225F">
        <w:rPr>
          <w:lang w:val="en-GB"/>
        </w:rPr>
        <w:fldChar w:fldCharType="separate"/>
      </w:r>
      <w:r w:rsidRPr="00F2225F">
        <w:rPr>
          <w:lang w:val="en-GB"/>
        </w:rPr>
        <w:t>(Maier, 1998)</w:t>
      </w:r>
      <w:r w:rsidRPr="00F2225F">
        <w:rPr>
          <w:lang w:val="en-GB"/>
        </w:rPr>
        <w:fldChar w:fldCharType="end"/>
      </w:r>
      <w:r w:rsidRPr="00F2225F">
        <w:rPr>
          <w:lang w:val="en-GB"/>
        </w:rPr>
        <w:t xml:space="preserve">. Key features include a unified AI gateway, governance dashboards, regulated agent access, customer data isolation, continuous compliance reporting, and central cost tracking. </w:t>
      </w:r>
    </w:p>
    <w:p w14:paraId="48C75677" w14:textId="45F38618" w:rsidR="00F2225F" w:rsidRPr="00F2225F" w:rsidRDefault="00FA541F" w:rsidP="00F2225F">
      <w:pPr>
        <w:rPr>
          <w:lang w:val="en-GB"/>
        </w:rPr>
      </w:pPr>
      <w:r w:rsidRPr="00F2225F">
        <w:rPr>
          <w:lang w:val="en-GB"/>
        </w:rPr>
        <w:drawing>
          <wp:anchor distT="0" distB="0" distL="114300" distR="114300" simplePos="0" relativeHeight="251660288" behindDoc="0" locked="0" layoutInCell="1" allowOverlap="1" wp14:anchorId="266C767D" wp14:editId="32D73221">
            <wp:simplePos x="0" y="0"/>
            <wp:positionH relativeFrom="column">
              <wp:posOffset>-320675</wp:posOffset>
            </wp:positionH>
            <wp:positionV relativeFrom="paragraph">
              <wp:posOffset>1379220</wp:posOffset>
            </wp:positionV>
            <wp:extent cx="5176114" cy="2143125"/>
            <wp:effectExtent l="0" t="0" r="5715" b="0"/>
            <wp:wrapTopAndBottom/>
            <wp:docPr id="49670911" name="Bild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76114" cy="2143125"/>
                    </a:xfrm>
                    <a:prstGeom prst="rect">
                      <a:avLst/>
                    </a:prstGeom>
                    <a:noFill/>
                  </pic:spPr>
                </pic:pic>
              </a:graphicData>
            </a:graphic>
          </wp:anchor>
        </w:drawing>
      </w:r>
      <w:r w:rsidR="00F2225F" w:rsidRPr="00F2225F">
        <w:rPr>
          <w:lang w:val="en-GB"/>
        </w:rPr>
        <w:t>Figure 1 presents the overall design. The key architectural choice is to place an AI Gateway between users’ applications, and external LLM models. This creates a technical enforcement point where usage is actively controlled in real time. It also provides a policy and monitoring point for the AI GRC approach between customer and service provider.</w:t>
      </w:r>
    </w:p>
    <w:p w14:paraId="31E36063" w14:textId="77777777" w:rsidR="00F2225F" w:rsidRPr="00F2225F" w:rsidRDefault="00F2225F" w:rsidP="00F2225F">
      <w:pPr>
        <w:rPr>
          <w:i/>
          <w:iCs/>
          <w:lang w:val="en-GB"/>
        </w:rPr>
      </w:pPr>
      <w:r w:rsidRPr="00F2225F">
        <w:rPr>
          <w:i/>
          <w:iCs/>
          <w:lang w:val="en-GB"/>
        </w:rPr>
        <w:t xml:space="preserve">Figure </w:t>
      </w:r>
      <w:r w:rsidRPr="00F2225F">
        <w:rPr>
          <w:i/>
          <w:iCs/>
          <w:lang w:val="en-GB"/>
        </w:rPr>
        <w:fldChar w:fldCharType="begin"/>
      </w:r>
      <w:r w:rsidRPr="00F2225F">
        <w:rPr>
          <w:i/>
          <w:iCs/>
          <w:lang w:val="en-GB"/>
        </w:rPr>
        <w:instrText xml:space="preserve"> SEQ Figure \* ARABIC </w:instrText>
      </w:r>
      <w:r w:rsidRPr="00F2225F">
        <w:rPr>
          <w:i/>
          <w:iCs/>
          <w:lang w:val="en-GB"/>
        </w:rPr>
        <w:fldChar w:fldCharType="separate"/>
      </w:r>
      <w:r w:rsidRPr="00F2225F">
        <w:rPr>
          <w:i/>
          <w:iCs/>
          <w:lang w:val="en-GB"/>
        </w:rPr>
        <w:t>1</w:t>
      </w:r>
      <w:r w:rsidRPr="00F2225F">
        <w:rPr>
          <w:lang w:val="en-GB"/>
        </w:rPr>
        <w:fldChar w:fldCharType="end"/>
      </w:r>
      <w:r w:rsidRPr="00F2225F">
        <w:rPr>
          <w:i/>
          <w:iCs/>
          <w:lang w:val="en-GB"/>
        </w:rPr>
        <w:t>, Overview of secure IT-infrastructure for a medium-sized AI cloud services</w:t>
      </w:r>
    </w:p>
    <w:p w14:paraId="22561054" w14:textId="4B92BCF7" w:rsidR="00F2225F" w:rsidRPr="00F2225F" w:rsidRDefault="00F2225F" w:rsidP="00F2225F">
      <w:pPr>
        <w:rPr>
          <w:lang w:val="en-GB"/>
        </w:rPr>
      </w:pPr>
      <w:r w:rsidRPr="00F2225F">
        <w:rPr>
          <w:lang w:val="en-GB"/>
        </w:rPr>
        <w:t xml:space="preserve">The proposed concept is focused on a medium-sized cloud provider developing AI-enabled cloud services. It builds software, uses cloud platforms for development and testing, and runs customer services on </w:t>
      </w:r>
      <w:r w:rsidRPr="00F2225F">
        <w:rPr>
          <w:lang w:val="en-GB"/>
        </w:rPr>
        <w:lastRenderedPageBreak/>
        <w:t>customer-selected infrastructure. AI patterns include coding assistants, customer retrieval-augmented generation (RAG), and agentic pipelines and workflows using a defined list of LLM-supported services.</w:t>
      </w:r>
    </w:p>
    <w:p w14:paraId="5ABD2CCC" w14:textId="77777777" w:rsidR="00F2225F" w:rsidRPr="00F2225F" w:rsidRDefault="00F2225F" w:rsidP="00F2225F">
      <w:pPr>
        <w:rPr>
          <w:lang w:val="en-GB"/>
        </w:rPr>
      </w:pPr>
      <w:r w:rsidRPr="00F2225F">
        <w:rPr>
          <w:lang w:val="en-GB"/>
        </w:rPr>
        <w:t>Both provider and customer data need to be separated for protection, including personal information, business data, regulated records, source code, contracts, and logs.</w:t>
      </w:r>
    </w:p>
    <w:p w14:paraId="0BBB20EB" w14:textId="77777777" w:rsidR="00F2225F" w:rsidRPr="00F2225F" w:rsidRDefault="00F2225F" w:rsidP="00F2225F">
      <w:pPr>
        <w:pStyle w:val="Rubrik1"/>
        <w:rPr>
          <w:lang w:val="en-GB"/>
        </w:rPr>
      </w:pPr>
      <w:r w:rsidRPr="00F2225F">
        <w:rPr>
          <w:lang w:val="en-GB"/>
        </w:rPr>
        <w:t>Detailed secure IT-infrastructure</w:t>
      </w:r>
    </w:p>
    <w:p w14:paraId="54A126B8" w14:textId="0AA2D290" w:rsidR="00F2225F" w:rsidRPr="00F2225F" w:rsidRDefault="00F2225F" w:rsidP="00F2225F">
      <w:pPr>
        <w:rPr>
          <w:lang w:val="en-GB"/>
        </w:rPr>
      </w:pPr>
      <w:r w:rsidRPr="00F2225F">
        <w:rPr>
          <w:lang w:val="en-GB"/>
        </w:rPr>
        <w:t xml:space="preserve">The detailed design follows a </w:t>
      </w:r>
      <w:proofErr w:type="spellStart"/>
      <w:r w:rsidRPr="00F2225F">
        <w:rPr>
          <w:lang w:val="en-GB"/>
        </w:rPr>
        <w:t>DiD</w:t>
      </w:r>
      <w:proofErr w:type="spellEnd"/>
      <w:r w:rsidRPr="00F2225F">
        <w:rPr>
          <w:lang w:val="en-GB"/>
        </w:rPr>
        <w:t xml:space="preserve"> pattern using multiple, independent layers of security so that if one fails, others remain effective. It assumes no single control can fully prevent misuse, data leakage, or operational failure. Instead, each layer reduces risk and provides detection or recovery when another layer fails.</w:t>
      </w:r>
    </w:p>
    <w:p w14:paraId="420C63C3" w14:textId="1E6B3027" w:rsidR="00F2225F" w:rsidRDefault="00FA541F" w:rsidP="00F2225F">
      <w:pPr>
        <w:rPr>
          <w:lang w:val="en-GB"/>
        </w:rPr>
      </w:pPr>
      <w:r w:rsidRPr="00F2225F">
        <w:rPr>
          <w:lang w:val="en-GB"/>
        </w:rPr>
        <w:drawing>
          <wp:anchor distT="0" distB="0" distL="114300" distR="114300" simplePos="0" relativeHeight="251659264" behindDoc="0" locked="0" layoutInCell="1" allowOverlap="1" wp14:anchorId="59D32B6A" wp14:editId="053DFD19">
            <wp:simplePos x="0" y="0"/>
            <wp:positionH relativeFrom="column">
              <wp:posOffset>-368935</wp:posOffset>
            </wp:positionH>
            <wp:positionV relativeFrom="paragraph">
              <wp:posOffset>1965960</wp:posOffset>
            </wp:positionV>
            <wp:extent cx="5874385" cy="2703195"/>
            <wp:effectExtent l="0" t="0" r="0" b="1905"/>
            <wp:wrapTopAndBottom/>
            <wp:docPr id="563594212"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74385" cy="2703195"/>
                    </a:xfrm>
                    <a:prstGeom prst="rect">
                      <a:avLst/>
                    </a:prstGeom>
                    <a:noFill/>
                  </pic:spPr>
                </pic:pic>
              </a:graphicData>
            </a:graphic>
            <wp14:sizeRelH relativeFrom="margin">
              <wp14:pctWidth>0</wp14:pctWidth>
            </wp14:sizeRelH>
            <wp14:sizeRelV relativeFrom="margin">
              <wp14:pctHeight>0</wp14:pctHeight>
            </wp14:sizeRelV>
          </wp:anchor>
        </w:drawing>
      </w:r>
      <w:r w:rsidR="00F2225F" w:rsidRPr="00F2225F">
        <w:rPr>
          <w:lang w:val="en-GB"/>
        </w:rPr>
        <w:t>Figure 2 shows the detailed layers of the AI GRC constellation. The design is intentionally generic so it can be implemented with different IT infrastructure and AI providers. The core principle is fail-closed enforcement. Requests are allowed only when the user, tenant, data classification, model, region, and purpose satisfy the policy. Otherwise, the request is blocked, logged, or escalated for review. The architecture can be understood through three paths: 1) The Request Path, 2) The AI Management Path, and 3) the Control, Archive and Recovery Path.</w:t>
      </w:r>
    </w:p>
    <w:p w14:paraId="10E3E497" w14:textId="034F7AD2" w:rsidR="00F2225F" w:rsidRPr="00F2225F" w:rsidRDefault="00F2225F" w:rsidP="00F2225F">
      <w:pPr>
        <w:rPr>
          <w:lang w:val="en-GB"/>
        </w:rPr>
      </w:pPr>
      <w:r w:rsidRPr="00F2225F">
        <w:rPr>
          <w:i/>
          <w:iCs/>
          <w:lang w:val="en-GB"/>
        </w:rPr>
        <w:t xml:space="preserve">Figure </w:t>
      </w:r>
      <w:r w:rsidRPr="00F2225F">
        <w:rPr>
          <w:i/>
          <w:iCs/>
          <w:lang w:val="en-GB"/>
        </w:rPr>
        <w:fldChar w:fldCharType="begin"/>
      </w:r>
      <w:r w:rsidRPr="00F2225F">
        <w:rPr>
          <w:i/>
          <w:iCs/>
          <w:lang w:val="en-GB"/>
        </w:rPr>
        <w:instrText xml:space="preserve"> SEQ Figure \* ARABIC </w:instrText>
      </w:r>
      <w:r w:rsidRPr="00F2225F">
        <w:rPr>
          <w:i/>
          <w:iCs/>
          <w:lang w:val="en-GB"/>
        </w:rPr>
        <w:fldChar w:fldCharType="separate"/>
      </w:r>
      <w:r w:rsidRPr="00F2225F">
        <w:rPr>
          <w:i/>
          <w:iCs/>
          <w:lang w:val="en-GB"/>
        </w:rPr>
        <w:t>2</w:t>
      </w:r>
      <w:r w:rsidRPr="00F2225F">
        <w:fldChar w:fldCharType="end"/>
      </w:r>
      <w:r w:rsidRPr="00F2225F">
        <w:rPr>
          <w:i/>
          <w:iCs/>
          <w:lang w:val="en-GB"/>
        </w:rPr>
        <w:t xml:space="preserve">, Detailed cloud service </w:t>
      </w:r>
      <w:proofErr w:type="spellStart"/>
      <w:r w:rsidRPr="00F2225F">
        <w:rPr>
          <w:i/>
          <w:iCs/>
          <w:lang w:val="en-GB"/>
        </w:rPr>
        <w:t>DiD</w:t>
      </w:r>
      <w:proofErr w:type="spellEnd"/>
      <w:r w:rsidRPr="00F2225F">
        <w:rPr>
          <w:i/>
          <w:iCs/>
          <w:lang w:val="en-GB"/>
        </w:rPr>
        <w:t xml:space="preserve"> based on three separate management paths</w:t>
      </w:r>
    </w:p>
    <w:p w14:paraId="55E7FCAF" w14:textId="5A48E375" w:rsidR="00F2225F" w:rsidRPr="00F2225F" w:rsidRDefault="00F2225F" w:rsidP="00F2225F">
      <w:pPr>
        <w:rPr>
          <w:lang w:val="en-GB"/>
        </w:rPr>
      </w:pPr>
      <w:r w:rsidRPr="00F2225F">
        <w:rPr>
          <w:lang w:val="en-GB"/>
        </w:rPr>
        <w:t xml:space="preserve">The table below translates the AI GRC challenges into a set of practical management and control functions. The controls are organised around key </w:t>
      </w:r>
      <w:r w:rsidRPr="00F2225F">
        <w:rPr>
          <w:lang w:val="en-GB"/>
        </w:rPr>
        <w:lastRenderedPageBreak/>
        <w:t>areas, outline selected functionality, and explain how they contribute to accountable, risk-based, and evidence-driven AI governance.</w:t>
      </w:r>
    </w:p>
    <w:tbl>
      <w:tblPr>
        <w:tblStyle w:val="Tabellrutnt"/>
        <w:tblW w:w="9776" w:type="dxa"/>
        <w:jc w:val="center"/>
        <w:tblLook w:val="04A0" w:firstRow="1" w:lastRow="0" w:firstColumn="1" w:lastColumn="0" w:noHBand="0" w:noVBand="1"/>
      </w:tblPr>
      <w:tblGrid>
        <w:gridCol w:w="2305"/>
        <w:gridCol w:w="4069"/>
        <w:gridCol w:w="3402"/>
      </w:tblGrid>
      <w:tr w:rsidR="00F2225F" w:rsidRPr="00F2225F" w14:paraId="292AFCFC" w14:textId="77777777" w:rsidTr="00FA541F">
        <w:trPr>
          <w:tblHeader/>
          <w:jc w:val="center"/>
        </w:trPr>
        <w:tc>
          <w:tcPr>
            <w:tcW w:w="2305" w:type="dxa"/>
            <w:shd w:val="clear" w:color="auto" w:fill="D9EAF7"/>
          </w:tcPr>
          <w:p w14:paraId="3FD5B2BF" w14:textId="77777777" w:rsidR="00F2225F" w:rsidRPr="00F2225F" w:rsidRDefault="00F2225F" w:rsidP="00F2225F">
            <w:pPr>
              <w:rPr>
                <w:lang w:val="en-GB"/>
              </w:rPr>
            </w:pPr>
            <w:r w:rsidRPr="00F2225F">
              <w:rPr>
                <w:lang w:val="en-GB"/>
              </w:rPr>
              <w:t>Management and Control</w:t>
            </w:r>
          </w:p>
        </w:tc>
        <w:tc>
          <w:tcPr>
            <w:tcW w:w="4069" w:type="dxa"/>
            <w:shd w:val="clear" w:color="auto" w:fill="D9EAF7"/>
          </w:tcPr>
          <w:p w14:paraId="043715D1" w14:textId="77777777" w:rsidR="00F2225F" w:rsidRPr="00F2225F" w:rsidRDefault="00F2225F" w:rsidP="00F2225F">
            <w:pPr>
              <w:rPr>
                <w:lang w:val="en-GB"/>
              </w:rPr>
            </w:pPr>
            <w:r w:rsidRPr="00F2225F">
              <w:rPr>
                <w:lang w:val="en-GB"/>
              </w:rPr>
              <w:t>Selected functionality</w:t>
            </w:r>
          </w:p>
        </w:tc>
        <w:tc>
          <w:tcPr>
            <w:tcW w:w="3402" w:type="dxa"/>
            <w:shd w:val="clear" w:color="auto" w:fill="D9EAF7"/>
          </w:tcPr>
          <w:p w14:paraId="504CB0E4" w14:textId="77777777" w:rsidR="00F2225F" w:rsidRPr="00F2225F" w:rsidRDefault="00F2225F" w:rsidP="00F2225F">
            <w:pPr>
              <w:rPr>
                <w:lang w:val="en-GB"/>
              </w:rPr>
            </w:pPr>
            <w:r w:rsidRPr="00F2225F">
              <w:rPr>
                <w:lang w:val="en-GB"/>
              </w:rPr>
              <w:t>Motivation</w:t>
            </w:r>
          </w:p>
        </w:tc>
      </w:tr>
      <w:tr w:rsidR="00F2225F" w:rsidRPr="00F2225F" w14:paraId="57743D43" w14:textId="77777777" w:rsidTr="00FA541F">
        <w:trPr>
          <w:jc w:val="center"/>
        </w:trPr>
        <w:tc>
          <w:tcPr>
            <w:tcW w:w="2305" w:type="dxa"/>
          </w:tcPr>
          <w:p w14:paraId="7138276F" w14:textId="77777777" w:rsidR="00F2225F" w:rsidRPr="00F2225F" w:rsidRDefault="00F2225F" w:rsidP="00F2225F">
            <w:pPr>
              <w:rPr>
                <w:lang w:val="en-GB"/>
              </w:rPr>
            </w:pPr>
            <w:r w:rsidRPr="00F2225F">
              <w:rPr>
                <w:lang w:val="en-GB"/>
              </w:rPr>
              <w:t>Governance and risk ownership</w:t>
            </w:r>
          </w:p>
        </w:tc>
        <w:tc>
          <w:tcPr>
            <w:tcW w:w="4069" w:type="dxa"/>
          </w:tcPr>
          <w:p w14:paraId="124DD001" w14:textId="77777777" w:rsidR="00F2225F" w:rsidRPr="00F2225F" w:rsidRDefault="00F2225F" w:rsidP="00F2225F">
            <w:pPr>
              <w:rPr>
                <w:lang w:val="en-GB"/>
              </w:rPr>
            </w:pPr>
            <w:r w:rsidRPr="00F2225F">
              <w:rPr>
                <w:lang w:val="en-GB"/>
              </w:rPr>
              <w:t>AI governance, named system owner, risk owner, data owner and model owner for each AI use case.</w:t>
            </w:r>
          </w:p>
        </w:tc>
        <w:tc>
          <w:tcPr>
            <w:tcW w:w="3402" w:type="dxa"/>
          </w:tcPr>
          <w:p w14:paraId="4E316172" w14:textId="77777777" w:rsidR="00F2225F" w:rsidRPr="00F2225F" w:rsidRDefault="00F2225F" w:rsidP="00F2225F">
            <w:pPr>
              <w:rPr>
                <w:lang w:val="en-GB"/>
              </w:rPr>
            </w:pPr>
            <w:r w:rsidRPr="00F2225F">
              <w:rPr>
                <w:lang w:val="en-GB"/>
              </w:rPr>
              <w:t>The literature identifies unclear accountability as a key weakness. Named ownership makes risk acceptance, review and incident response possible.</w:t>
            </w:r>
          </w:p>
        </w:tc>
      </w:tr>
      <w:tr w:rsidR="00F2225F" w:rsidRPr="00F2225F" w14:paraId="65398F86" w14:textId="77777777" w:rsidTr="00FA541F">
        <w:trPr>
          <w:jc w:val="center"/>
        </w:trPr>
        <w:tc>
          <w:tcPr>
            <w:tcW w:w="2305" w:type="dxa"/>
          </w:tcPr>
          <w:p w14:paraId="215F0DEE" w14:textId="77777777" w:rsidR="00F2225F" w:rsidRPr="00F2225F" w:rsidRDefault="00F2225F" w:rsidP="00F2225F">
            <w:pPr>
              <w:rPr>
                <w:lang w:val="en-GB"/>
              </w:rPr>
            </w:pPr>
            <w:r w:rsidRPr="00F2225F">
              <w:rPr>
                <w:lang w:val="en-GB"/>
              </w:rPr>
              <w:t>Use-case intake and risk tiering</w:t>
            </w:r>
          </w:p>
        </w:tc>
        <w:tc>
          <w:tcPr>
            <w:tcW w:w="4069" w:type="dxa"/>
          </w:tcPr>
          <w:p w14:paraId="56A62E17" w14:textId="77777777" w:rsidR="00F2225F" w:rsidRPr="00F2225F" w:rsidRDefault="00F2225F" w:rsidP="00F2225F">
            <w:pPr>
              <w:rPr>
                <w:lang w:val="en-GB"/>
              </w:rPr>
            </w:pPr>
            <w:r w:rsidRPr="00F2225F">
              <w:rPr>
                <w:lang w:val="en-GB"/>
              </w:rPr>
              <w:t>Every AI use case is registered with purpose, data types, model/provider, affected users, risk level and required approvals.</w:t>
            </w:r>
          </w:p>
        </w:tc>
        <w:tc>
          <w:tcPr>
            <w:tcW w:w="3402" w:type="dxa"/>
          </w:tcPr>
          <w:p w14:paraId="4042FEE6" w14:textId="77777777" w:rsidR="00F2225F" w:rsidRPr="00F2225F" w:rsidRDefault="00F2225F" w:rsidP="00F2225F">
            <w:pPr>
              <w:rPr>
                <w:lang w:val="en-GB"/>
              </w:rPr>
            </w:pPr>
            <w:r w:rsidRPr="00F2225F">
              <w:rPr>
                <w:lang w:val="en-GB"/>
              </w:rPr>
              <w:t>Different AI applications have different risk profiles. Risk tiering prevents low-risk controls from being overused and high-risk controls from being missed.</w:t>
            </w:r>
          </w:p>
        </w:tc>
      </w:tr>
      <w:tr w:rsidR="00F2225F" w:rsidRPr="00F2225F" w14:paraId="4F6A3569" w14:textId="77777777" w:rsidTr="00FA541F">
        <w:trPr>
          <w:jc w:val="center"/>
        </w:trPr>
        <w:tc>
          <w:tcPr>
            <w:tcW w:w="2305" w:type="dxa"/>
          </w:tcPr>
          <w:p w14:paraId="6C43FCF1" w14:textId="77777777" w:rsidR="00F2225F" w:rsidRPr="00F2225F" w:rsidRDefault="00F2225F" w:rsidP="00F2225F">
            <w:pPr>
              <w:rPr>
                <w:lang w:val="en-GB"/>
              </w:rPr>
            </w:pPr>
            <w:r w:rsidRPr="00F2225F">
              <w:rPr>
                <w:lang w:val="en-GB"/>
              </w:rPr>
              <w:t>Identity and access management</w:t>
            </w:r>
          </w:p>
        </w:tc>
        <w:tc>
          <w:tcPr>
            <w:tcW w:w="4069" w:type="dxa"/>
          </w:tcPr>
          <w:p w14:paraId="074B8DA9" w14:textId="77777777" w:rsidR="00F2225F" w:rsidRPr="00F2225F" w:rsidRDefault="00F2225F" w:rsidP="00F2225F">
            <w:pPr>
              <w:rPr>
                <w:lang w:val="en-GB"/>
              </w:rPr>
            </w:pPr>
            <w:r w:rsidRPr="00F2225F">
              <w:rPr>
                <w:lang w:val="en-GB"/>
              </w:rPr>
              <w:t>SSO, MFA, conditional access, privileged access management, just-in-time admin access and role-based access to AI tools.</w:t>
            </w:r>
          </w:p>
        </w:tc>
        <w:tc>
          <w:tcPr>
            <w:tcW w:w="3402" w:type="dxa"/>
          </w:tcPr>
          <w:p w14:paraId="78863347" w14:textId="77777777" w:rsidR="00F2225F" w:rsidRPr="00F2225F" w:rsidRDefault="00F2225F" w:rsidP="00F2225F">
            <w:pPr>
              <w:rPr>
                <w:lang w:val="en-GB"/>
              </w:rPr>
            </w:pPr>
            <w:r w:rsidRPr="00F2225F">
              <w:rPr>
                <w:lang w:val="en-GB"/>
              </w:rPr>
              <w:t>Prevents uncontrolled AI use and supports traceability. Least privilege limits damage from compromised accounts.</w:t>
            </w:r>
          </w:p>
        </w:tc>
      </w:tr>
      <w:tr w:rsidR="00F2225F" w:rsidRPr="00F2225F" w14:paraId="149B9295" w14:textId="77777777" w:rsidTr="00FA541F">
        <w:trPr>
          <w:jc w:val="center"/>
        </w:trPr>
        <w:tc>
          <w:tcPr>
            <w:tcW w:w="2305" w:type="dxa"/>
          </w:tcPr>
          <w:p w14:paraId="388FD87C" w14:textId="77777777" w:rsidR="00F2225F" w:rsidRPr="00F2225F" w:rsidRDefault="00F2225F" w:rsidP="00F2225F">
            <w:pPr>
              <w:rPr>
                <w:lang w:val="en-GB"/>
              </w:rPr>
            </w:pPr>
            <w:r w:rsidRPr="00F2225F">
              <w:rPr>
                <w:lang w:val="en-GB"/>
              </w:rPr>
              <w:t>Network segmentation and private connectivity</w:t>
            </w:r>
          </w:p>
        </w:tc>
        <w:tc>
          <w:tcPr>
            <w:tcW w:w="4069" w:type="dxa"/>
          </w:tcPr>
          <w:p w14:paraId="0170D0A3" w14:textId="77777777" w:rsidR="00F2225F" w:rsidRPr="00F2225F" w:rsidRDefault="00F2225F" w:rsidP="00F2225F">
            <w:pPr>
              <w:rPr>
                <w:lang w:val="en-GB"/>
              </w:rPr>
            </w:pPr>
            <w:r w:rsidRPr="00F2225F">
              <w:rPr>
                <w:lang w:val="en-GB"/>
              </w:rPr>
              <w:t>Separate development, test, production, management and logging networks. Private endpoints for data stores and restricted egress to approved AI providers.</w:t>
            </w:r>
          </w:p>
        </w:tc>
        <w:tc>
          <w:tcPr>
            <w:tcW w:w="3402" w:type="dxa"/>
          </w:tcPr>
          <w:p w14:paraId="6000AA8B" w14:textId="77777777" w:rsidR="00F2225F" w:rsidRPr="00F2225F" w:rsidRDefault="00F2225F" w:rsidP="00F2225F">
            <w:pPr>
              <w:rPr>
                <w:lang w:val="en-GB"/>
              </w:rPr>
            </w:pPr>
            <w:r w:rsidRPr="00F2225F">
              <w:rPr>
                <w:lang w:val="en-GB"/>
              </w:rPr>
              <w:t>Reduces lateral movement and prevents direct data exfiltration to unapproved services.</w:t>
            </w:r>
          </w:p>
        </w:tc>
      </w:tr>
      <w:tr w:rsidR="00F2225F" w:rsidRPr="00F2225F" w14:paraId="10EA0591" w14:textId="77777777" w:rsidTr="00FA541F">
        <w:trPr>
          <w:jc w:val="center"/>
        </w:trPr>
        <w:tc>
          <w:tcPr>
            <w:tcW w:w="2305" w:type="dxa"/>
          </w:tcPr>
          <w:p w14:paraId="2F531547" w14:textId="77777777" w:rsidR="00F2225F" w:rsidRPr="00F2225F" w:rsidRDefault="00F2225F" w:rsidP="00F2225F">
            <w:pPr>
              <w:rPr>
                <w:lang w:val="en-GB"/>
              </w:rPr>
            </w:pPr>
            <w:r w:rsidRPr="00F2225F">
              <w:rPr>
                <w:lang w:val="en-GB"/>
              </w:rPr>
              <w:t>AI Gateway</w:t>
            </w:r>
          </w:p>
        </w:tc>
        <w:tc>
          <w:tcPr>
            <w:tcW w:w="4069" w:type="dxa"/>
          </w:tcPr>
          <w:p w14:paraId="216412A5" w14:textId="77777777" w:rsidR="00F2225F" w:rsidRPr="00F2225F" w:rsidRDefault="00F2225F" w:rsidP="00F2225F">
            <w:pPr>
              <w:rPr>
                <w:lang w:val="en-GB"/>
              </w:rPr>
            </w:pPr>
            <w:r w:rsidRPr="00F2225F">
              <w:rPr>
                <w:lang w:val="en-GB"/>
              </w:rPr>
              <w:t>All AI requests from applications, APIs and developer tools pass through a gateway for authentication, policy checks, routing, rate limiting and logging.</w:t>
            </w:r>
          </w:p>
        </w:tc>
        <w:tc>
          <w:tcPr>
            <w:tcW w:w="3402" w:type="dxa"/>
          </w:tcPr>
          <w:p w14:paraId="172C1338" w14:textId="77777777" w:rsidR="00F2225F" w:rsidRPr="00F2225F" w:rsidRDefault="00F2225F" w:rsidP="00F2225F">
            <w:pPr>
              <w:rPr>
                <w:lang w:val="en-GB"/>
              </w:rPr>
            </w:pPr>
            <w:r w:rsidRPr="00F2225F">
              <w:rPr>
                <w:lang w:val="en-GB"/>
              </w:rPr>
              <w:t>Provides a central enforcement point for fragmented AI usage, matching the generic gateway business cases.</w:t>
            </w:r>
          </w:p>
        </w:tc>
      </w:tr>
      <w:tr w:rsidR="00F2225F" w:rsidRPr="00F2225F" w14:paraId="5CB26D39" w14:textId="77777777" w:rsidTr="00FA541F">
        <w:trPr>
          <w:jc w:val="center"/>
        </w:trPr>
        <w:tc>
          <w:tcPr>
            <w:tcW w:w="2305" w:type="dxa"/>
          </w:tcPr>
          <w:p w14:paraId="7CE44451" w14:textId="77777777" w:rsidR="00F2225F" w:rsidRPr="00F2225F" w:rsidRDefault="00F2225F" w:rsidP="00F2225F">
            <w:pPr>
              <w:rPr>
                <w:lang w:val="en-GB"/>
              </w:rPr>
            </w:pPr>
            <w:r w:rsidRPr="00F2225F">
              <w:rPr>
                <w:lang w:val="en-GB"/>
              </w:rPr>
              <w:t>Data classification and DLP</w:t>
            </w:r>
          </w:p>
        </w:tc>
        <w:tc>
          <w:tcPr>
            <w:tcW w:w="4069" w:type="dxa"/>
          </w:tcPr>
          <w:p w14:paraId="5C1DE3EA" w14:textId="77777777" w:rsidR="00F2225F" w:rsidRPr="00F2225F" w:rsidRDefault="00F2225F" w:rsidP="00F2225F">
            <w:pPr>
              <w:rPr>
                <w:lang w:val="en-GB"/>
              </w:rPr>
            </w:pPr>
            <w:r w:rsidRPr="00F2225F">
              <w:rPr>
                <w:lang w:val="en-GB"/>
              </w:rPr>
              <w:t>Classify prompts, documents, code and customer data. Redact or block PII, secrets and confidential data before external model calls.</w:t>
            </w:r>
          </w:p>
        </w:tc>
        <w:tc>
          <w:tcPr>
            <w:tcW w:w="3402" w:type="dxa"/>
          </w:tcPr>
          <w:p w14:paraId="01BD7808" w14:textId="77777777" w:rsidR="00F2225F" w:rsidRPr="00F2225F" w:rsidRDefault="00F2225F" w:rsidP="00F2225F">
            <w:pPr>
              <w:rPr>
                <w:lang w:val="en-GB"/>
              </w:rPr>
            </w:pPr>
            <w:r w:rsidRPr="00F2225F">
              <w:rPr>
                <w:lang w:val="en-GB"/>
              </w:rPr>
              <w:t>Sensitive data must not leave the trust boundary unless allowed by policy and contract.</w:t>
            </w:r>
          </w:p>
        </w:tc>
      </w:tr>
      <w:tr w:rsidR="00F2225F" w:rsidRPr="00F2225F" w14:paraId="1CB73FCB" w14:textId="77777777" w:rsidTr="00FA541F">
        <w:trPr>
          <w:jc w:val="center"/>
        </w:trPr>
        <w:tc>
          <w:tcPr>
            <w:tcW w:w="2305" w:type="dxa"/>
          </w:tcPr>
          <w:p w14:paraId="441504E4" w14:textId="77777777" w:rsidR="00F2225F" w:rsidRPr="00F2225F" w:rsidRDefault="00F2225F" w:rsidP="00F2225F">
            <w:pPr>
              <w:rPr>
                <w:lang w:val="en-GB"/>
              </w:rPr>
            </w:pPr>
            <w:r w:rsidRPr="00F2225F">
              <w:rPr>
                <w:lang w:val="en-GB"/>
              </w:rPr>
              <w:lastRenderedPageBreak/>
              <w:t>Prompt and tool security</w:t>
            </w:r>
          </w:p>
        </w:tc>
        <w:tc>
          <w:tcPr>
            <w:tcW w:w="4069" w:type="dxa"/>
          </w:tcPr>
          <w:p w14:paraId="75697FDB" w14:textId="77777777" w:rsidR="00F2225F" w:rsidRPr="00F2225F" w:rsidRDefault="00F2225F" w:rsidP="00F2225F">
            <w:pPr>
              <w:rPr>
                <w:lang w:val="en-GB"/>
              </w:rPr>
            </w:pPr>
            <w:r w:rsidRPr="00F2225F">
              <w:rPr>
                <w:lang w:val="en-GB"/>
              </w:rPr>
              <w:t>Prompt injection detection, system prompt protection, tool allowlists, output constraints, sandboxing and secrets isolation for agents.</w:t>
            </w:r>
          </w:p>
        </w:tc>
        <w:tc>
          <w:tcPr>
            <w:tcW w:w="3402" w:type="dxa"/>
          </w:tcPr>
          <w:p w14:paraId="6B5AFD60" w14:textId="77777777" w:rsidR="00F2225F" w:rsidRPr="00F2225F" w:rsidRDefault="00F2225F" w:rsidP="00F2225F">
            <w:pPr>
              <w:rPr>
                <w:lang w:val="en-GB"/>
              </w:rPr>
            </w:pPr>
            <w:r w:rsidRPr="00F2225F">
              <w:rPr>
                <w:lang w:val="en-GB"/>
              </w:rPr>
              <w:t>Agentic AI increases the risk of indirect prompt injection and unauthorised tool use.</w:t>
            </w:r>
          </w:p>
        </w:tc>
      </w:tr>
      <w:tr w:rsidR="00F2225F" w:rsidRPr="00F2225F" w14:paraId="0257CEB8" w14:textId="77777777" w:rsidTr="00FA541F">
        <w:trPr>
          <w:jc w:val="center"/>
        </w:trPr>
        <w:tc>
          <w:tcPr>
            <w:tcW w:w="2305" w:type="dxa"/>
          </w:tcPr>
          <w:p w14:paraId="3D170239" w14:textId="77777777" w:rsidR="00F2225F" w:rsidRPr="00F2225F" w:rsidRDefault="00F2225F" w:rsidP="00F2225F">
            <w:pPr>
              <w:rPr>
                <w:lang w:val="en-GB"/>
              </w:rPr>
            </w:pPr>
            <w:r w:rsidRPr="00F2225F">
              <w:rPr>
                <w:lang w:val="en-GB"/>
              </w:rPr>
              <w:t>Model and provider approval</w:t>
            </w:r>
          </w:p>
        </w:tc>
        <w:tc>
          <w:tcPr>
            <w:tcW w:w="4069" w:type="dxa"/>
          </w:tcPr>
          <w:p w14:paraId="36BD1661" w14:textId="77777777" w:rsidR="00F2225F" w:rsidRPr="00F2225F" w:rsidRDefault="00F2225F" w:rsidP="00F2225F">
            <w:pPr>
              <w:rPr>
                <w:lang w:val="en-GB"/>
              </w:rPr>
            </w:pPr>
            <w:r w:rsidRPr="00F2225F">
              <w:rPr>
                <w:lang w:val="en-GB"/>
              </w:rPr>
              <w:t>Approved model catalogue with provider security level, data residency, retention policy, SLA, cost profile and allowed data classes.</w:t>
            </w:r>
          </w:p>
        </w:tc>
        <w:tc>
          <w:tcPr>
            <w:tcW w:w="3402" w:type="dxa"/>
          </w:tcPr>
          <w:p w14:paraId="0F1060A2" w14:textId="77777777" w:rsidR="00F2225F" w:rsidRPr="00F2225F" w:rsidRDefault="00F2225F" w:rsidP="00F2225F">
            <w:pPr>
              <w:rPr>
                <w:lang w:val="en-GB"/>
              </w:rPr>
            </w:pPr>
            <w:r w:rsidRPr="00F2225F">
              <w:rPr>
                <w:lang w:val="en-GB"/>
              </w:rPr>
              <w:t>Ensures confidential data is routed only to approved models and regions.</w:t>
            </w:r>
          </w:p>
        </w:tc>
      </w:tr>
      <w:tr w:rsidR="00F2225F" w:rsidRPr="00F2225F" w14:paraId="37784B40" w14:textId="77777777" w:rsidTr="00FA541F">
        <w:trPr>
          <w:jc w:val="center"/>
        </w:trPr>
        <w:tc>
          <w:tcPr>
            <w:tcW w:w="2305" w:type="dxa"/>
          </w:tcPr>
          <w:p w14:paraId="7DA20E3B" w14:textId="77777777" w:rsidR="00F2225F" w:rsidRPr="00F2225F" w:rsidRDefault="00F2225F" w:rsidP="00F2225F">
            <w:pPr>
              <w:rPr>
                <w:lang w:val="en-GB"/>
              </w:rPr>
            </w:pPr>
            <w:r w:rsidRPr="00F2225F">
              <w:rPr>
                <w:lang w:val="en-GB"/>
              </w:rPr>
              <w:t>Secure SDLC and CI/CD</w:t>
            </w:r>
          </w:p>
        </w:tc>
        <w:tc>
          <w:tcPr>
            <w:tcW w:w="4069" w:type="dxa"/>
          </w:tcPr>
          <w:p w14:paraId="4D08DFC7" w14:textId="77777777" w:rsidR="00F2225F" w:rsidRPr="00F2225F" w:rsidRDefault="00F2225F" w:rsidP="00F2225F">
            <w:pPr>
              <w:rPr>
                <w:lang w:val="en-GB"/>
              </w:rPr>
            </w:pPr>
            <w:r w:rsidRPr="00F2225F">
              <w:rPr>
                <w:lang w:val="en-GB"/>
              </w:rPr>
              <w:t xml:space="preserve">Code scanning, dependency scanning, </w:t>
            </w:r>
            <w:proofErr w:type="spellStart"/>
            <w:r w:rsidRPr="00F2225F">
              <w:rPr>
                <w:lang w:val="en-GB"/>
              </w:rPr>
              <w:t>IaC</w:t>
            </w:r>
            <w:proofErr w:type="spellEnd"/>
            <w:r w:rsidRPr="00F2225F">
              <w:rPr>
                <w:lang w:val="en-GB"/>
              </w:rPr>
              <w:t xml:space="preserve"> scanning, signed builds, separation of duties and deployment approvals.</w:t>
            </w:r>
          </w:p>
        </w:tc>
        <w:tc>
          <w:tcPr>
            <w:tcW w:w="3402" w:type="dxa"/>
          </w:tcPr>
          <w:p w14:paraId="687DA6E3" w14:textId="77777777" w:rsidR="00F2225F" w:rsidRPr="00F2225F" w:rsidRDefault="00F2225F" w:rsidP="00F2225F">
            <w:pPr>
              <w:rPr>
                <w:lang w:val="en-GB"/>
              </w:rPr>
            </w:pPr>
            <w:r w:rsidRPr="00F2225F">
              <w:rPr>
                <w:lang w:val="en-GB"/>
              </w:rPr>
              <w:t>Protects the software supply chain and makes AI services repeatable across cloud providers.</w:t>
            </w:r>
          </w:p>
        </w:tc>
      </w:tr>
      <w:tr w:rsidR="00F2225F" w:rsidRPr="00F2225F" w14:paraId="757F4FC5" w14:textId="77777777" w:rsidTr="00FA541F">
        <w:trPr>
          <w:jc w:val="center"/>
        </w:trPr>
        <w:tc>
          <w:tcPr>
            <w:tcW w:w="2305" w:type="dxa"/>
          </w:tcPr>
          <w:p w14:paraId="1CEBA899" w14:textId="77777777" w:rsidR="00F2225F" w:rsidRPr="00F2225F" w:rsidRDefault="00F2225F" w:rsidP="00F2225F">
            <w:pPr>
              <w:rPr>
                <w:lang w:val="en-GB"/>
              </w:rPr>
            </w:pPr>
            <w:r w:rsidRPr="00F2225F">
              <w:rPr>
                <w:lang w:val="en-GB"/>
              </w:rPr>
              <w:t>Monitoring, SIEM and dashboard</w:t>
            </w:r>
          </w:p>
        </w:tc>
        <w:tc>
          <w:tcPr>
            <w:tcW w:w="4069" w:type="dxa"/>
          </w:tcPr>
          <w:p w14:paraId="17AFC0F6" w14:textId="77777777" w:rsidR="00F2225F" w:rsidRPr="00F2225F" w:rsidRDefault="00F2225F" w:rsidP="00F2225F">
            <w:pPr>
              <w:rPr>
                <w:lang w:val="en-GB"/>
              </w:rPr>
            </w:pPr>
            <w:r w:rsidRPr="00F2225F">
              <w:rPr>
                <w:lang w:val="en-GB"/>
              </w:rPr>
              <w:t>Real time monitoring of prompts, outputs, policy violations, usage, costs, model versions, incidents and anomalies.</w:t>
            </w:r>
          </w:p>
        </w:tc>
        <w:tc>
          <w:tcPr>
            <w:tcW w:w="3402" w:type="dxa"/>
          </w:tcPr>
          <w:p w14:paraId="4C8A6CDE" w14:textId="77777777" w:rsidR="00F2225F" w:rsidRPr="00F2225F" w:rsidRDefault="00F2225F" w:rsidP="00F2225F">
            <w:pPr>
              <w:rPr>
                <w:lang w:val="en-GB"/>
              </w:rPr>
            </w:pPr>
            <w:r w:rsidRPr="00F2225F">
              <w:rPr>
                <w:lang w:val="en-GB"/>
              </w:rPr>
              <w:t>The literature emphasises the gap between policy and practice. Monitoring turns policy into operational control.</w:t>
            </w:r>
          </w:p>
        </w:tc>
      </w:tr>
      <w:tr w:rsidR="00F2225F" w:rsidRPr="00F2225F" w14:paraId="4B439606" w14:textId="77777777" w:rsidTr="00FA541F">
        <w:trPr>
          <w:jc w:val="center"/>
        </w:trPr>
        <w:tc>
          <w:tcPr>
            <w:tcW w:w="2305" w:type="dxa"/>
          </w:tcPr>
          <w:p w14:paraId="30243194" w14:textId="77777777" w:rsidR="00F2225F" w:rsidRPr="00F2225F" w:rsidRDefault="00F2225F" w:rsidP="00F2225F">
            <w:pPr>
              <w:rPr>
                <w:lang w:val="en-GB"/>
              </w:rPr>
            </w:pPr>
            <w:r w:rsidRPr="00F2225F">
              <w:rPr>
                <w:lang w:val="en-GB"/>
              </w:rPr>
              <w:t>Audit evidence and documentation</w:t>
            </w:r>
          </w:p>
        </w:tc>
        <w:tc>
          <w:tcPr>
            <w:tcW w:w="4069" w:type="dxa"/>
          </w:tcPr>
          <w:p w14:paraId="778EBBBA" w14:textId="77777777" w:rsidR="00F2225F" w:rsidRPr="00F2225F" w:rsidRDefault="00F2225F" w:rsidP="00F2225F">
            <w:pPr>
              <w:rPr>
                <w:lang w:val="en-GB"/>
              </w:rPr>
            </w:pPr>
            <w:r w:rsidRPr="00F2225F">
              <w:rPr>
                <w:lang w:val="en-GB"/>
              </w:rPr>
              <w:t>Store model cards, test reports, human approvals, prompt templates, risk decisions, incident records and changes.</w:t>
            </w:r>
          </w:p>
        </w:tc>
        <w:tc>
          <w:tcPr>
            <w:tcW w:w="3402" w:type="dxa"/>
          </w:tcPr>
          <w:p w14:paraId="39C4BAEB" w14:textId="77777777" w:rsidR="00F2225F" w:rsidRPr="00F2225F" w:rsidRDefault="00F2225F" w:rsidP="00F2225F">
            <w:pPr>
              <w:rPr>
                <w:lang w:val="en-GB"/>
              </w:rPr>
            </w:pPr>
            <w:r w:rsidRPr="00F2225F">
              <w:rPr>
                <w:lang w:val="en-GB"/>
              </w:rPr>
              <w:t>Supports auditability, certification-like assurance and regulatory reporting.</w:t>
            </w:r>
          </w:p>
        </w:tc>
      </w:tr>
      <w:tr w:rsidR="00F2225F" w:rsidRPr="00F2225F" w14:paraId="4C6616B6" w14:textId="77777777" w:rsidTr="00FA541F">
        <w:trPr>
          <w:jc w:val="center"/>
        </w:trPr>
        <w:tc>
          <w:tcPr>
            <w:tcW w:w="2305" w:type="dxa"/>
          </w:tcPr>
          <w:p w14:paraId="7ADF370C" w14:textId="77777777" w:rsidR="00F2225F" w:rsidRPr="00F2225F" w:rsidRDefault="00F2225F" w:rsidP="00F2225F">
            <w:pPr>
              <w:rPr>
                <w:lang w:val="en-GB"/>
              </w:rPr>
            </w:pPr>
            <w:r w:rsidRPr="00F2225F">
              <w:rPr>
                <w:lang w:val="en-GB"/>
              </w:rPr>
              <w:t>Backup, recovery and resilience</w:t>
            </w:r>
          </w:p>
        </w:tc>
        <w:tc>
          <w:tcPr>
            <w:tcW w:w="4069" w:type="dxa"/>
          </w:tcPr>
          <w:p w14:paraId="604FC384" w14:textId="77777777" w:rsidR="00F2225F" w:rsidRPr="00F2225F" w:rsidRDefault="00F2225F" w:rsidP="00F2225F">
            <w:pPr>
              <w:rPr>
                <w:lang w:val="en-GB"/>
              </w:rPr>
            </w:pPr>
            <w:r w:rsidRPr="00F2225F">
              <w:rPr>
                <w:lang w:val="en-GB"/>
              </w:rPr>
              <w:t>Immutable backups, tested restores, cross-region replication, break-glass access, rollback of model versions and incident playbooks.</w:t>
            </w:r>
          </w:p>
        </w:tc>
        <w:tc>
          <w:tcPr>
            <w:tcW w:w="3402" w:type="dxa"/>
          </w:tcPr>
          <w:p w14:paraId="6F0C780A" w14:textId="77777777" w:rsidR="00F2225F" w:rsidRPr="00F2225F" w:rsidRDefault="00F2225F" w:rsidP="00F2225F">
            <w:pPr>
              <w:rPr>
                <w:lang w:val="en-GB"/>
              </w:rPr>
            </w:pPr>
            <w:r w:rsidRPr="00F2225F">
              <w:rPr>
                <w:lang w:val="en-GB"/>
              </w:rPr>
              <w:t>Protects availability and integrity in case of ransomware, provider outages, model failure or misconfiguration.</w:t>
            </w:r>
          </w:p>
        </w:tc>
      </w:tr>
    </w:tbl>
    <w:p w14:paraId="0382205C" w14:textId="77777777" w:rsidR="00F2225F" w:rsidRPr="00F2225F" w:rsidRDefault="00F2225F" w:rsidP="00F2225F">
      <w:pPr>
        <w:rPr>
          <w:lang w:val="en-GB"/>
        </w:rPr>
      </w:pPr>
    </w:p>
    <w:p w14:paraId="12B42FBE" w14:textId="09BFE0C8" w:rsidR="00F2225F" w:rsidRPr="00F2225F" w:rsidRDefault="00F2225F" w:rsidP="00F2225F">
      <w:pPr>
        <w:rPr>
          <w:lang w:val="en-GB"/>
        </w:rPr>
      </w:pPr>
      <w:r w:rsidRPr="00F2225F">
        <w:rPr>
          <w:lang w:val="en-GB"/>
        </w:rPr>
        <w:t xml:space="preserve">The above functions and layers describe their contributions to </w:t>
      </w:r>
      <w:proofErr w:type="spellStart"/>
      <w:r w:rsidRPr="00F2225F">
        <w:rPr>
          <w:lang w:val="en-GB"/>
        </w:rPr>
        <w:t>DiD</w:t>
      </w:r>
      <w:proofErr w:type="spellEnd"/>
      <w:r w:rsidRPr="00F2225F">
        <w:rPr>
          <w:lang w:val="en-GB"/>
        </w:rPr>
        <w:t>, providing a structural view for management and monitoring of the AI Gateway.</w:t>
      </w:r>
    </w:p>
    <w:p w14:paraId="25983FE0" w14:textId="77777777" w:rsidR="00F2225F" w:rsidRPr="00F2225F" w:rsidRDefault="00F2225F" w:rsidP="00F2225F">
      <w:pPr>
        <w:rPr>
          <w:lang w:val="en-GB"/>
        </w:rPr>
      </w:pPr>
      <w:r w:rsidRPr="00F2225F">
        <w:rPr>
          <w:lang w:val="en-GB"/>
        </w:rPr>
        <w:t xml:space="preserve">Long-term security depends on lifecycle management. Model versions, prompts, embeddings, tools, APIs and provider contracts change </w:t>
      </w:r>
      <w:r w:rsidRPr="00F2225F">
        <w:rPr>
          <w:lang w:val="en-GB"/>
        </w:rPr>
        <w:lastRenderedPageBreak/>
        <w:t>frequently. The service organisation must therefore maintain an AI asset inventory, a model catalogue, a prompt repository, a risk register and a control mapping. Periodic reviews should verify that approved models continue to meet security, privacy, cost, and performance requirements. Automated tests should check data leakage, access control, retrieval accuracy, model quality and regression after changes. The design also requires decommissioning processes to remove old models, datasets, indexes, and credentials when they are no longer needed.</w:t>
      </w:r>
    </w:p>
    <w:p w14:paraId="3A657BAB" w14:textId="77777777" w:rsidR="00F2225F" w:rsidRPr="00F2225F" w:rsidRDefault="00F2225F" w:rsidP="00F2225F">
      <w:pPr>
        <w:pStyle w:val="Rubrik1"/>
        <w:rPr>
          <w:lang w:val="en-GB"/>
        </w:rPr>
      </w:pPr>
      <w:r w:rsidRPr="00F2225F">
        <w:rPr>
          <w:lang w:val="en-GB"/>
        </w:rPr>
        <w:t>Analysis of strengths and weaknesses of conceptualisation</w:t>
      </w:r>
    </w:p>
    <w:p w14:paraId="38229C9A" w14:textId="71DC7DE8" w:rsidR="00F2225F" w:rsidRPr="00F2225F" w:rsidRDefault="00F2225F" w:rsidP="00F2225F">
      <w:pPr>
        <w:rPr>
          <w:lang w:val="en-GB"/>
        </w:rPr>
      </w:pPr>
      <w:r w:rsidRPr="00F2225F">
        <w:rPr>
          <w:lang w:val="en-GB"/>
        </w:rPr>
        <w:t>The main strength of the design is that it centralises AI governance, risk and compliance through an AI Gateway. This reduces fragmented and unmanaged LLM and agentic tool use. The design uses both organisational and technical controls. This supports the idea that AI governance is a socio-technical problem, not just a technical issue. The design supports provider-agnostic deployment. Policy enforcement, logging, routing, and evidence collection are separate from any one cloud or module. Requests are allowed only when they meet requirements for prevention, provider restrictions, tenant isolation, and private connectivity. Integrity is strengthened through versioned prompts, model approval, CI/CD controls, grounding checks, human review, and audit evidence. Availability is improved by redundant gateways, emergency access and immutable backups. The design increases accountability by linking AI requests and high-risk decisions to a user and a context model.</w:t>
      </w:r>
    </w:p>
    <w:p w14:paraId="4E7CBFAF" w14:textId="2FC2BC7F" w:rsidR="00F2225F" w:rsidRPr="00F2225F" w:rsidRDefault="00F2225F" w:rsidP="00F2225F">
      <w:pPr>
        <w:rPr>
          <w:lang w:val="en-GB"/>
        </w:rPr>
      </w:pPr>
      <w:r w:rsidRPr="00F2225F">
        <w:rPr>
          <w:lang w:val="en-GB"/>
        </w:rPr>
        <w:t>The design also has weaknesses. A central AI Gateway can become a bottleneck or single point of failure if not engineered for high availability and monitoring. Prompt injection and model drift risks cannot be eliminated completely. The design reduces these risks, but cannot ensure perfect AI behaviour. Detailed logging can introduce privacy risks if prompts or outputs contain sensitive data. Governance can slow usage if risk tiering is too strict, so controls must be proportional. The concept needs organisational discipline. If teams bypass the gateway or use unofficial AI tools, the management and monitoring is weakened.</w:t>
      </w:r>
    </w:p>
    <w:p w14:paraId="026B4BC6" w14:textId="6DB40F7A" w:rsidR="00F2225F" w:rsidRPr="00F2225F" w:rsidRDefault="00F2225F" w:rsidP="00F2225F">
      <w:pPr>
        <w:rPr>
          <w:lang w:val="en-GB"/>
        </w:rPr>
      </w:pPr>
      <w:r w:rsidRPr="00F2225F">
        <w:rPr>
          <w:lang w:val="en-GB"/>
        </w:rPr>
        <w:t xml:space="preserve">The CIA/AIC requirements and additional concerns for the service provider are central to the design. Confidentiality has very high priority because customer data, source code, prompts, embeddings and logs may </w:t>
      </w:r>
      <w:r w:rsidRPr="00F2225F">
        <w:rPr>
          <w:lang w:val="en-GB"/>
        </w:rPr>
        <w:lastRenderedPageBreak/>
        <w:t xml:space="preserve">contain sensitive or confidential information. Therefore, the design must include classification, encryption, data-loss prevention, tenant isolation, least privilege and provider restrictions. Integrity is also very highly prioritised because AI outputs may influence business decisions. The service must protect prompts, tools, retrieval sources, model versions and audit evidence from tampering, and high-risk actions should require grounding checks and human approval. Availability has high priority because both customer services and governance controls must remain accessible. This requires redundant gateways, emergency access, backup routes, rollback plans and cloud-region resilience. Accountability is very highly prioritised because AI decisions and high-risk outputs must be attributable to specific users, models, prompts, datasets, approvals and policies. Audit-ready logs and clear risk ownership are therefore essential. </w:t>
      </w:r>
    </w:p>
    <w:p w14:paraId="6946A1A0" w14:textId="77777777" w:rsidR="00F2225F" w:rsidRDefault="00F2225F" w:rsidP="00F2225F">
      <w:pPr>
        <w:rPr>
          <w:lang w:val="en-GB"/>
        </w:rPr>
      </w:pPr>
      <w:r w:rsidRPr="00F2225F">
        <w:rPr>
          <w:lang w:val="en-GB"/>
        </w:rPr>
        <w:t>Finally, compliance and trust are of high priority because the organisation must demonstrate alignment with the EU AI Act, GDPR-related data protection expectations, NIS2-style resilience, and internal security policies.</w:t>
      </w:r>
    </w:p>
    <w:p w14:paraId="09651618" w14:textId="77777777" w:rsidR="00F2225F" w:rsidRPr="00F2225F" w:rsidRDefault="00F2225F" w:rsidP="00F2225F">
      <w:pPr>
        <w:pStyle w:val="Rubrik1"/>
        <w:rPr>
          <w:lang w:val="en-GB"/>
        </w:rPr>
      </w:pPr>
      <w:r w:rsidRPr="00F2225F">
        <w:rPr>
          <w:lang w:val="en-GB"/>
        </w:rPr>
        <w:t>Summary and conclusions</w:t>
      </w:r>
    </w:p>
    <w:p w14:paraId="482EC2F7" w14:textId="778D3571" w:rsidR="00F2225F" w:rsidRPr="00F2225F" w:rsidRDefault="00F2225F" w:rsidP="00F2225F">
      <w:pPr>
        <w:rPr>
          <w:lang w:val="en-GB"/>
        </w:rPr>
      </w:pPr>
      <w:r w:rsidRPr="00F2225F">
        <w:rPr>
          <w:lang w:val="en-GB"/>
        </w:rPr>
        <w:t>The proposed design represents a shift from a traditional service-provider model toward a System of Systems view of AI GRC. In this view, AI GRC is not located entirely within the customer organisation or fully delegated to the service provider. Instead, it emerges through the interaction between customer-side governance requirements and provider-operated technical capabilities. The customer remains responsible for business context, risk acceptance, regulatory obligations, and data-use decisions, while the service provider contributes operational controls, AI Gateway enforcement, monitoring, logging, evidence collection, and recovery mechanisms. This combined AI GRC is especially important for AI-enabled cloud services because accountability, technical enforcement, audit evidence, and resilience are distributed across organisational boundaries. The conceptual model, therefore, remains service-oriented, but it adds a collaborative layer in which the customer and provider jointly maintain secure, compliant, and governable AI use.</w:t>
      </w:r>
    </w:p>
    <w:p w14:paraId="44FA498F" w14:textId="77777777" w:rsidR="00F2225F" w:rsidRPr="00F2225F" w:rsidRDefault="00F2225F" w:rsidP="00F2225F">
      <w:pPr>
        <w:rPr>
          <w:lang w:val="en-GB"/>
        </w:rPr>
      </w:pPr>
      <w:r w:rsidRPr="00F2225F">
        <w:rPr>
          <w:lang w:val="en-GB"/>
        </w:rPr>
        <w:t xml:space="preserve">A further practical implication of the proposed System of Systems is that the customer–service provider agreement may increasingly be implemented as shared, agreement-specific IT infrastructure. As infrastructure-as-code, policy-as-code, and automated deployment </w:t>
      </w:r>
      <w:r w:rsidRPr="00F2225F">
        <w:rPr>
          <w:lang w:val="en-GB"/>
        </w:rPr>
        <w:lastRenderedPageBreak/>
        <w:t>pipelines mature, the focus shifts from one-time implementation to continuous lifecycle management. From the service provider's perspective, this means maintaining separate but repeatable infrastructure instances for each customer agreement, each with its own policies, controls, evidence stores, model approvals, data boundaries, and recovery mechanisms. The service provider can therefore be understood as a system factory, producing and operating multiple customer-specific AI GRC configurations rather than a single uniform service. This separation of concerns has direct security implications where each IT implementation can be based on a customer-specific CIA policy that prioritises confidentiality, integrity, and availability according to the customer’s data sensitivity, operational dependencies, regulatory obligations, and risk appetite. Consequently, security is embedded in the provider’s reusable system-factory pattern and expressed through tailored policy configurations for each customer-specific implementation.</w:t>
      </w:r>
    </w:p>
    <w:p w14:paraId="525164C4" w14:textId="4664904F" w:rsidR="00F2225F" w:rsidRDefault="00F2225F" w:rsidP="00F2225F">
      <w:pPr>
        <w:rPr>
          <w:lang w:val="en-GB"/>
        </w:rPr>
      </w:pPr>
      <w:r w:rsidRPr="00F2225F">
        <w:rPr>
          <w:lang w:val="en-GB"/>
        </w:rPr>
        <w:t xml:space="preserve">My main conclusion is that secure AI adoption cannot rely only on technical AI security features or written policies. Organisations need an integrated operational infrastructure that enforces decisions, monitors actual use, creates audit evidence, and supports recovery through layered </w:t>
      </w:r>
      <w:proofErr w:type="spellStart"/>
      <w:r w:rsidRPr="00F2225F">
        <w:rPr>
          <w:lang w:val="en-GB"/>
        </w:rPr>
        <w:t>DiD</w:t>
      </w:r>
      <w:proofErr w:type="spellEnd"/>
      <w:r w:rsidRPr="00F2225F">
        <w:rPr>
          <w:lang w:val="en-GB"/>
        </w:rPr>
        <w:t xml:space="preserve"> controls. In practice, this means that AI GRC should be designed as a collaborative operational capability rather than as a purely internal policy function or a purely outsourced technical service.</w:t>
      </w:r>
    </w:p>
    <w:p w14:paraId="07924C03" w14:textId="3A88FD1B" w:rsidR="00F2225F" w:rsidRDefault="00F2225F" w:rsidP="00F2225F">
      <w:pPr>
        <w:pStyle w:val="Rubrik1"/>
        <w:rPr>
          <w:lang w:val="en-GB"/>
        </w:rPr>
      </w:pPr>
      <w:r>
        <w:rPr>
          <w:lang w:val="en-GB"/>
        </w:rPr>
        <w:t>References</w:t>
      </w:r>
    </w:p>
    <w:p w14:paraId="1B3FB3F6" w14:textId="71ADFB27" w:rsidR="00F2225F" w:rsidRPr="00F2225F" w:rsidRDefault="00F2225F" w:rsidP="00F2225F">
      <w:pPr>
        <w:pStyle w:val="EndNoteBibliography"/>
        <w:spacing w:after="0"/>
        <w:ind w:left="720" w:hanging="720"/>
      </w:pPr>
      <w:r>
        <w:rPr>
          <w:lang w:val="en-GB"/>
        </w:rPr>
        <w:fldChar w:fldCharType="begin"/>
      </w:r>
      <w:r>
        <w:rPr>
          <w:lang w:val="en-GB"/>
        </w:rPr>
        <w:instrText xml:space="preserve"> ADDIN EN.REFLIST </w:instrText>
      </w:r>
      <w:r>
        <w:rPr>
          <w:lang w:val="en-GB"/>
        </w:rPr>
        <w:fldChar w:fldCharType="separate"/>
      </w:r>
      <w:r w:rsidRPr="00F2225F">
        <w:t xml:space="preserve">Brogle, K., Kallina, E., Sargeant, H., Shankar, V., Weller, A., Casovan, A., &amp; Bhatt, U. (2025). Context-specific certification of AI systems: a pilot in the financial industry. </w:t>
      </w:r>
      <w:r w:rsidRPr="00F2225F">
        <w:rPr>
          <w:i/>
        </w:rPr>
        <w:t>AI and Ethics</w:t>
      </w:r>
      <w:r w:rsidRPr="00F2225F">
        <w:t>,</w:t>
      </w:r>
      <w:r w:rsidRPr="00F2225F">
        <w:rPr>
          <w:i/>
        </w:rPr>
        <w:t xml:space="preserve"> 5</w:t>
      </w:r>
      <w:r w:rsidRPr="00F2225F">
        <w:t xml:space="preserve">(4), 4223-4240. </w:t>
      </w:r>
      <w:hyperlink r:id="rId10" w:history="1">
        <w:r w:rsidRPr="00F2225F">
          <w:rPr>
            <w:rStyle w:val="Hyperlnk"/>
          </w:rPr>
          <w:t>https://link.springer.com/article/10.1007/s43681-025-00720-w</w:t>
        </w:r>
      </w:hyperlink>
      <w:r w:rsidRPr="00F2225F">
        <w:t xml:space="preserve"> </w:t>
      </w:r>
    </w:p>
    <w:p w14:paraId="4FAB30AA" w14:textId="27205D40" w:rsidR="00F2225F" w:rsidRPr="00F2225F" w:rsidRDefault="00F2225F" w:rsidP="00F2225F">
      <w:pPr>
        <w:pStyle w:val="EndNoteBibliography"/>
        <w:spacing w:after="0"/>
        <w:ind w:left="720" w:hanging="720"/>
      </w:pPr>
      <w:r w:rsidRPr="00F2225F">
        <w:t xml:space="preserve">Ebere-Uneze, I., &amp; Naqvi, S. (2024). Using artificial intelligence in cyber security risk management for telecom industry 4.0. </w:t>
      </w:r>
      <w:r w:rsidRPr="00F2225F">
        <w:rPr>
          <w:i/>
        </w:rPr>
        <w:t>Proceedings of the 19th International Conference on Availability, Reliability and Security</w:t>
      </w:r>
      <w:r w:rsidRPr="00F2225F">
        <w:t xml:space="preserve">, 1-7. </w:t>
      </w:r>
      <w:hyperlink r:id="rId11" w:history="1">
        <w:r w:rsidRPr="00F2225F">
          <w:rPr>
            <w:rStyle w:val="Hyperlnk"/>
          </w:rPr>
          <w:t>https://dl.acm.org/doi/epdf/10.1145/3664476.3670881</w:t>
        </w:r>
      </w:hyperlink>
      <w:r w:rsidRPr="00F2225F">
        <w:t xml:space="preserve"> </w:t>
      </w:r>
    </w:p>
    <w:p w14:paraId="5FCFD767" w14:textId="38FB06CA" w:rsidR="00F2225F" w:rsidRPr="00F2225F" w:rsidRDefault="00F2225F" w:rsidP="00F2225F">
      <w:pPr>
        <w:pStyle w:val="EndNoteBibliography"/>
        <w:spacing w:after="0"/>
        <w:ind w:left="720" w:hanging="720"/>
      </w:pPr>
      <w:r w:rsidRPr="00F2225F">
        <w:t xml:space="preserve">EU AI Act. (2024). </w:t>
      </w:r>
      <w:r w:rsidRPr="00F2225F">
        <w:rPr>
          <w:i/>
        </w:rPr>
        <w:t>Laying down harmonised rules on artificial intelligence and amending Regulations (EC) No 300/2008, (EU) No 167/2013, (EU) No 168/2013, (EU) 2018/858, (EU) 2018/1139 and (EU) 2019/2144 and Directives 2014/90/EU, (EU) 2016/797 and (EU) 2020/1828 (Artificial Intelligence Act)</w:t>
      </w:r>
      <w:r w:rsidRPr="00F2225F">
        <w:t xml:space="preserve">. Hämtad från </w:t>
      </w:r>
      <w:hyperlink r:id="rId12" w:history="1">
        <w:r w:rsidRPr="00F2225F">
          <w:rPr>
            <w:rStyle w:val="Hyperlnk"/>
          </w:rPr>
          <w:t>https://eur-lex.europa.eu/legal-content/EN/TXT/PDF/?uri=OJ:L_202401689</w:t>
        </w:r>
      </w:hyperlink>
    </w:p>
    <w:p w14:paraId="490AED22" w14:textId="5DBBE634" w:rsidR="00F2225F" w:rsidRPr="00F2225F" w:rsidRDefault="00F2225F" w:rsidP="00F2225F">
      <w:pPr>
        <w:pStyle w:val="EndNoteBibliography"/>
        <w:spacing w:after="0"/>
        <w:ind w:left="720" w:hanging="720"/>
      </w:pPr>
      <w:r w:rsidRPr="00F2225F">
        <w:t xml:space="preserve">EU Data Act. (2023). </w:t>
      </w:r>
      <w:r w:rsidRPr="00F2225F">
        <w:rPr>
          <w:i/>
        </w:rPr>
        <w:t>On harmonised rules on fair access to and use of data and amending Regulation (EU) 2017/2394 and Directive (EU) 2020/1828 (Data Act)</w:t>
      </w:r>
      <w:r w:rsidRPr="00F2225F">
        <w:t xml:space="preserve">. Hämtad från </w:t>
      </w:r>
      <w:hyperlink r:id="rId13" w:history="1">
        <w:r w:rsidRPr="00F2225F">
          <w:rPr>
            <w:rStyle w:val="Hyperlnk"/>
          </w:rPr>
          <w:t>https://eur-lex.europa.eu/legal-content/EN/TXT/PDF/?uri=OJ:L_202302854</w:t>
        </w:r>
      </w:hyperlink>
    </w:p>
    <w:p w14:paraId="3BF3EE69" w14:textId="7CCC0DB4" w:rsidR="00F2225F" w:rsidRPr="00F2225F" w:rsidRDefault="00F2225F" w:rsidP="00F2225F">
      <w:pPr>
        <w:pStyle w:val="EndNoteBibliography"/>
        <w:spacing w:after="0"/>
        <w:ind w:left="720" w:hanging="720"/>
      </w:pPr>
      <w:r w:rsidRPr="00F2225F">
        <w:lastRenderedPageBreak/>
        <w:t xml:space="preserve">Heger, A. K., Passi, S., Dhanorkar, S., Kahn, Z., Wang, R., &amp; Vorvoreanu, M. (2025). Towards a Responsible AI Organizational Maturity Model. </w:t>
      </w:r>
      <w:r w:rsidRPr="00F2225F">
        <w:rPr>
          <w:i/>
        </w:rPr>
        <w:t>Proceedings of the ACM on Human-Computer Interaction</w:t>
      </w:r>
      <w:r w:rsidRPr="00F2225F">
        <w:t>,</w:t>
      </w:r>
      <w:r w:rsidRPr="00F2225F">
        <w:rPr>
          <w:i/>
        </w:rPr>
        <w:t xml:space="preserve"> 9</w:t>
      </w:r>
      <w:r w:rsidRPr="00F2225F">
        <w:t xml:space="preserve">(7), 1-33. </w:t>
      </w:r>
      <w:hyperlink r:id="rId14" w:history="1">
        <w:r w:rsidRPr="00F2225F">
          <w:rPr>
            <w:rStyle w:val="Hyperlnk"/>
          </w:rPr>
          <w:t>https://dl.acm.org/doi/pdf/10.1145/3757514</w:t>
        </w:r>
      </w:hyperlink>
      <w:r w:rsidRPr="00F2225F">
        <w:t xml:space="preserve"> </w:t>
      </w:r>
    </w:p>
    <w:p w14:paraId="6194FBFC" w14:textId="3947EC88" w:rsidR="00F2225F" w:rsidRPr="00F2225F" w:rsidRDefault="00F2225F" w:rsidP="00F2225F">
      <w:pPr>
        <w:pStyle w:val="EndNoteBibliography"/>
        <w:spacing w:after="0"/>
        <w:ind w:left="720" w:hanging="720"/>
      </w:pPr>
      <w:r w:rsidRPr="00F2225F">
        <w:t xml:space="preserve">ISO 27005. (2022). </w:t>
      </w:r>
      <w:r w:rsidRPr="00F2225F">
        <w:rPr>
          <w:i/>
        </w:rPr>
        <w:t>Information security, cybersecurity and privacy protection — Guidance on managing information security risks</w:t>
      </w:r>
      <w:r w:rsidRPr="00F2225F">
        <w:t xml:space="preserve">. Hämtad från </w:t>
      </w:r>
      <w:hyperlink r:id="rId15" w:history="1">
        <w:r w:rsidRPr="00F2225F">
          <w:rPr>
            <w:rStyle w:val="Hyperlnk"/>
          </w:rPr>
          <w:t>https://www.iso.org/standard/80585.html</w:t>
        </w:r>
      </w:hyperlink>
    </w:p>
    <w:p w14:paraId="64C64D94" w14:textId="518E432B" w:rsidR="00F2225F" w:rsidRPr="00F2225F" w:rsidRDefault="00F2225F" w:rsidP="00F2225F">
      <w:pPr>
        <w:pStyle w:val="EndNoteBibliography"/>
        <w:spacing w:after="0"/>
        <w:ind w:left="720" w:hanging="720"/>
      </w:pPr>
      <w:r w:rsidRPr="00F2225F">
        <w:t xml:space="preserve">ISO 42010. (2022). </w:t>
      </w:r>
      <w:r w:rsidRPr="00F2225F">
        <w:rPr>
          <w:i/>
        </w:rPr>
        <w:t>Software, systems and enterprise - Architecture description</w:t>
      </w:r>
      <w:r w:rsidRPr="00F2225F">
        <w:t xml:space="preserve">. Hämtad från </w:t>
      </w:r>
      <w:hyperlink r:id="rId16" w:history="1">
        <w:r w:rsidRPr="00F2225F">
          <w:rPr>
            <w:rStyle w:val="Hyperlnk"/>
          </w:rPr>
          <w:t>https://www.iso.org/standard/74393.html</w:t>
        </w:r>
      </w:hyperlink>
    </w:p>
    <w:p w14:paraId="048C1F8E" w14:textId="30E8F9E6" w:rsidR="00F2225F" w:rsidRPr="00F2225F" w:rsidRDefault="00F2225F" w:rsidP="00F2225F">
      <w:pPr>
        <w:pStyle w:val="EndNoteBibliography"/>
        <w:spacing w:after="0"/>
        <w:ind w:left="720" w:hanging="720"/>
      </w:pPr>
      <w:r w:rsidRPr="00F2225F">
        <w:t xml:space="preserve">Korobenko, D., Nikiforova, A., &amp; Sharma, R. (2024). Towards a privacy and security-aware framework for ethical AI: Guiding the development and assessment of AI systems. </w:t>
      </w:r>
      <w:r w:rsidRPr="00F2225F">
        <w:rPr>
          <w:i/>
        </w:rPr>
        <w:t>Proceedings of the 25th Annual International Conference on Digital Government Research</w:t>
      </w:r>
      <w:r w:rsidRPr="00F2225F">
        <w:t xml:space="preserve">, 740-753. </w:t>
      </w:r>
      <w:hyperlink r:id="rId17" w:history="1">
        <w:r w:rsidRPr="00F2225F">
          <w:rPr>
            <w:rStyle w:val="Hyperlnk"/>
          </w:rPr>
          <w:t>https://dl.acm.org/doi/epdf/10.1145/3657054.3657141</w:t>
        </w:r>
      </w:hyperlink>
      <w:r w:rsidRPr="00F2225F">
        <w:t xml:space="preserve"> </w:t>
      </w:r>
    </w:p>
    <w:p w14:paraId="253AD863" w14:textId="4F6E3BE1" w:rsidR="00F2225F" w:rsidRPr="00F2225F" w:rsidRDefault="00F2225F" w:rsidP="00F2225F">
      <w:pPr>
        <w:pStyle w:val="EndNoteBibliography"/>
        <w:spacing w:after="0"/>
        <w:ind w:left="720" w:hanging="720"/>
      </w:pPr>
      <w:r w:rsidRPr="00F2225F">
        <w:t xml:space="preserve">Maier, M. W. (1998). Architecting principles for systems-of-systems. </w:t>
      </w:r>
      <w:r w:rsidRPr="00F2225F">
        <w:rPr>
          <w:i/>
        </w:rPr>
        <w:t>Systems Engineering</w:t>
      </w:r>
      <w:r w:rsidRPr="00F2225F">
        <w:t>,</w:t>
      </w:r>
      <w:r w:rsidRPr="00F2225F">
        <w:rPr>
          <w:i/>
        </w:rPr>
        <w:t xml:space="preserve"> 1</w:t>
      </w:r>
      <w:r w:rsidRPr="00F2225F">
        <w:t xml:space="preserve">(4), 267-284. </w:t>
      </w:r>
      <w:hyperlink r:id="rId18" w:history="1">
        <w:r w:rsidRPr="00F2225F">
          <w:rPr>
            <w:rStyle w:val="Hyperlnk"/>
          </w:rPr>
          <w:t>https://incose.onlinelibrary.wiley.com/doi/abs/10.1002/%28SICI%291520-6858%281998%291%3A4%3C267%3A%3AAID-SYS3%3E3.0.CO%3B2-D</w:t>
        </w:r>
      </w:hyperlink>
      <w:r w:rsidRPr="00F2225F">
        <w:t xml:space="preserve"> </w:t>
      </w:r>
    </w:p>
    <w:p w14:paraId="28E36D03" w14:textId="666993F2" w:rsidR="00F2225F" w:rsidRPr="00F2225F" w:rsidRDefault="00F2225F" w:rsidP="00F2225F">
      <w:pPr>
        <w:pStyle w:val="EndNoteBibliography"/>
        <w:spacing w:after="0"/>
        <w:ind w:left="720" w:hanging="720"/>
      </w:pPr>
      <w:r w:rsidRPr="00F2225F">
        <w:t xml:space="preserve">Mäntymäki, M., Minkkinen, M., Birkstedt, T., &amp; Viljanen, M. (2022). Defining organizational AI governance. </w:t>
      </w:r>
      <w:r w:rsidRPr="00F2225F">
        <w:rPr>
          <w:i/>
        </w:rPr>
        <w:t>AI and Ethics</w:t>
      </w:r>
      <w:r w:rsidRPr="00F2225F">
        <w:t>,</w:t>
      </w:r>
      <w:r w:rsidRPr="00F2225F">
        <w:rPr>
          <w:i/>
        </w:rPr>
        <w:t xml:space="preserve"> 2</w:t>
      </w:r>
      <w:r w:rsidRPr="00F2225F">
        <w:t xml:space="preserve">(4), 603-609. </w:t>
      </w:r>
      <w:hyperlink r:id="rId19" w:history="1">
        <w:r w:rsidRPr="00F2225F">
          <w:rPr>
            <w:rStyle w:val="Hyperlnk"/>
          </w:rPr>
          <w:t>https://link.springer.com/content/pdf/10.1007/s43681-022-00143-x.pdf</w:t>
        </w:r>
      </w:hyperlink>
      <w:r w:rsidRPr="00F2225F">
        <w:t xml:space="preserve"> </w:t>
      </w:r>
    </w:p>
    <w:p w14:paraId="08BEB4B7" w14:textId="6C0E8127" w:rsidR="00F2225F" w:rsidRPr="00F2225F" w:rsidRDefault="00F2225F" w:rsidP="00F2225F">
      <w:pPr>
        <w:pStyle w:val="EndNoteBibliography"/>
        <w:spacing w:after="0"/>
        <w:ind w:left="720" w:hanging="720"/>
      </w:pPr>
      <w:r w:rsidRPr="00F2225F">
        <w:t xml:space="preserve">Mökander, J., &amp; Floridi, L. (2023). Operationalising AI governance through ethics-based auditing: an industry case study. </w:t>
      </w:r>
      <w:r w:rsidRPr="00F2225F">
        <w:rPr>
          <w:i/>
        </w:rPr>
        <w:t>AI and Ethics</w:t>
      </w:r>
      <w:r w:rsidRPr="00F2225F">
        <w:t>,</w:t>
      </w:r>
      <w:r w:rsidRPr="00F2225F">
        <w:rPr>
          <w:i/>
        </w:rPr>
        <w:t xml:space="preserve"> 3</w:t>
      </w:r>
      <w:r w:rsidRPr="00F2225F">
        <w:t xml:space="preserve">(2), 451-468. </w:t>
      </w:r>
      <w:hyperlink r:id="rId20" w:history="1">
        <w:r w:rsidRPr="00F2225F">
          <w:rPr>
            <w:rStyle w:val="Hyperlnk"/>
          </w:rPr>
          <w:t>https://link.springer.com/content/pdf/10.1007/s43681-022-00171-7.pdf</w:t>
        </w:r>
      </w:hyperlink>
      <w:r w:rsidRPr="00F2225F">
        <w:t xml:space="preserve"> </w:t>
      </w:r>
    </w:p>
    <w:p w14:paraId="41489E1F" w14:textId="4211DD2E" w:rsidR="00F2225F" w:rsidRPr="00F2225F" w:rsidRDefault="00F2225F" w:rsidP="00F2225F">
      <w:pPr>
        <w:pStyle w:val="EndNoteBibliography"/>
        <w:spacing w:after="0"/>
        <w:ind w:left="720" w:hanging="720"/>
      </w:pPr>
      <w:r w:rsidRPr="00F2225F">
        <w:t xml:space="preserve">NIST AI RMF 1.0. (2023). </w:t>
      </w:r>
      <w:r w:rsidRPr="00F2225F">
        <w:rPr>
          <w:i/>
        </w:rPr>
        <w:t>Artificial Intelligence Risk Management Framework</w:t>
      </w:r>
      <w:r w:rsidRPr="00F2225F">
        <w:t xml:space="preserve">. Hämtad från </w:t>
      </w:r>
      <w:hyperlink r:id="rId21" w:history="1">
        <w:r w:rsidRPr="00F2225F">
          <w:rPr>
            <w:rStyle w:val="Hyperlnk"/>
          </w:rPr>
          <w:t>https://nvlpubs.nist.gov/nistpubs/ai/nist.ai.100-1.pdf</w:t>
        </w:r>
      </w:hyperlink>
    </w:p>
    <w:p w14:paraId="4A9F403A" w14:textId="0B478C1A" w:rsidR="00F2225F" w:rsidRPr="00F2225F" w:rsidRDefault="00F2225F" w:rsidP="00F2225F">
      <w:pPr>
        <w:pStyle w:val="EndNoteBibliography"/>
        <w:spacing w:after="0"/>
        <w:ind w:left="720" w:hanging="720"/>
      </w:pPr>
      <w:r w:rsidRPr="00F2225F">
        <w:t xml:space="preserve">NIST CSF 2.0. (2024). </w:t>
      </w:r>
      <w:r w:rsidRPr="00F2225F">
        <w:rPr>
          <w:i/>
        </w:rPr>
        <w:t>The NIST Cybersecurity Framework (CSF) 2.0</w:t>
      </w:r>
      <w:r w:rsidRPr="00F2225F">
        <w:t xml:space="preserve">. Hämtad från </w:t>
      </w:r>
      <w:hyperlink r:id="rId22" w:history="1">
        <w:r w:rsidRPr="00F2225F">
          <w:rPr>
            <w:rStyle w:val="Hyperlnk"/>
          </w:rPr>
          <w:t>https://nvlpubs.nist.gov/nistpubs/CSWP/NIST.CSWP.29.pdf</w:t>
        </w:r>
      </w:hyperlink>
    </w:p>
    <w:p w14:paraId="6096206E" w14:textId="589E9BFE" w:rsidR="00F2225F" w:rsidRPr="00F2225F" w:rsidRDefault="00F2225F" w:rsidP="00F2225F">
      <w:pPr>
        <w:pStyle w:val="EndNoteBibliography"/>
        <w:spacing w:after="0"/>
        <w:ind w:left="720" w:hanging="720"/>
      </w:pPr>
      <w:r w:rsidRPr="00F2225F">
        <w:t xml:space="preserve">NIST SP 800-53r5. (2020). </w:t>
      </w:r>
      <w:r w:rsidRPr="00F2225F">
        <w:rPr>
          <w:i/>
        </w:rPr>
        <w:t>Security and privacy controls for information systems and organizations</w:t>
      </w:r>
      <w:r w:rsidRPr="00F2225F">
        <w:t xml:space="preserve">. National Institute of Standards and TechnologyHämtad från </w:t>
      </w:r>
      <w:hyperlink r:id="rId23" w:history="1">
        <w:r w:rsidRPr="00F2225F">
          <w:rPr>
            <w:rStyle w:val="Hyperlnk"/>
          </w:rPr>
          <w:t>https://nvlpubs.nist.gov/nistpubs/SpecialPublications/NIST.SP.800-53r5.pdf</w:t>
        </w:r>
      </w:hyperlink>
    </w:p>
    <w:p w14:paraId="545032FF" w14:textId="2E0C9844" w:rsidR="00F2225F" w:rsidRPr="00F2225F" w:rsidRDefault="00F2225F" w:rsidP="00F2225F">
      <w:pPr>
        <w:pStyle w:val="EndNoteBibliography"/>
        <w:spacing w:after="0"/>
        <w:ind w:left="720" w:hanging="720"/>
      </w:pPr>
      <w:r w:rsidRPr="00F2225F">
        <w:t xml:space="preserve">Reuel, A., Connolly, P., Meimandi, K. J., Tewari, S., Wiatrak, J., Venkatesh, D., &amp; Kochenderfer, M. (2025). Responsible ai in the global context: Maturity model and survey. </w:t>
      </w:r>
      <w:r w:rsidRPr="00F2225F">
        <w:rPr>
          <w:i/>
        </w:rPr>
        <w:t>Proceedings of the 2025 ACM Conference on Fairness, Accountability, and Transparency</w:t>
      </w:r>
      <w:r w:rsidRPr="00F2225F">
        <w:t xml:space="preserve">, 2505-2541. </w:t>
      </w:r>
      <w:hyperlink r:id="rId24" w:history="1">
        <w:r w:rsidRPr="00F2225F">
          <w:rPr>
            <w:rStyle w:val="Hyperlnk"/>
          </w:rPr>
          <w:t>https://dl.acm.org/doi/pdf/10.1145/3715275.3732165</w:t>
        </w:r>
      </w:hyperlink>
      <w:r w:rsidRPr="00F2225F">
        <w:t xml:space="preserve"> </w:t>
      </w:r>
    </w:p>
    <w:p w14:paraId="2313C648" w14:textId="19B03832" w:rsidR="00F2225F" w:rsidRPr="00F2225F" w:rsidRDefault="00F2225F" w:rsidP="00F2225F">
      <w:pPr>
        <w:pStyle w:val="EndNoteBibliography"/>
        <w:ind w:left="720" w:hanging="720"/>
      </w:pPr>
      <w:r w:rsidRPr="00F2225F">
        <w:t xml:space="preserve">Szadeczky, T., &amp; Bederna, Z. (2025). Risk, regulation, and governance: evaluating artificial intelligence across diverse application scenarios: Risk, regulation, and governance. </w:t>
      </w:r>
      <w:r w:rsidRPr="00F2225F">
        <w:rPr>
          <w:i/>
        </w:rPr>
        <w:t>Security Journal</w:t>
      </w:r>
      <w:r w:rsidRPr="00F2225F">
        <w:t>,</w:t>
      </w:r>
      <w:r w:rsidRPr="00F2225F">
        <w:rPr>
          <w:i/>
        </w:rPr>
        <w:t xml:space="preserve"> 38</w:t>
      </w:r>
      <w:r w:rsidRPr="00F2225F">
        <w:t xml:space="preserve">(1), 35. </w:t>
      </w:r>
      <w:hyperlink r:id="rId25" w:history="1">
        <w:r w:rsidRPr="00F2225F">
          <w:rPr>
            <w:rStyle w:val="Hyperlnk"/>
          </w:rPr>
          <w:t>https://link.springer.com/content/pdf/10.1057/s41284-025-00495-z.pdf</w:t>
        </w:r>
      </w:hyperlink>
      <w:r w:rsidRPr="00F2225F">
        <w:t xml:space="preserve"> </w:t>
      </w:r>
    </w:p>
    <w:p w14:paraId="7C569D40" w14:textId="496E2F27" w:rsidR="00F2225F" w:rsidRPr="00F2225F" w:rsidRDefault="00F2225F" w:rsidP="00F2225F">
      <w:pPr>
        <w:pStyle w:val="Rubrik1"/>
        <w:rPr>
          <w:lang w:val="en-GB"/>
        </w:rPr>
      </w:pPr>
      <w:r>
        <w:rPr>
          <w:lang w:val="en-GB"/>
        </w:rPr>
        <w:fldChar w:fldCharType="end"/>
      </w:r>
    </w:p>
    <w:sectPr w:rsidR="00F2225F" w:rsidRPr="00F2225F" w:rsidSect="007435C6">
      <w:headerReference w:type="default" r:id="rId26"/>
      <w:pgSz w:w="11906" w:h="16838" w:code="9"/>
      <w:pgMar w:top="2155" w:right="2125" w:bottom="993" w:left="2410" w:header="709" w:footer="709" w:gutter="0"/>
      <w:paperSrc w:first="260" w:other="26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A6FDA" w14:textId="77777777" w:rsidR="00FC1B01" w:rsidRDefault="00FC1B01" w:rsidP="00E308F7">
      <w:pPr>
        <w:spacing w:after="0" w:line="240" w:lineRule="auto"/>
      </w:pPr>
      <w:r>
        <w:separator/>
      </w:r>
    </w:p>
  </w:endnote>
  <w:endnote w:type="continuationSeparator" w:id="0">
    <w:p w14:paraId="2016DFEE" w14:textId="77777777" w:rsidR="00FC1B01" w:rsidRDefault="00FC1B01" w:rsidP="00E308F7">
      <w:pPr>
        <w:spacing w:after="0" w:line="240" w:lineRule="auto"/>
      </w:pPr>
      <w:r>
        <w:continuationSeparator/>
      </w:r>
    </w:p>
  </w:endnote>
  <w:endnote w:type="continuationNotice" w:id="1">
    <w:p w14:paraId="222B0634" w14:textId="77777777" w:rsidR="00FC1B01" w:rsidRDefault="00FC1B0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EEFEF" w14:textId="77777777" w:rsidR="00FC1B01" w:rsidRDefault="00FC1B01" w:rsidP="00E308F7">
      <w:pPr>
        <w:spacing w:after="0" w:line="240" w:lineRule="auto"/>
      </w:pPr>
      <w:r>
        <w:separator/>
      </w:r>
    </w:p>
  </w:footnote>
  <w:footnote w:type="continuationSeparator" w:id="0">
    <w:p w14:paraId="150218E7" w14:textId="77777777" w:rsidR="00FC1B01" w:rsidRDefault="00FC1B01" w:rsidP="00E308F7">
      <w:pPr>
        <w:spacing w:after="0" w:line="240" w:lineRule="auto"/>
      </w:pPr>
      <w:r>
        <w:continuationSeparator/>
      </w:r>
    </w:p>
  </w:footnote>
  <w:footnote w:type="continuationNotice" w:id="1">
    <w:p w14:paraId="754D26BD" w14:textId="77777777" w:rsidR="00FC1B01" w:rsidRDefault="00FC1B0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927D1" w14:textId="77777777" w:rsidR="003B48F8" w:rsidRPr="00CC2C03" w:rsidRDefault="00CC2C03" w:rsidP="00CC2C03">
    <w:pPr>
      <w:pStyle w:val="Sidhuvud"/>
    </w:pPr>
    <w:r w:rsidRPr="00CC2C03">
      <w:rPr>
        <w:rStyle w:val="Sidnummer"/>
        <w:noProof/>
      </w:rPr>
      <mc:AlternateContent>
        <mc:Choice Requires="wps">
          <w:drawing>
            <wp:anchor distT="45720" distB="45720" distL="114300" distR="114300" simplePos="0" relativeHeight="251660288" behindDoc="0" locked="0" layoutInCell="1" allowOverlap="1" wp14:anchorId="73A28199" wp14:editId="169AE87B">
              <wp:simplePos x="0" y="0"/>
              <wp:positionH relativeFrom="column">
                <wp:posOffset>4594860</wp:posOffset>
              </wp:positionH>
              <wp:positionV relativeFrom="paragraph">
                <wp:posOffset>-97155</wp:posOffset>
              </wp:positionV>
              <wp:extent cx="784860" cy="1404620"/>
              <wp:effectExtent l="0" t="0" r="0" b="76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4860" cy="1404620"/>
                      </a:xfrm>
                      <a:prstGeom prst="rect">
                        <a:avLst/>
                      </a:prstGeom>
                      <a:solidFill>
                        <a:srgbClr val="FFFFFF"/>
                      </a:solidFill>
                      <a:ln w="9525">
                        <a:noFill/>
                        <a:miter lim="800000"/>
                        <a:headEnd/>
                        <a:tailEnd/>
                      </a:ln>
                    </wps:spPr>
                    <wps:txbx>
                      <w:txbxContent>
                        <w:p w14:paraId="43518272" w14:textId="77777777" w:rsidR="00CC2C03" w:rsidRPr="00CC2C03" w:rsidRDefault="00CC2C03" w:rsidP="00CC2C03">
                          <w:pPr>
                            <w:pStyle w:val="Sidfot"/>
                            <w:tabs>
                              <w:tab w:val="clear" w:pos="4536"/>
                              <w:tab w:val="left" w:pos="6521"/>
                            </w:tabs>
                            <w:jc w:val="right"/>
                          </w:pPr>
                          <w:r w:rsidRPr="00CC2C03">
                            <w:rPr>
                              <w:rStyle w:val="Sidnummer"/>
                            </w:rPr>
                            <w:t xml:space="preserve">Sida </w:t>
                          </w:r>
                          <w:r w:rsidRPr="00CC2C03">
                            <w:rPr>
                              <w:rStyle w:val="Sidnummer"/>
                            </w:rPr>
                            <w:fldChar w:fldCharType="begin"/>
                          </w:r>
                          <w:r w:rsidRPr="00CC2C03">
                            <w:rPr>
                              <w:rStyle w:val="Sidnummer"/>
                            </w:rPr>
                            <w:instrText xml:space="preserve"> PAGE   \* MERGEFORMAT </w:instrText>
                          </w:r>
                          <w:r w:rsidRPr="00CC2C03">
                            <w:rPr>
                              <w:rStyle w:val="Sidnummer"/>
                            </w:rPr>
                            <w:fldChar w:fldCharType="separate"/>
                          </w:r>
                          <w:r w:rsidRPr="00CC2C03">
                            <w:rPr>
                              <w:rStyle w:val="Sidnummer"/>
                            </w:rPr>
                            <w:t>1</w:t>
                          </w:r>
                          <w:r w:rsidRPr="00CC2C03">
                            <w:rPr>
                              <w:rStyle w:val="Sidnummer"/>
                            </w:rPr>
                            <w:fldChar w:fldCharType="end"/>
                          </w:r>
                          <w:r w:rsidRPr="00CC2C03">
                            <w:rPr>
                              <w:rStyle w:val="Sidnummer"/>
                            </w:rPr>
                            <w:t xml:space="preserve"> (</w:t>
                          </w:r>
                          <w:r w:rsidRPr="00CC2C03">
                            <w:rPr>
                              <w:rStyle w:val="Sidnummer"/>
                            </w:rPr>
                            <w:fldChar w:fldCharType="begin"/>
                          </w:r>
                          <w:r w:rsidRPr="00CC2C03">
                            <w:rPr>
                              <w:rStyle w:val="Sidnummer"/>
                            </w:rPr>
                            <w:instrText xml:space="preserve"> NUMPAGES   \* MERGEFORMAT </w:instrText>
                          </w:r>
                          <w:r w:rsidRPr="00CC2C03">
                            <w:rPr>
                              <w:rStyle w:val="Sidnummer"/>
                            </w:rPr>
                            <w:fldChar w:fldCharType="separate"/>
                          </w:r>
                          <w:r w:rsidRPr="00CC2C03">
                            <w:rPr>
                              <w:rStyle w:val="Sidnummer"/>
                              <w:noProof/>
                            </w:rPr>
                            <w:t>11</w:t>
                          </w:r>
                          <w:r w:rsidRPr="00CC2C03">
                            <w:rPr>
                              <w:rStyle w:val="Sidnummer"/>
                            </w:rPr>
                            <w:fldChar w:fldCharType="end"/>
                          </w:r>
                          <w:r w:rsidRPr="00CC2C03">
                            <w:rPr>
                              <w:rStyle w:val="Sidnummer"/>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3A28199" id="_x0000_t202" coordsize="21600,21600" o:spt="202" path="m,l,21600r21600,l21600,xe">
              <v:stroke joinstyle="miter"/>
              <v:path gradientshapeok="t" o:connecttype="rect"/>
            </v:shapetype>
            <v:shape id="Text Box 2" o:spid="_x0000_s1026" type="#_x0000_t202" style="position:absolute;margin-left:361.8pt;margin-top:-7.65pt;width:61.8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" stroked="f">
              <v:textbox style="mso-fit-shape-to-text:t">
                <w:txbxContent>
                  <w:p w14:paraId="43518272" w14:textId="77777777" w:rsidR="00CC2C03" w:rsidRPr="00CC2C03" w:rsidRDefault="00CC2C03" w:rsidP="00CC2C03">
                    <w:pPr>
                      <w:pStyle w:val="Sidfot"/>
                      <w:tabs>
                        <w:tab w:val="clear" w:pos="4536"/>
                        <w:tab w:val="left" w:pos="6521"/>
                      </w:tabs>
                      <w:jc w:val="right"/>
                    </w:pPr>
                    <w:r w:rsidRPr="00CC2C03">
                      <w:rPr>
                        <w:rStyle w:val="Sidnummer"/>
                      </w:rPr>
                      <w:t xml:space="preserve">Sida </w:t>
                    </w:r>
                    <w:r w:rsidRPr="00CC2C03">
                      <w:rPr>
                        <w:rStyle w:val="Sidnummer"/>
                      </w:rPr>
                      <w:fldChar w:fldCharType="begin"/>
                    </w:r>
                    <w:r w:rsidRPr="00CC2C03">
                      <w:rPr>
                        <w:rStyle w:val="Sidnummer"/>
                      </w:rPr>
                      <w:instrText xml:space="preserve"> PAGE   \* MERGEFORMAT </w:instrText>
                    </w:r>
                    <w:r w:rsidRPr="00CC2C03">
                      <w:rPr>
                        <w:rStyle w:val="Sidnummer"/>
                      </w:rPr>
                      <w:fldChar w:fldCharType="separate"/>
                    </w:r>
                    <w:r w:rsidRPr="00CC2C03">
                      <w:rPr>
                        <w:rStyle w:val="Sidnummer"/>
                      </w:rPr>
                      <w:t>1</w:t>
                    </w:r>
                    <w:r w:rsidRPr="00CC2C03">
                      <w:rPr>
                        <w:rStyle w:val="Sidnummer"/>
                      </w:rPr>
                      <w:fldChar w:fldCharType="end"/>
                    </w:r>
                    <w:r w:rsidRPr="00CC2C03">
                      <w:rPr>
                        <w:rStyle w:val="Sidnummer"/>
                      </w:rPr>
                      <w:t xml:space="preserve"> (</w:t>
                    </w:r>
                    <w:r w:rsidRPr="00CC2C03">
                      <w:rPr>
                        <w:rStyle w:val="Sidnummer"/>
                      </w:rPr>
                      <w:fldChar w:fldCharType="begin"/>
                    </w:r>
                    <w:r w:rsidRPr="00CC2C03">
                      <w:rPr>
                        <w:rStyle w:val="Sidnummer"/>
                      </w:rPr>
                      <w:instrText xml:space="preserve"> NUMPAGES   \* MERGEFORMAT </w:instrText>
                    </w:r>
                    <w:r w:rsidRPr="00CC2C03">
                      <w:rPr>
                        <w:rStyle w:val="Sidnummer"/>
                      </w:rPr>
                      <w:fldChar w:fldCharType="separate"/>
                    </w:r>
                    <w:r w:rsidRPr="00CC2C03">
                      <w:rPr>
                        <w:rStyle w:val="Sidnummer"/>
                        <w:noProof/>
                      </w:rPr>
                      <w:t>11</w:t>
                    </w:r>
                    <w:r w:rsidRPr="00CC2C03">
                      <w:rPr>
                        <w:rStyle w:val="Sidnummer"/>
                      </w:rPr>
                      <w:fldChar w:fldCharType="end"/>
                    </w:r>
                    <w:r w:rsidRPr="00CC2C03">
                      <w:rPr>
                        <w:rStyle w:val="Sidnummer"/>
                      </w:rPr>
                      <w:t>)</w:t>
                    </w:r>
                  </w:p>
                </w:txbxContent>
              </v:textbox>
              <w10:wrap type="square"/>
            </v:shape>
          </w:pict>
        </mc:Fallback>
      </mc:AlternateContent>
    </w:r>
    <w:r w:rsidRPr="00CC2C03">
      <w:rPr>
        <w:noProof/>
      </w:rPr>
      <mc:AlternateContent>
        <mc:Choice Requires="wps">
          <w:drawing>
            <wp:anchor distT="45720" distB="45720" distL="114300" distR="114300" simplePos="0" relativeHeight="251659264" behindDoc="0" locked="0" layoutInCell="1" allowOverlap="1" wp14:anchorId="69918B02" wp14:editId="60E4E9ED">
              <wp:simplePos x="0" y="0"/>
              <wp:positionH relativeFrom="column">
                <wp:posOffset>-784860</wp:posOffset>
              </wp:positionH>
              <wp:positionV relativeFrom="paragraph">
                <wp:posOffset>-78105</wp:posOffset>
              </wp:positionV>
              <wp:extent cx="4225925" cy="663575"/>
              <wp:effectExtent l="0" t="0" r="3175" b="3175"/>
              <wp:wrapSquare wrapText="bothSides"/>
              <wp:docPr id="43"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5925" cy="663575"/>
                      </a:xfrm>
                      <a:prstGeom prst="rect">
                        <a:avLst/>
                      </a:prstGeom>
                      <a:solidFill>
                        <a:srgbClr val="FFFFFF"/>
                      </a:solidFill>
                      <a:ln w="9525">
                        <a:noFill/>
                        <a:miter lim="800000"/>
                        <a:headEnd/>
                        <a:tailEnd/>
                      </a:ln>
                    </wps:spPr>
                    <wps:txbx>
                      <w:txbxContent>
                        <w:p w14:paraId="6DB6E548" w14:textId="77777777" w:rsidR="00CC2C03" w:rsidRPr="00CC2C03" w:rsidRDefault="00CC2C03" w:rsidP="00CC2C03">
                          <w:pPr>
                            <w:tabs>
                              <w:tab w:val="left" w:pos="1418"/>
                            </w:tabs>
                            <w:spacing w:after="0"/>
                            <w:rPr>
                              <w:sz w:val="18"/>
                              <w:szCs w:val="18"/>
                            </w:rPr>
                          </w:pPr>
                          <w:r w:rsidRPr="00CC2C03">
                            <w:rPr>
                              <w:sz w:val="18"/>
                              <w:szCs w:val="18"/>
                            </w:rPr>
                            <w:t xml:space="preserve">Datum: </w:t>
                          </w:r>
                          <w:r w:rsidRPr="00CC2C03">
                            <w:rPr>
                              <w:sz w:val="18"/>
                              <w:szCs w:val="18"/>
                            </w:rPr>
                            <w:tab/>
                          </w:r>
                          <w:r w:rsidRPr="00CC2C03">
                            <w:rPr>
                              <w:sz w:val="18"/>
                              <w:szCs w:val="18"/>
                            </w:rPr>
                            <w:fldChar w:fldCharType="begin"/>
                          </w:r>
                          <w:r w:rsidRPr="00CC2C03">
                            <w:rPr>
                              <w:sz w:val="18"/>
                              <w:szCs w:val="18"/>
                            </w:rPr>
                            <w:instrText xml:space="preserve"> SAVEDATE  \@ "yyyy-MM-dd"  \* MERGEFORMAT </w:instrText>
                          </w:r>
                          <w:r w:rsidRPr="00CC2C03">
                            <w:rPr>
                              <w:sz w:val="18"/>
                              <w:szCs w:val="18"/>
                            </w:rPr>
                            <w:fldChar w:fldCharType="separate"/>
                          </w:r>
                          <w:r w:rsidR="00F2225F">
                            <w:rPr>
                              <w:noProof/>
                              <w:sz w:val="18"/>
                              <w:szCs w:val="18"/>
                            </w:rPr>
                            <w:t>0000-00-00</w:t>
                          </w:r>
                          <w:r w:rsidRPr="00CC2C03">
                            <w:rPr>
                              <w:sz w:val="18"/>
                              <w:szCs w:val="18"/>
                            </w:rPr>
                            <w:fldChar w:fldCharType="end"/>
                          </w:r>
                          <w:r w:rsidRPr="00CC2C03">
                            <w:rPr>
                              <w:sz w:val="18"/>
                              <w:szCs w:val="18"/>
                            </w:rPr>
                            <w:t xml:space="preserve">, </w:t>
                          </w:r>
                          <w:r>
                            <w:rPr>
                              <w:sz w:val="18"/>
                              <w:szCs w:val="18"/>
                            </w:rPr>
                            <w:t>(sparad</w:t>
                          </w:r>
                          <w:r w:rsidRPr="00CC2C03">
                            <w:rPr>
                              <w:sz w:val="18"/>
                              <w:szCs w:val="18"/>
                            </w:rPr>
                            <w:t xml:space="preserve">) </w:t>
                          </w:r>
                        </w:p>
                        <w:p w14:paraId="1C86E93A" w14:textId="77777777" w:rsidR="00CC2C03" w:rsidRPr="00CC2C03" w:rsidRDefault="00CC2C03" w:rsidP="00CC2C03">
                          <w:pPr>
                            <w:tabs>
                              <w:tab w:val="left" w:pos="1418"/>
                            </w:tabs>
                            <w:spacing w:after="0"/>
                            <w:rPr>
                              <w:color w:val="0563C1" w:themeColor="hyperlink"/>
                              <w:sz w:val="18"/>
                              <w:szCs w:val="18"/>
                              <w:u w:val="single"/>
                            </w:rPr>
                          </w:pPr>
                          <w:r w:rsidRPr="00CC2C03">
                            <w:rPr>
                              <w:sz w:val="18"/>
                              <w:szCs w:val="18"/>
                            </w:rPr>
                            <w:t xml:space="preserve">Författare: </w:t>
                          </w:r>
                          <w:r w:rsidRPr="00CC2C03">
                            <w:rPr>
                              <w:sz w:val="18"/>
                              <w:szCs w:val="18"/>
                            </w:rPr>
                            <w:tab/>
                            <w:t>Kjell Lagerström (</w:t>
                          </w:r>
                          <w:hyperlink r:id="rId1" w:history="1">
                            <w:r w:rsidRPr="00CC2C03">
                              <w:rPr>
                                <w:rStyle w:val="Hyperlnk"/>
                                <w:sz w:val="18"/>
                                <w:szCs w:val="18"/>
                              </w:rPr>
                              <w:t>kjell.lagerstrom@gmail.com</w:t>
                            </w:r>
                          </w:hyperlink>
                          <w:r w:rsidRPr="00CC2C03">
                            <w:rPr>
                              <w:sz w:val="18"/>
                              <w:szCs w:val="18"/>
                            </w:rPr>
                            <w:t xml:space="preserve">) </w:t>
                          </w:r>
                        </w:p>
                        <w:p w14:paraId="7EAE2976" w14:textId="77777777" w:rsidR="00CC2C03" w:rsidRPr="00CC2C03" w:rsidRDefault="00CC2C03" w:rsidP="00CC2C03">
                          <w:pPr>
                            <w:tabs>
                              <w:tab w:val="left" w:pos="1418"/>
                            </w:tabs>
                            <w:spacing w:after="0"/>
                            <w:rPr>
                              <w:sz w:val="18"/>
                              <w:szCs w:val="18"/>
                            </w:rPr>
                          </w:pPr>
                          <w:r w:rsidRPr="00CC2C03">
                            <w:rPr>
                              <w:sz w:val="18"/>
                              <w:szCs w:val="18"/>
                            </w:rPr>
                            <w:t>Dokument ID:</w:t>
                          </w:r>
                          <w:r w:rsidRPr="00CC2C03">
                            <w:rPr>
                              <w:sz w:val="18"/>
                              <w:szCs w:val="18"/>
                            </w:rPr>
                            <w:tab/>
                          </w:r>
                          <w:r w:rsidRPr="00CC2C03">
                            <w:rPr>
                              <w:sz w:val="18"/>
                              <w:szCs w:val="18"/>
                            </w:rPr>
                            <w:fldChar w:fldCharType="begin"/>
                          </w:r>
                          <w:r w:rsidRPr="00CC2C03">
                            <w:rPr>
                              <w:sz w:val="18"/>
                              <w:szCs w:val="18"/>
                            </w:rPr>
                            <w:instrText xml:space="preserve"> FILENAME   \* MERGEFORMAT </w:instrText>
                          </w:r>
                          <w:r w:rsidRPr="00CC2C03">
                            <w:rPr>
                              <w:sz w:val="18"/>
                              <w:szCs w:val="18"/>
                            </w:rPr>
                            <w:fldChar w:fldCharType="separate"/>
                          </w:r>
                          <w:r w:rsidR="00F2225F">
                            <w:rPr>
                              <w:noProof/>
                              <w:sz w:val="18"/>
                              <w:szCs w:val="18"/>
                            </w:rPr>
                            <w:t>Dokument2</w:t>
                          </w:r>
                          <w:r w:rsidRPr="00CC2C03">
                            <w:rPr>
                              <w:sz w:val="18"/>
                              <w:szCs w:val="18"/>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918B02" id="Textruta 2" o:spid="_x0000_s1027" type="#_x0000_t202" style="position:absolute;margin-left:-61.8pt;margin-top:-6.15pt;width:332.75pt;height:52.2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" stroked="f">
              <v:textbox>
                <w:txbxContent>
                  <w:p w14:paraId="6DB6E548" w14:textId="77777777" w:rsidR="00CC2C03" w:rsidRPr="00CC2C03" w:rsidRDefault="00CC2C03" w:rsidP="00CC2C03">
                    <w:pPr>
                      <w:tabs>
                        <w:tab w:val="left" w:pos="1418"/>
                      </w:tabs>
                      <w:spacing w:after="0"/>
                      <w:rPr>
                        <w:sz w:val="18"/>
                        <w:szCs w:val="18"/>
                      </w:rPr>
                    </w:pPr>
                    <w:r w:rsidRPr="00CC2C03">
                      <w:rPr>
                        <w:sz w:val="18"/>
                        <w:szCs w:val="18"/>
                      </w:rPr>
                      <w:t xml:space="preserve">Datum: </w:t>
                    </w:r>
                    <w:r w:rsidRPr="00CC2C03">
                      <w:rPr>
                        <w:sz w:val="18"/>
                        <w:szCs w:val="18"/>
                      </w:rPr>
                      <w:tab/>
                    </w:r>
                    <w:r w:rsidRPr="00CC2C03">
                      <w:rPr>
                        <w:sz w:val="18"/>
                        <w:szCs w:val="18"/>
                      </w:rPr>
                      <w:fldChar w:fldCharType="begin"/>
                    </w:r>
                    <w:r w:rsidRPr="00CC2C03">
                      <w:rPr>
                        <w:sz w:val="18"/>
                        <w:szCs w:val="18"/>
                      </w:rPr>
                      <w:instrText xml:space="preserve"> SAVEDATE  \@ "yyyy-MM-dd"  \* MERGEFORMAT </w:instrText>
                    </w:r>
                    <w:r w:rsidRPr="00CC2C03">
                      <w:rPr>
                        <w:sz w:val="18"/>
                        <w:szCs w:val="18"/>
                      </w:rPr>
                      <w:fldChar w:fldCharType="separate"/>
                    </w:r>
                    <w:r w:rsidR="00F2225F">
                      <w:rPr>
                        <w:noProof/>
                        <w:sz w:val="18"/>
                        <w:szCs w:val="18"/>
                      </w:rPr>
                      <w:t>0000-00-00</w:t>
                    </w:r>
                    <w:r w:rsidRPr="00CC2C03">
                      <w:rPr>
                        <w:sz w:val="18"/>
                        <w:szCs w:val="18"/>
                      </w:rPr>
                      <w:fldChar w:fldCharType="end"/>
                    </w:r>
                    <w:r w:rsidRPr="00CC2C03">
                      <w:rPr>
                        <w:sz w:val="18"/>
                        <w:szCs w:val="18"/>
                      </w:rPr>
                      <w:t xml:space="preserve">, </w:t>
                    </w:r>
                    <w:r>
                      <w:rPr>
                        <w:sz w:val="18"/>
                        <w:szCs w:val="18"/>
                      </w:rPr>
                      <w:t>(sparad</w:t>
                    </w:r>
                    <w:r w:rsidRPr="00CC2C03">
                      <w:rPr>
                        <w:sz w:val="18"/>
                        <w:szCs w:val="18"/>
                      </w:rPr>
                      <w:t xml:space="preserve">) </w:t>
                    </w:r>
                  </w:p>
                  <w:p w14:paraId="1C86E93A" w14:textId="77777777" w:rsidR="00CC2C03" w:rsidRPr="00CC2C03" w:rsidRDefault="00CC2C03" w:rsidP="00CC2C03">
                    <w:pPr>
                      <w:tabs>
                        <w:tab w:val="left" w:pos="1418"/>
                      </w:tabs>
                      <w:spacing w:after="0"/>
                      <w:rPr>
                        <w:color w:val="0563C1" w:themeColor="hyperlink"/>
                        <w:sz w:val="18"/>
                        <w:szCs w:val="18"/>
                        <w:u w:val="single"/>
                      </w:rPr>
                    </w:pPr>
                    <w:r w:rsidRPr="00CC2C03">
                      <w:rPr>
                        <w:sz w:val="18"/>
                        <w:szCs w:val="18"/>
                      </w:rPr>
                      <w:t xml:space="preserve">Författare: </w:t>
                    </w:r>
                    <w:r w:rsidRPr="00CC2C03">
                      <w:rPr>
                        <w:sz w:val="18"/>
                        <w:szCs w:val="18"/>
                      </w:rPr>
                      <w:tab/>
                      <w:t>Kjell Lagerström (</w:t>
                    </w:r>
                    <w:hyperlink r:id="rId2" w:history="1">
                      <w:r w:rsidRPr="00CC2C03">
                        <w:rPr>
                          <w:rStyle w:val="Hyperlnk"/>
                          <w:sz w:val="18"/>
                          <w:szCs w:val="18"/>
                        </w:rPr>
                        <w:t>kjell.lagerstrom@gmail.com</w:t>
                      </w:r>
                    </w:hyperlink>
                    <w:r w:rsidRPr="00CC2C03">
                      <w:rPr>
                        <w:sz w:val="18"/>
                        <w:szCs w:val="18"/>
                      </w:rPr>
                      <w:t xml:space="preserve">) </w:t>
                    </w:r>
                  </w:p>
                  <w:p w14:paraId="7EAE2976" w14:textId="77777777" w:rsidR="00CC2C03" w:rsidRPr="00CC2C03" w:rsidRDefault="00CC2C03" w:rsidP="00CC2C03">
                    <w:pPr>
                      <w:tabs>
                        <w:tab w:val="left" w:pos="1418"/>
                      </w:tabs>
                      <w:spacing w:after="0"/>
                      <w:rPr>
                        <w:sz w:val="18"/>
                        <w:szCs w:val="18"/>
                      </w:rPr>
                    </w:pPr>
                    <w:r w:rsidRPr="00CC2C03">
                      <w:rPr>
                        <w:sz w:val="18"/>
                        <w:szCs w:val="18"/>
                      </w:rPr>
                      <w:t>Dokument ID:</w:t>
                    </w:r>
                    <w:r w:rsidRPr="00CC2C03">
                      <w:rPr>
                        <w:sz w:val="18"/>
                        <w:szCs w:val="18"/>
                      </w:rPr>
                      <w:tab/>
                    </w:r>
                    <w:r w:rsidRPr="00CC2C03">
                      <w:rPr>
                        <w:sz w:val="18"/>
                        <w:szCs w:val="18"/>
                      </w:rPr>
                      <w:fldChar w:fldCharType="begin"/>
                    </w:r>
                    <w:r w:rsidRPr="00CC2C03">
                      <w:rPr>
                        <w:sz w:val="18"/>
                        <w:szCs w:val="18"/>
                      </w:rPr>
                      <w:instrText xml:space="preserve"> FILENAME   \* MERGEFORMAT </w:instrText>
                    </w:r>
                    <w:r w:rsidRPr="00CC2C03">
                      <w:rPr>
                        <w:sz w:val="18"/>
                        <w:szCs w:val="18"/>
                      </w:rPr>
                      <w:fldChar w:fldCharType="separate"/>
                    </w:r>
                    <w:r w:rsidR="00F2225F">
                      <w:rPr>
                        <w:noProof/>
                        <w:sz w:val="18"/>
                        <w:szCs w:val="18"/>
                      </w:rPr>
                      <w:t>Dokument2</w:t>
                    </w:r>
                    <w:r w:rsidRPr="00CC2C03">
                      <w:rPr>
                        <w:sz w:val="18"/>
                        <w:szCs w:val="18"/>
                      </w:rPr>
                      <w:fldChar w:fldCharType="end"/>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38E6"/>
    <w:multiLevelType w:val="hybridMultilevel"/>
    <w:tmpl w:val="17C2B89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08E01DDD"/>
    <w:multiLevelType w:val="hybridMultilevel"/>
    <w:tmpl w:val="BFC0CA90"/>
    <w:lvl w:ilvl="0" w:tplc="041D0001">
      <w:start w:val="1"/>
      <w:numFmt w:val="bullet"/>
      <w:lvlText w:val=""/>
      <w:lvlJc w:val="left"/>
      <w:pPr>
        <w:ind w:left="776" w:hanging="360"/>
      </w:pPr>
      <w:rPr>
        <w:rFonts w:ascii="Symbol" w:hAnsi="Symbol" w:hint="default"/>
      </w:rPr>
    </w:lvl>
    <w:lvl w:ilvl="1" w:tplc="041D0003" w:tentative="1">
      <w:start w:val="1"/>
      <w:numFmt w:val="bullet"/>
      <w:lvlText w:val="o"/>
      <w:lvlJc w:val="left"/>
      <w:pPr>
        <w:ind w:left="1496" w:hanging="360"/>
      </w:pPr>
      <w:rPr>
        <w:rFonts w:ascii="Courier New" w:hAnsi="Courier New" w:cs="Courier New" w:hint="default"/>
      </w:rPr>
    </w:lvl>
    <w:lvl w:ilvl="2" w:tplc="041D0005" w:tentative="1">
      <w:start w:val="1"/>
      <w:numFmt w:val="bullet"/>
      <w:lvlText w:val=""/>
      <w:lvlJc w:val="left"/>
      <w:pPr>
        <w:ind w:left="2216" w:hanging="360"/>
      </w:pPr>
      <w:rPr>
        <w:rFonts w:ascii="Wingdings" w:hAnsi="Wingdings" w:hint="default"/>
      </w:rPr>
    </w:lvl>
    <w:lvl w:ilvl="3" w:tplc="041D0001" w:tentative="1">
      <w:start w:val="1"/>
      <w:numFmt w:val="bullet"/>
      <w:lvlText w:val=""/>
      <w:lvlJc w:val="left"/>
      <w:pPr>
        <w:ind w:left="2936" w:hanging="360"/>
      </w:pPr>
      <w:rPr>
        <w:rFonts w:ascii="Symbol" w:hAnsi="Symbol" w:hint="default"/>
      </w:rPr>
    </w:lvl>
    <w:lvl w:ilvl="4" w:tplc="041D0003" w:tentative="1">
      <w:start w:val="1"/>
      <w:numFmt w:val="bullet"/>
      <w:lvlText w:val="o"/>
      <w:lvlJc w:val="left"/>
      <w:pPr>
        <w:ind w:left="3656" w:hanging="360"/>
      </w:pPr>
      <w:rPr>
        <w:rFonts w:ascii="Courier New" w:hAnsi="Courier New" w:cs="Courier New" w:hint="default"/>
      </w:rPr>
    </w:lvl>
    <w:lvl w:ilvl="5" w:tplc="041D0005" w:tentative="1">
      <w:start w:val="1"/>
      <w:numFmt w:val="bullet"/>
      <w:lvlText w:val=""/>
      <w:lvlJc w:val="left"/>
      <w:pPr>
        <w:ind w:left="4376" w:hanging="360"/>
      </w:pPr>
      <w:rPr>
        <w:rFonts w:ascii="Wingdings" w:hAnsi="Wingdings" w:hint="default"/>
      </w:rPr>
    </w:lvl>
    <w:lvl w:ilvl="6" w:tplc="041D0001" w:tentative="1">
      <w:start w:val="1"/>
      <w:numFmt w:val="bullet"/>
      <w:lvlText w:val=""/>
      <w:lvlJc w:val="left"/>
      <w:pPr>
        <w:ind w:left="5096" w:hanging="360"/>
      </w:pPr>
      <w:rPr>
        <w:rFonts w:ascii="Symbol" w:hAnsi="Symbol" w:hint="default"/>
      </w:rPr>
    </w:lvl>
    <w:lvl w:ilvl="7" w:tplc="041D0003" w:tentative="1">
      <w:start w:val="1"/>
      <w:numFmt w:val="bullet"/>
      <w:lvlText w:val="o"/>
      <w:lvlJc w:val="left"/>
      <w:pPr>
        <w:ind w:left="5816" w:hanging="360"/>
      </w:pPr>
      <w:rPr>
        <w:rFonts w:ascii="Courier New" w:hAnsi="Courier New" w:cs="Courier New" w:hint="default"/>
      </w:rPr>
    </w:lvl>
    <w:lvl w:ilvl="8" w:tplc="041D0005" w:tentative="1">
      <w:start w:val="1"/>
      <w:numFmt w:val="bullet"/>
      <w:lvlText w:val=""/>
      <w:lvlJc w:val="left"/>
      <w:pPr>
        <w:ind w:left="6536" w:hanging="360"/>
      </w:pPr>
      <w:rPr>
        <w:rFonts w:ascii="Wingdings" w:hAnsi="Wingdings" w:hint="default"/>
      </w:rPr>
    </w:lvl>
  </w:abstractNum>
  <w:abstractNum w:abstractNumId="2" w15:restartNumberingAfterBreak="0">
    <w:nsid w:val="0ADA0EA7"/>
    <w:multiLevelType w:val="hybridMultilevel"/>
    <w:tmpl w:val="956E0E4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0C426322"/>
    <w:multiLevelType w:val="hybridMultilevel"/>
    <w:tmpl w:val="BAB421C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0C537D11"/>
    <w:multiLevelType w:val="hybridMultilevel"/>
    <w:tmpl w:val="B6D46C4C"/>
    <w:lvl w:ilvl="0" w:tplc="041D0001">
      <w:start w:val="1"/>
      <w:numFmt w:val="bullet"/>
      <w:lvlText w:val=""/>
      <w:lvlJc w:val="left"/>
      <w:pPr>
        <w:ind w:left="769" w:hanging="360"/>
      </w:pPr>
      <w:rPr>
        <w:rFonts w:ascii="Symbol" w:hAnsi="Symbol" w:hint="default"/>
      </w:rPr>
    </w:lvl>
    <w:lvl w:ilvl="1" w:tplc="041D0003" w:tentative="1">
      <w:start w:val="1"/>
      <w:numFmt w:val="bullet"/>
      <w:lvlText w:val="o"/>
      <w:lvlJc w:val="left"/>
      <w:pPr>
        <w:ind w:left="1489" w:hanging="360"/>
      </w:pPr>
      <w:rPr>
        <w:rFonts w:ascii="Courier New" w:hAnsi="Courier New" w:cs="Courier New" w:hint="default"/>
      </w:rPr>
    </w:lvl>
    <w:lvl w:ilvl="2" w:tplc="041D0005" w:tentative="1">
      <w:start w:val="1"/>
      <w:numFmt w:val="bullet"/>
      <w:lvlText w:val=""/>
      <w:lvlJc w:val="left"/>
      <w:pPr>
        <w:ind w:left="2209" w:hanging="360"/>
      </w:pPr>
      <w:rPr>
        <w:rFonts w:ascii="Wingdings" w:hAnsi="Wingdings" w:hint="default"/>
      </w:rPr>
    </w:lvl>
    <w:lvl w:ilvl="3" w:tplc="041D0001" w:tentative="1">
      <w:start w:val="1"/>
      <w:numFmt w:val="bullet"/>
      <w:lvlText w:val=""/>
      <w:lvlJc w:val="left"/>
      <w:pPr>
        <w:ind w:left="2929" w:hanging="360"/>
      </w:pPr>
      <w:rPr>
        <w:rFonts w:ascii="Symbol" w:hAnsi="Symbol" w:hint="default"/>
      </w:rPr>
    </w:lvl>
    <w:lvl w:ilvl="4" w:tplc="041D0003" w:tentative="1">
      <w:start w:val="1"/>
      <w:numFmt w:val="bullet"/>
      <w:lvlText w:val="o"/>
      <w:lvlJc w:val="left"/>
      <w:pPr>
        <w:ind w:left="3649" w:hanging="360"/>
      </w:pPr>
      <w:rPr>
        <w:rFonts w:ascii="Courier New" w:hAnsi="Courier New" w:cs="Courier New" w:hint="default"/>
      </w:rPr>
    </w:lvl>
    <w:lvl w:ilvl="5" w:tplc="041D0005" w:tentative="1">
      <w:start w:val="1"/>
      <w:numFmt w:val="bullet"/>
      <w:lvlText w:val=""/>
      <w:lvlJc w:val="left"/>
      <w:pPr>
        <w:ind w:left="4369" w:hanging="360"/>
      </w:pPr>
      <w:rPr>
        <w:rFonts w:ascii="Wingdings" w:hAnsi="Wingdings" w:hint="default"/>
      </w:rPr>
    </w:lvl>
    <w:lvl w:ilvl="6" w:tplc="041D0001" w:tentative="1">
      <w:start w:val="1"/>
      <w:numFmt w:val="bullet"/>
      <w:lvlText w:val=""/>
      <w:lvlJc w:val="left"/>
      <w:pPr>
        <w:ind w:left="5089" w:hanging="360"/>
      </w:pPr>
      <w:rPr>
        <w:rFonts w:ascii="Symbol" w:hAnsi="Symbol" w:hint="default"/>
      </w:rPr>
    </w:lvl>
    <w:lvl w:ilvl="7" w:tplc="041D0003" w:tentative="1">
      <w:start w:val="1"/>
      <w:numFmt w:val="bullet"/>
      <w:lvlText w:val="o"/>
      <w:lvlJc w:val="left"/>
      <w:pPr>
        <w:ind w:left="5809" w:hanging="360"/>
      </w:pPr>
      <w:rPr>
        <w:rFonts w:ascii="Courier New" w:hAnsi="Courier New" w:cs="Courier New" w:hint="default"/>
      </w:rPr>
    </w:lvl>
    <w:lvl w:ilvl="8" w:tplc="041D0005" w:tentative="1">
      <w:start w:val="1"/>
      <w:numFmt w:val="bullet"/>
      <w:lvlText w:val=""/>
      <w:lvlJc w:val="left"/>
      <w:pPr>
        <w:ind w:left="6529" w:hanging="360"/>
      </w:pPr>
      <w:rPr>
        <w:rFonts w:ascii="Wingdings" w:hAnsi="Wingdings" w:hint="default"/>
      </w:rPr>
    </w:lvl>
  </w:abstractNum>
  <w:abstractNum w:abstractNumId="5" w15:restartNumberingAfterBreak="0">
    <w:nsid w:val="0E4C21CC"/>
    <w:multiLevelType w:val="hybridMultilevel"/>
    <w:tmpl w:val="B324FC1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0F600752"/>
    <w:multiLevelType w:val="hybridMultilevel"/>
    <w:tmpl w:val="2300075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0FB122B3"/>
    <w:multiLevelType w:val="hybridMultilevel"/>
    <w:tmpl w:val="E9225F4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0FFD1E38"/>
    <w:multiLevelType w:val="hybridMultilevel"/>
    <w:tmpl w:val="C8142A8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13C469CA"/>
    <w:multiLevelType w:val="hybridMultilevel"/>
    <w:tmpl w:val="537076C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180E7864"/>
    <w:multiLevelType w:val="hybridMultilevel"/>
    <w:tmpl w:val="E41EE9C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1B485935"/>
    <w:multiLevelType w:val="hybridMultilevel"/>
    <w:tmpl w:val="0D363172"/>
    <w:lvl w:ilvl="0" w:tplc="041D0001">
      <w:start w:val="1"/>
      <w:numFmt w:val="bullet"/>
      <w:lvlText w:val=""/>
      <w:lvlJc w:val="left"/>
      <w:pPr>
        <w:ind w:left="923" w:hanging="360"/>
      </w:pPr>
      <w:rPr>
        <w:rFonts w:ascii="Symbol" w:hAnsi="Symbol" w:hint="default"/>
      </w:rPr>
    </w:lvl>
    <w:lvl w:ilvl="1" w:tplc="041D0003" w:tentative="1">
      <w:start w:val="1"/>
      <w:numFmt w:val="bullet"/>
      <w:lvlText w:val="o"/>
      <w:lvlJc w:val="left"/>
      <w:pPr>
        <w:ind w:left="1643" w:hanging="360"/>
      </w:pPr>
      <w:rPr>
        <w:rFonts w:ascii="Courier New" w:hAnsi="Courier New" w:cs="Courier New" w:hint="default"/>
      </w:rPr>
    </w:lvl>
    <w:lvl w:ilvl="2" w:tplc="041D0005" w:tentative="1">
      <w:start w:val="1"/>
      <w:numFmt w:val="bullet"/>
      <w:lvlText w:val=""/>
      <w:lvlJc w:val="left"/>
      <w:pPr>
        <w:ind w:left="2363" w:hanging="360"/>
      </w:pPr>
      <w:rPr>
        <w:rFonts w:ascii="Wingdings" w:hAnsi="Wingdings" w:hint="default"/>
      </w:rPr>
    </w:lvl>
    <w:lvl w:ilvl="3" w:tplc="041D0001" w:tentative="1">
      <w:start w:val="1"/>
      <w:numFmt w:val="bullet"/>
      <w:lvlText w:val=""/>
      <w:lvlJc w:val="left"/>
      <w:pPr>
        <w:ind w:left="3083" w:hanging="360"/>
      </w:pPr>
      <w:rPr>
        <w:rFonts w:ascii="Symbol" w:hAnsi="Symbol" w:hint="default"/>
      </w:rPr>
    </w:lvl>
    <w:lvl w:ilvl="4" w:tplc="041D0003" w:tentative="1">
      <w:start w:val="1"/>
      <w:numFmt w:val="bullet"/>
      <w:lvlText w:val="o"/>
      <w:lvlJc w:val="left"/>
      <w:pPr>
        <w:ind w:left="3803" w:hanging="360"/>
      </w:pPr>
      <w:rPr>
        <w:rFonts w:ascii="Courier New" w:hAnsi="Courier New" w:cs="Courier New" w:hint="default"/>
      </w:rPr>
    </w:lvl>
    <w:lvl w:ilvl="5" w:tplc="041D0005" w:tentative="1">
      <w:start w:val="1"/>
      <w:numFmt w:val="bullet"/>
      <w:lvlText w:val=""/>
      <w:lvlJc w:val="left"/>
      <w:pPr>
        <w:ind w:left="4523" w:hanging="360"/>
      </w:pPr>
      <w:rPr>
        <w:rFonts w:ascii="Wingdings" w:hAnsi="Wingdings" w:hint="default"/>
      </w:rPr>
    </w:lvl>
    <w:lvl w:ilvl="6" w:tplc="041D0001" w:tentative="1">
      <w:start w:val="1"/>
      <w:numFmt w:val="bullet"/>
      <w:lvlText w:val=""/>
      <w:lvlJc w:val="left"/>
      <w:pPr>
        <w:ind w:left="5243" w:hanging="360"/>
      </w:pPr>
      <w:rPr>
        <w:rFonts w:ascii="Symbol" w:hAnsi="Symbol" w:hint="default"/>
      </w:rPr>
    </w:lvl>
    <w:lvl w:ilvl="7" w:tplc="041D0003" w:tentative="1">
      <w:start w:val="1"/>
      <w:numFmt w:val="bullet"/>
      <w:lvlText w:val="o"/>
      <w:lvlJc w:val="left"/>
      <w:pPr>
        <w:ind w:left="5963" w:hanging="360"/>
      </w:pPr>
      <w:rPr>
        <w:rFonts w:ascii="Courier New" w:hAnsi="Courier New" w:cs="Courier New" w:hint="default"/>
      </w:rPr>
    </w:lvl>
    <w:lvl w:ilvl="8" w:tplc="041D0005" w:tentative="1">
      <w:start w:val="1"/>
      <w:numFmt w:val="bullet"/>
      <w:lvlText w:val=""/>
      <w:lvlJc w:val="left"/>
      <w:pPr>
        <w:ind w:left="6683" w:hanging="360"/>
      </w:pPr>
      <w:rPr>
        <w:rFonts w:ascii="Wingdings" w:hAnsi="Wingdings" w:hint="default"/>
      </w:rPr>
    </w:lvl>
  </w:abstractNum>
  <w:abstractNum w:abstractNumId="12" w15:restartNumberingAfterBreak="0">
    <w:nsid w:val="27D83DB5"/>
    <w:multiLevelType w:val="hybridMultilevel"/>
    <w:tmpl w:val="00C6047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982171E"/>
    <w:multiLevelType w:val="hybridMultilevel"/>
    <w:tmpl w:val="43A8D12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2D5B3A7F"/>
    <w:multiLevelType w:val="hybridMultilevel"/>
    <w:tmpl w:val="78A4CE62"/>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32E543F5"/>
    <w:multiLevelType w:val="hybridMultilevel"/>
    <w:tmpl w:val="9F0E769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3CB5372C"/>
    <w:multiLevelType w:val="hybridMultilevel"/>
    <w:tmpl w:val="B98EFE5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40B22BCE"/>
    <w:multiLevelType w:val="hybridMultilevel"/>
    <w:tmpl w:val="74D819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41483538"/>
    <w:multiLevelType w:val="hybridMultilevel"/>
    <w:tmpl w:val="B17C647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444E1D76"/>
    <w:multiLevelType w:val="hybridMultilevel"/>
    <w:tmpl w:val="C74C64FC"/>
    <w:lvl w:ilvl="0" w:tplc="041D0001">
      <w:start w:val="1"/>
      <w:numFmt w:val="bullet"/>
      <w:lvlText w:val=""/>
      <w:lvlJc w:val="left"/>
      <w:pPr>
        <w:ind w:left="1004" w:hanging="360"/>
      </w:pPr>
      <w:rPr>
        <w:rFonts w:ascii="Symbol" w:hAnsi="Symbol" w:hint="default"/>
      </w:rPr>
    </w:lvl>
    <w:lvl w:ilvl="1" w:tplc="041D0003">
      <w:start w:val="1"/>
      <w:numFmt w:val="bullet"/>
      <w:lvlText w:val="o"/>
      <w:lvlJc w:val="left"/>
      <w:pPr>
        <w:ind w:left="1724" w:hanging="360"/>
      </w:pPr>
      <w:rPr>
        <w:rFonts w:ascii="Courier New" w:hAnsi="Courier New" w:cs="Courier New" w:hint="default"/>
      </w:rPr>
    </w:lvl>
    <w:lvl w:ilvl="2" w:tplc="041D0005" w:tentative="1">
      <w:start w:val="1"/>
      <w:numFmt w:val="bullet"/>
      <w:lvlText w:val=""/>
      <w:lvlJc w:val="left"/>
      <w:pPr>
        <w:ind w:left="2444" w:hanging="360"/>
      </w:pPr>
      <w:rPr>
        <w:rFonts w:ascii="Wingdings" w:hAnsi="Wingdings" w:hint="default"/>
      </w:rPr>
    </w:lvl>
    <w:lvl w:ilvl="3" w:tplc="041D0001" w:tentative="1">
      <w:start w:val="1"/>
      <w:numFmt w:val="bullet"/>
      <w:lvlText w:val=""/>
      <w:lvlJc w:val="left"/>
      <w:pPr>
        <w:ind w:left="3164" w:hanging="360"/>
      </w:pPr>
      <w:rPr>
        <w:rFonts w:ascii="Symbol" w:hAnsi="Symbol" w:hint="default"/>
      </w:rPr>
    </w:lvl>
    <w:lvl w:ilvl="4" w:tplc="041D0003" w:tentative="1">
      <w:start w:val="1"/>
      <w:numFmt w:val="bullet"/>
      <w:lvlText w:val="o"/>
      <w:lvlJc w:val="left"/>
      <w:pPr>
        <w:ind w:left="3884" w:hanging="360"/>
      </w:pPr>
      <w:rPr>
        <w:rFonts w:ascii="Courier New" w:hAnsi="Courier New" w:cs="Courier New" w:hint="default"/>
      </w:rPr>
    </w:lvl>
    <w:lvl w:ilvl="5" w:tplc="041D0005" w:tentative="1">
      <w:start w:val="1"/>
      <w:numFmt w:val="bullet"/>
      <w:lvlText w:val=""/>
      <w:lvlJc w:val="left"/>
      <w:pPr>
        <w:ind w:left="4604" w:hanging="360"/>
      </w:pPr>
      <w:rPr>
        <w:rFonts w:ascii="Wingdings" w:hAnsi="Wingdings" w:hint="default"/>
      </w:rPr>
    </w:lvl>
    <w:lvl w:ilvl="6" w:tplc="041D0001" w:tentative="1">
      <w:start w:val="1"/>
      <w:numFmt w:val="bullet"/>
      <w:lvlText w:val=""/>
      <w:lvlJc w:val="left"/>
      <w:pPr>
        <w:ind w:left="5324" w:hanging="360"/>
      </w:pPr>
      <w:rPr>
        <w:rFonts w:ascii="Symbol" w:hAnsi="Symbol" w:hint="default"/>
      </w:rPr>
    </w:lvl>
    <w:lvl w:ilvl="7" w:tplc="041D0003" w:tentative="1">
      <w:start w:val="1"/>
      <w:numFmt w:val="bullet"/>
      <w:lvlText w:val="o"/>
      <w:lvlJc w:val="left"/>
      <w:pPr>
        <w:ind w:left="6044" w:hanging="360"/>
      </w:pPr>
      <w:rPr>
        <w:rFonts w:ascii="Courier New" w:hAnsi="Courier New" w:cs="Courier New" w:hint="default"/>
      </w:rPr>
    </w:lvl>
    <w:lvl w:ilvl="8" w:tplc="041D0005" w:tentative="1">
      <w:start w:val="1"/>
      <w:numFmt w:val="bullet"/>
      <w:lvlText w:val=""/>
      <w:lvlJc w:val="left"/>
      <w:pPr>
        <w:ind w:left="6764" w:hanging="360"/>
      </w:pPr>
      <w:rPr>
        <w:rFonts w:ascii="Wingdings" w:hAnsi="Wingdings" w:hint="default"/>
      </w:rPr>
    </w:lvl>
  </w:abstractNum>
  <w:abstractNum w:abstractNumId="20" w15:restartNumberingAfterBreak="0">
    <w:nsid w:val="471F41C3"/>
    <w:multiLevelType w:val="hybridMultilevel"/>
    <w:tmpl w:val="34BEC0F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4A2C2F11"/>
    <w:multiLevelType w:val="hybridMultilevel"/>
    <w:tmpl w:val="96D889F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4AA71DBA"/>
    <w:multiLevelType w:val="hybridMultilevel"/>
    <w:tmpl w:val="FDB0F438"/>
    <w:lvl w:ilvl="0" w:tplc="041D0001">
      <w:start w:val="1"/>
      <w:numFmt w:val="bullet"/>
      <w:lvlText w:val=""/>
      <w:lvlJc w:val="left"/>
      <w:pPr>
        <w:ind w:left="852" w:hanging="492"/>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B42596E"/>
    <w:multiLevelType w:val="hybridMultilevel"/>
    <w:tmpl w:val="478C187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4D3948B9"/>
    <w:multiLevelType w:val="hybridMultilevel"/>
    <w:tmpl w:val="47F2682C"/>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4E986A3B"/>
    <w:multiLevelType w:val="hybridMultilevel"/>
    <w:tmpl w:val="437EA636"/>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15:restartNumberingAfterBreak="0">
    <w:nsid w:val="4F3600BA"/>
    <w:multiLevelType w:val="hybridMultilevel"/>
    <w:tmpl w:val="9454DF2C"/>
    <w:lvl w:ilvl="0" w:tplc="041D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4FF35CB3"/>
    <w:multiLevelType w:val="hybridMultilevel"/>
    <w:tmpl w:val="07AA73C6"/>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512F3A25"/>
    <w:multiLevelType w:val="hybridMultilevel"/>
    <w:tmpl w:val="C31EEF9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9" w15:restartNumberingAfterBreak="0">
    <w:nsid w:val="530D5DA5"/>
    <w:multiLevelType w:val="hybridMultilevel"/>
    <w:tmpl w:val="9158416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15:restartNumberingAfterBreak="0">
    <w:nsid w:val="580C15BE"/>
    <w:multiLevelType w:val="hybridMultilevel"/>
    <w:tmpl w:val="B442D0A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583A6DBE"/>
    <w:multiLevelType w:val="hybridMultilevel"/>
    <w:tmpl w:val="CC882B2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2" w15:restartNumberingAfterBreak="0">
    <w:nsid w:val="5AE9760E"/>
    <w:multiLevelType w:val="hybridMultilevel"/>
    <w:tmpl w:val="6BDA13C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3" w15:restartNumberingAfterBreak="0">
    <w:nsid w:val="5E122914"/>
    <w:multiLevelType w:val="hybridMultilevel"/>
    <w:tmpl w:val="B8C296E2"/>
    <w:lvl w:ilvl="0" w:tplc="041D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39516A0"/>
    <w:multiLevelType w:val="hybridMultilevel"/>
    <w:tmpl w:val="67965CE8"/>
    <w:lvl w:ilvl="0" w:tplc="041D0001">
      <w:start w:val="1"/>
      <w:numFmt w:val="bullet"/>
      <w:lvlText w:val=""/>
      <w:lvlJc w:val="left"/>
      <w:pPr>
        <w:ind w:left="1004" w:hanging="360"/>
      </w:pPr>
      <w:rPr>
        <w:rFonts w:ascii="Symbol" w:hAnsi="Symbol" w:hint="default"/>
      </w:rPr>
    </w:lvl>
    <w:lvl w:ilvl="1" w:tplc="041D0003">
      <w:start w:val="1"/>
      <w:numFmt w:val="bullet"/>
      <w:lvlText w:val="o"/>
      <w:lvlJc w:val="left"/>
      <w:pPr>
        <w:ind w:left="1724" w:hanging="360"/>
      </w:pPr>
      <w:rPr>
        <w:rFonts w:ascii="Courier New" w:hAnsi="Courier New" w:cs="Courier New" w:hint="default"/>
      </w:rPr>
    </w:lvl>
    <w:lvl w:ilvl="2" w:tplc="041D0005" w:tentative="1">
      <w:start w:val="1"/>
      <w:numFmt w:val="bullet"/>
      <w:lvlText w:val=""/>
      <w:lvlJc w:val="left"/>
      <w:pPr>
        <w:ind w:left="2444" w:hanging="360"/>
      </w:pPr>
      <w:rPr>
        <w:rFonts w:ascii="Wingdings" w:hAnsi="Wingdings" w:hint="default"/>
      </w:rPr>
    </w:lvl>
    <w:lvl w:ilvl="3" w:tplc="041D0001" w:tentative="1">
      <w:start w:val="1"/>
      <w:numFmt w:val="bullet"/>
      <w:lvlText w:val=""/>
      <w:lvlJc w:val="left"/>
      <w:pPr>
        <w:ind w:left="3164" w:hanging="360"/>
      </w:pPr>
      <w:rPr>
        <w:rFonts w:ascii="Symbol" w:hAnsi="Symbol" w:hint="default"/>
      </w:rPr>
    </w:lvl>
    <w:lvl w:ilvl="4" w:tplc="041D0003" w:tentative="1">
      <w:start w:val="1"/>
      <w:numFmt w:val="bullet"/>
      <w:lvlText w:val="o"/>
      <w:lvlJc w:val="left"/>
      <w:pPr>
        <w:ind w:left="3884" w:hanging="360"/>
      </w:pPr>
      <w:rPr>
        <w:rFonts w:ascii="Courier New" w:hAnsi="Courier New" w:cs="Courier New" w:hint="default"/>
      </w:rPr>
    </w:lvl>
    <w:lvl w:ilvl="5" w:tplc="041D0005" w:tentative="1">
      <w:start w:val="1"/>
      <w:numFmt w:val="bullet"/>
      <w:lvlText w:val=""/>
      <w:lvlJc w:val="left"/>
      <w:pPr>
        <w:ind w:left="4604" w:hanging="360"/>
      </w:pPr>
      <w:rPr>
        <w:rFonts w:ascii="Wingdings" w:hAnsi="Wingdings" w:hint="default"/>
      </w:rPr>
    </w:lvl>
    <w:lvl w:ilvl="6" w:tplc="041D0001" w:tentative="1">
      <w:start w:val="1"/>
      <w:numFmt w:val="bullet"/>
      <w:lvlText w:val=""/>
      <w:lvlJc w:val="left"/>
      <w:pPr>
        <w:ind w:left="5324" w:hanging="360"/>
      </w:pPr>
      <w:rPr>
        <w:rFonts w:ascii="Symbol" w:hAnsi="Symbol" w:hint="default"/>
      </w:rPr>
    </w:lvl>
    <w:lvl w:ilvl="7" w:tplc="041D0003" w:tentative="1">
      <w:start w:val="1"/>
      <w:numFmt w:val="bullet"/>
      <w:lvlText w:val="o"/>
      <w:lvlJc w:val="left"/>
      <w:pPr>
        <w:ind w:left="6044" w:hanging="360"/>
      </w:pPr>
      <w:rPr>
        <w:rFonts w:ascii="Courier New" w:hAnsi="Courier New" w:cs="Courier New" w:hint="default"/>
      </w:rPr>
    </w:lvl>
    <w:lvl w:ilvl="8" w:tplc="041D0005" w:tentative="1">
      <w:start w:val="1"/>
      <w:numFmt w:val="bullet"/>
      <w:lvlText w:val=""/>
      <w:lvlJc w:val="left"/>
      <w:pPr>
        <w:ind w:left="6764" w:hanging="360"/>
      </w:pPr>
      <w:rPr>
        <w:rFonts w:ascii="Wingdings" w:hAnsi="Wingdings" w:hint="default"/>
      </w:rPr>
    </w:lvl>
  </w:abstractNum>
  <w:abstractNum w:abstractNumId="35" w15:restartNumberingAfterBreak="0">
    <w:nsid w:val="64D62B4E"/>
    <w:multiLevelType w:val="hybridMultilevel"/>
    <w:tmpl w:val="F05EC7D0"/>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6" w15:restartNumberingAfterBreak="0">
    <w:nsid w:val="67F276AD"/>
    <w:multiLevelType w:val="hybridMultilevel"/>
    <w:tmpl w:val="5444150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7" w15:restartNumberingAfterBreak="0">
    <w:nsid w:val="6BF566D5"/>
    <w:multiLevelType w:val="hybridMultilevel"/>
    <w:tmpl w:val="484CFE9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8" w15:restartNumberingAfterBreak="0">
    <w:nsid w:val="6C99718D"/>
    <w:multiLevelType w:val="hybridMultilevel"/>
    <w:tmpl w:val="D94E1F4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9" w15:restartNumberingAfterBreak="0">
    <w:nsid w:val="6CE13223"/>
    <w:multiLevelType w:val="hybridMultilevel"/>
    <w:tmpl w:val="475AAF5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0" w15:restartNumberingAfterBreak="0">
    <w:nsid w:val="6EBC6637"/>
    <w:multiLevelType w:val="hybridMultilevel"/>
    <w:tmpl w:val="5280901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1" w15:restartNumberingAfterBreak="0">
    <w:nsid w:val="70594A98"/>
    <w:multiLevelType w:val="hybridMultilevel"/>
    <w:tmpl w:val="F806C28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2" w15:restartNumberingAfterBreak="0">
    <w:nsid w:val="74AE0336"/>
    <w:multiLevelType w:val="hybridMultilevel"/>
    <w:tmpl w:val="73CCEAB4"/>
    <w:lvl w:ilvl="0" w:tplc="B8FAE3CA">
      <w:numFmt w:val="bullet"/>
      <w:lvlText w:val="•"/>
      <w:lvlJc w:val="left"/>
      <w:pPr>
        <w:ind w:left="720" w:hanging="360"/>
      </w:pPr>
      <w:rPr>
        <w:rFonts w:ascii="Calibri" w:eastAsiaTheme="minorHAnsi" w:hAnsi="Calibri" w:cs="Calibr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3" w15:restartNumberingAfterBreak="0">
    <w:nsid w:val="7FCD241F"/>
    <w:multiLevelType w:val="hybridMultilevel"/>
    <w:tmpl w:val="C4C08AE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876652930">
    <w:abstractNumId w:val="20"/>
  </w:num>
  <w:num w:numId="2" w16cid:durableId="301690454">
    <w:abstractNumId w:val="12"/>
  </w:num>
  <w:num w:numId="3" w16cid:durableId="1017539000">
    <w:abstractNumId w:val="43"/>
  </w:num>
  <w:num w:numId="4" w16cid:durableId="375276223">
    <w:abstractNumId w:val="39"/>
  </w:num>
  <w:num w:numId="5" w16cid:durableId="827020992">
    <w:abstractNumId w:val="42"/>
  </w:num>
  <w:num w:numId="6" w16cid:durableId="656567375">
    <w:abstractNumId w:val="30"/>
  </w:num>
  <w:num w:numId="7" w16cid:durableId="1720519879">
    <w:abstractNumId w:val="36"/>
  </w:num>
  <w:num w:numId="8" w16cid:durableId="2105220722">
    <w:abstractNumId w:val="26"/>
  </w:num>
  <w:num w:numId="9" w16cid:durableId="232594271">
    <w:abstractNumId w:val="18"/>
  </w:num>
  <w:num w:numId="10" w16cid:durableId="1049261574">
    <w:abstractNumId w:val="11"/>
  </w:num>
  <w:num w:numId="11" w16cid:durableId="1342658365">
    <w:abstractNumId w:val="4"/>
  </w:num>
  <w:num w:numId="12" w16cid:durableId="1858929296">
    <w:abstractNumId w:val="5"/>
  </w:num>
  <w:num w:numId="13" w16cid:durableId="23294799">
    <w:abstractNumId w:val="14"/>
  </w:num>
  <w:num w:numId="14" w16cid:durableId="1635330531">
    <w:abstractNumId w:val="41"/>
  </w:num>
  <w:num w:numId="15" w16cid:durableId="2062827198">
    <w:abstractNumId w:val="40"/>
  </w:num>
  <w:num w:numId="16" w16cid:durableId="927496524">
    <w:abstractNumId w:val="29"/>
  </w:num>
  <w:num w:numId="17" w16cid:durableId="850727499">
    <w:abstractNumId w:val="22"/>
  </w:num>
  <w:num w:numId="18" w16cid:durableId="2068336290">
    <w:abstractNumId w:val="17"/>
  </w:num>
  <w:num w:numId="19" w16cid:durableId="1834373304">
    <w:abstractNumId w:val="8"/>
  </w:num>
  <w:num w:numId="20" w16cid:durableId="1449810279">
    <w:abstractNumId w:val="7"/>
  </w:num>
  <w:num w:numId="21" w16cid:durableId="224876855">
    <w:abstractNumId w:val="2"/>
  </w:num>
  <w:num w:numId="22" w16cid:durableId="1676760039">
    <w:abstractNumId w:val="31"/>
  </w:num>
  <w:num w:numId="23" w16cid:durableId="117915221">
    <w:abstractNumId w:val="10"/>
  </w:num>
  <w:num w:numId="24" w16cid:durableId="1662466200">
    <w:abstractNumId w:val="27"/>
  </w:num>
  <w:num w:numId="25" w16cid:durableId="1516532479">
    <w:abstractNumId w:val="15"/>
  </w:num>
  <w:num w:numId="26" w16cid:durableId="2131320182">
    <w:abstractNumId w:val="23"/>
  </w:num>
  <w:num w:numId="27" w16cid:durableId="562985432">
    <w:abstractNumId w:val="6"/>
  </w:num>
  <w:num w:numId="28" w16cid:durableId="1591234603">
    <w:abstractNumId w:val="19"/>
  </w:num>
  <w:num w:numId="29" w16cid:durableId="1554847226">
    <w:abstractNumId w:val="24"/>
  </w:num>
  <w:num w:numId="30" w16cid:durableId="43258362">
    <w:abstractNumId w:val="35"/>
  </w:num>
  <w:num w:numId="31" w16cid:durableId="1901090268">
    <w:abstractNumId w:val="16"/>
  </w:num>
  <w:num w:numId="32" w16cid:durableId="1543051822">
    <w:abstractNumId w:val="3"/>
  </w:num>
  <w:num w:numId="33" w16cid:durableId="142620091">
    <w:abstractNumId w:val="0"/>
  </w:num>
  <w:num w:numId="34" w16cid:durableId="1792627010">
    <w:abstractNumId w:val="13"/>
  </w:num>
  <w:num w:numId="35" w16cid:durableId="592905206">
    <w:abstractNumId w:val="9"/>
  </w:num>
  <w:num w:numId="36" w16cid:durableId="155456558">
    <w:abstractNumId w:val="25"/>
  </w:num>
  <w:num w:numId="37" w16cid:durableId="495463689">
    <w:abstractNumId w:val="38"/>
  </w:num>
  <w:num w:numId="38" w16cid:durableId="406808731">
    <w:abstractNumId w:val="21"/>
  </w:num>
  <w:num w:numId="39" w16cid:durableId="811479582">
    <w:abstractNumId w:val="37"/>
  </w:num>
  <w:num w:numId="40" w16cid:durableId="1369258566">
    <w:abstractNumId w:val="28"/>
  </w:num>
  <w:num w:numId="41" w16cid:durableId="763499749">
    <w:abstractNumId w:val="33"/>
  </w:num>
  <w:num w:numId="42" w16cid:durableId="1499998896">
    <w:abstractNumId w:val="32"/>
  </w:num>
  <w:num w:numId="43" w16cid:durableId="929891768">
    <w:abstractNumId w:val="1"/>
  </w:num>
  <w:num w:numId="44" w16cid:durableId="1531645598">
    <w:abstractNumId w:val="3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1304"/>
  <w:consecutiveHyphenLimit w:val="1"/>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APA 7th Svensk sidangivels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setr2pperts95epaa2vetp5rfz05e2as09s&quot;&gt;EndNote_master&lt;record-ids&gt;&lt;item&gt;1703&lt;/item&gt;&lt;item&gt;2342&lt;/item&gt;&lt;item&gt;2779&lt;/item&gt;&lt;item&gt;2991&lt;/item&gt;&lt;item&gt;3045&lt;/item&gt;&lt;item&gt;3050&lt;/item&gt;&lt;item&gt;3051&lt;/item&gt;&lt;item&gt;3054&lt;/item&gt;&lt;item&gt;3058&lt;/item&gt;&lt;item&gt;3059&lt;/item&gt;&lt;item&gt;3060&lt;/item&gt;&lt;item&gt;3061&lt;/item&gt;&lt;item&gt;3062&lt;/item&gt;&lt;item&gt;3064&lt;/item&gt;&lt;item&gt;3065&lt;/item&gt;&lt;item&gt;3066&lt;/item&gt;&lt;/record-ids&gt;&lt;/item&gt;&lt;/Libraries&gt;"/>
  </w:docVars>
  <w:rsids>
    <w:rsidRoot w:val="00F2225F"/>
    <w:rsid w:val="00000512"/>
    <w:rsid w:val="000008F7"/>
    <w:rsid w:val="0000094E"/>
    <w:rsid w:val="00000A26"/>
    <w:rsid w:val="00001834"/>
    <w:rsid w:val="000023B6"/>
    <w:rsid w:val="000027BE"/>
    <w:rsid w:val="00002CDD"/>
    <w:rsid w:val="00002E27"/>
    <w:rsid w:val="00003589"/>
    <w:rsid w:val="00003812"/>
    <w:rsid w:val="000040DA"/>
    <w:rsid w:val="00004126"/>
    <w:rsid w:val="00004454"/>
    <w:rsid w:val="00004C2F"/>
    <w:rsid w:val="00005E6E"/>
    <w:rsid w:val="00006693"/>
    <w:rsid w:val="0000699A"/>
    <w:rsid w:val="000069A4"/>
    <w:rsid w:val="00006C81"/>
    <w:rsid w:val="00007782"/>
    <w:rsid w:val="00007850"/>
    <w:rsid w:val="0000791E"/>
    <w:rsid w:val="00007A36"/>
    <w:rsid w:val="00010404"/>
    <w:rsid w:val="00010508"/>
    <w:rsid w:val="00011280"/>
    <w:rsid w:val="000118A9"/>
    <w:rsid w:val="000122F7"/>
    <w:rsid w:val="00012315"/>
    <w:rsid w:val="00012664"/>
    <w:rsid w:val="00012813"/>
    <w:rsid w:val="00012E0A"/>
    <w:rsid w:val="00012FFB"/>
    <w:rsid w:val="0001331A"/>
    <w:rsid w:val="0001338A"/>
    <w:rsid w:val="00014462"/>
    <w:rsid w:val="00014D12"/>
    <w:rsid w:val="0001634D"/>
    <w:rsid w:val="000165F1"/>
    <w:rsid w:val="00016686"/>
    <w:rsid w:val="00016EF7"/>
    <w:rsid w:val="0001781B"/>
    <w:rsid w:val="00017C04"/>
    <w:rsid w:val="00017C0B"/>
    <w:rsid w:val="0002004B"/>
    <w:rsid w:val="00020530"/>
    <w:rsid w:val="000208B8"/>
    <w:rsid w:val="000208CB"/>
    <w:rsid w:val="0002091E"/>
    <w:rsid w:val="000211DB"/>
    <w:rsid w:val="00021CEC"/>
    <w:rsid w:val="00022571"/>
    <w:rsid w:val="0002259A"/>
    <w:rsid w:val="000227EC"/>
    <w:rsid w:val="0002363D"/>
    <w:rsid w:val="00023761"/>
    <w:rsid w:val="0002378B"/>
    <w:rsid w:val="00024608"/>
    <w:rsid w:val="000247E3"/>
    <w:rsid w:val="00024F01"/>
    <w:rsid w:val="000251A4"/>
    <w:rsid w:val="00025C80"/>
    <w:rsid w:val="00025CA8"/>
    <w:rsid w:val="00025F1A"/>
    <w:rsid w:val="00025F64"/>
    <w:rsid w:val="000263F0"/>
    <w:rsid w:val="00026554"/>
    <w:rsid w:val="0002706E"/>
    <w:rsid w:val="00030281"/>
    <w:rsid w:val="00030AA4"/>
    <w:rsid w:val="00030D32"/>
    <w:rsid w:val="00031005"/>
    <w:rsid w:val="00031B37"/>
    <w:rsid w:val="00031CCE"/>
    <w:rsid w:val="00031F8A"/>
    <w:rsid w:val="000325CA"/>
    <w:rsid w:val="00032F77"/>
    <w:rsid w:val="00032F8E"/>
    <w:rsid w:val="0003320F"/>
    <w:rsid w:val="000335A3"/>
    <w:rsid w:val="00034A7C"/>
    <w:rsid w:val="000355BD"/>
    <w:rsid w:val="000359E9"/>
    <w:rsid w:val="00035B41"/>
    <w:rsid w:val="00036055"/>
    <w:rsid w:val="000369D4"/>
    <w:rsid w:val="00036C2C"/>
    <w:rsid w:val="0003705D"/>
    <w:rsid w:val="00037CF5"/>
    <w:rsid w:val="00037F1D"/>
    <w:rsid w:val="0004024F"/>
    <w:rsid w:val="000402B5"/>
    <w:rsid w:val="000402E1"/>
    <w:rsid w:val="00040DDB"/>
    <w:rsid w:val="0004281C"/>
    <w:rsid w:val="000430DB"/>
    <w:rsid w:val="000430EB"/>
    <w:rsid w:val="00043865"/>
    <w:rsid w:val="00043D7F"/>
    <w:rsid w:val="00044EC2"/>
    <w:rsid w:val="00045461"/>
    <w:rsid w:val="00045808"/>
    <w:rsid w:val="0004645F"/>
    <w:rsid w:val="00046E67"/>
    <w:rsid w:val="000475AE"/>
    <w:rsid w:val="00047888"/>
    <w:rsid w:val="0005024C"/>
    <w:rsid w:val="000508C1"/>
    <w:rsid w:val="000510BC"/>
    <w:rsid w:val="0005164C"/>
    <w:rsid w:val="0005168C"/>
    <w:rsid w:val="000517A2"/>
    <w:rsid w:val="00051B27"/>
    <w:rsid w:val="00051F1A"/>
    <w:rsid w:val="00053842"/>
    <w:rsid w:val="00054414"/>
    <w:rsid w:val="0005482A"/>
    <w:rsid w:val="00054DDD"/>
    <w:rsid w:val="000557B0"/>
    <w:rsid w:val="00055D34"/>
    <w:rsid w:val="00055F57"/>
    <w:rsid w:val="00055F7B"/>
    <w:rsid w:val="00056607"/>
    <w:rsid w:val="0005669F"/>
    <w:rsid w:val="00057748"/>
    <w:rsid w:val="00057B1C"/>
    <w:rsid w:val="00057B44"/>
    <w:rsid w:val="000609E2"/>
    <w:rsid w:val="000612DF"/>
    <w:rsid w:val="00061734"/>
    <w:rsid w:val="00061C25"/>
    <w:rsid w:val="0006332B"/>
    <w:rsid w:val="00063368"/>
    <w:rsid w:val="00063BDF"/>
    <w:rsid w:val="00063E21"/>
    <w:rsid w:val="00064304"/>
    <w:rsid w:val="00064D55"/>
    <w:rsid w:val="000658A4"/>
    <w:rsid w:val="00065A5D"/>
    <w:rsid w:val="0006638D"/>
    <w:rsid w:val="0006679C"/>
    <w:rsid w:val="00066D71"/>
    <w:rsid w:val="00067275"/>
    <w:rsid w:val="00067CA9"/>
    <w:rsid w:val="00067F56"/>
    <w:rsid w:val="000700B1"/>
    <w:rsid w:val="00070975"/>
    <w:rsid w:val="00070BD7"/>
    <w:rsid w:val="00070F03"/>
    <w:rsid w:val="00071545"/>
    <w:rsid w:val="0007168D"/>
    <w:rsid w:val="00071875"/>
    <w:rsid w:val="00071AAE"/>
    <w:rsid w:val="00071BA4"/>
    <w:rsid w:val="00071E9B"/>
    <w:rsid w:val="000720C7"/>
    <w:rsid w:val="00072639"/>
    <w:rsid w:val="00072BBB"/>
    <w:rsid w:val="000733B9"/>
    <w:rsid w:val="00073678"/>
    <w:rsid w:val="00074182"/>
    <w:rsid w:val="00074434"/>
    <w:rsid w:val="0007465A"/>
    <w:rsid w:val="000748A3"/>
    <w:rsid w:val="00074FFC"/>
    <w:rsid w:val="00075000"/>
    <w:rsid w:val="00075554"/>
    <w:rsid w:val="000760C5"/>
    <w:rsid w:val="00076236"/>
    <w:rsid w:val="0007624D"/>
    <w:rsid w:val="0007693A"/>
    <w:rsid w:val="0007783A"/>
    <w:rsid w:val="000804F8"/>
    <w:rsid w:val="0008067B"/>
    <w:rsid w:val="00081278"/>
    <w:rsid w:val="00081E7B"/>
    <w:rsid w:val="00082943"/>
    <w:rsid w:val="00082AB0"/>
    <w:rsid w:val="000836D0"/>
    <w:rsid w:val="00083E30"/>
    <w:rsid w:val="00085E6B"/>
    <w:rsid w:val="0008612E"/>
    <w:rsid w:val="0008694E"/>
    <w:rsid w:val="00087781"/>
    <w:rsid w:val="00087F64"/>
    <w:rsid w:val="00090076"/>
    <w:rsid w:val="00090484"/>
    <w:rsid w:val="00090BDF"/>
    <w:rsid w:val="00090D9B"/>
    <w:rsid w:val="00090F94"/>
    <w:rsid w:val="00091976"/>
    <w:rsid w:val="00091AAA"/>
    <w:rsid w:val="000923CD"/>
    <w:rsid w:val="00092462"/>
    <w:rsid w:val="000926AF"/>
    <w:rsid w:val="00092788"/>
    <w:rsid w:val="00092EDA"/>
    <w:rsid w:val="00093181"/>
    <w:rsid w:val="000954D5"/>
    <w:rsid w:val="000962EB"/>
    <w:rsid w:val="000967EA"/>
    <w:rsid w:val="000979C8"/>
    <w:rsid w:val="00097BA9"/>
    <w:rsid w:val="000A003A"/>
    <w:rsid w:val="000A0490"/>
    <w:rsid w:val="000A063B"/>
    <w:rsid w:val="000A0804"/>
    <w:rsid w:val="000A177A"/>
    <w:rsid w:val="000A1BC4"/>
    <w:rsid w:val="000A2259"/>
    <w:rsid w:val="000A2BB5"/>
    <w:rsid w:val="000A2CBB"/>
    <w:rsid w:val="000A3D81"/>
    <w:rsid w:val="000A4478"/>
    <w:rsid w:val="000A49FE"/>
    <w:rsid w:val="000A4B8F"/>
    <w:rsid w:val="000A647F"/>
    <w:rsid w:val="000A6970"/>
    <w:rsid w:val="000A6E38"/>
    <w:rsid w:val="000A75CF"/>
    <w:rsid w:val="000A7876"/>
    <w:rsid w:val="000B0293"/>
    <w:rsid w:val="000B02DF"/>
    <w:rsid w:val="000B0948"/>
    <w:rsid w:val="000B1505"/>
    <w:rsid w:val="000B15F5"/>
    <w:rsid w:val="000B1E6E"/>
    <w:rsid w:val="000B2928"/>
    <w:rsid w:val="000B2E97"/>
    <w:rsid w:val="000B31FF"/>
    <w:rsid w:val="000B35F4"/>
    <w:rsid w:val="000B4015"/>
    <w:rsid w:val="000B4288"/>
    <w:rsid w:val="000B4616"/>
    <w:rsid w:val="000B53EB"/>
    <w:rsid w:val="000B5C06"/>
    <w:rsid w:val="000B5FCD"/>
    <w:rsid w:val="000B61BE"/>
    <w:rsid w:val="000B62E2"/>
    <w:rsid w:val="000B673B"/>
    <w:rsid w:val="000B72C9"/>
    <w:rsid w:val="000B7945"/>
    <w:rsid w:val="000C0898"/>
    <w:rsid w:val="000C1811"/>
    <w:rsid w:val="000C19CF"/>
    <w:rsid w:val="000C1D28"/>
    <w:rsid w:val="000C1E8E"/>
    <w:rsid w:val="000C239A"/>
    <w:rsid w:val="000C23D9"/>
    <w:rsid w:val="000C2482"/>
    <w:rsid w:val="000C2AE2"/>
    <w:rsid w:val="000C2BFA"/>
    <w:rsid w:val="000C3209"/>
    <w:rsid w:val="000C32D8"/>
    <w:rsid w:val="000C3B4B"/>
    <w:rsid w:val="000C4107"/>
    <w:rsid w:val="000C48CB"/>
    <w:rsid w:val="000C4C4C"/>
    <w:rsid w:val="000C56AB"/>
    <w:rsid w:val="000C578B"/>
    <w:rsid w:val="000C6296"/>
    <w:rsid w:val="000C62E5"/>
    <w:rsid w:val="000C662D"/>
    <w:rsid w:val="000C700F"/>
    <w:rsid w:val="000C7058"/>
    <w:rsid w:val="000D00E1"/>
    <w:rsid w:val="000D0228"/>
    <w:rsid w:val="000D1474"/>
    <w:rsid w:val="000D1B17"/>
    <w:rsid w:val="000D1B46"/>
    <w:rsid w:val="000D2D26"/>
    <w:rsid w:val="000D3C05"/>
    <w:rsid w:val="000D4D68"/>
    <w:rsid w:val="000D4FB6"/>
    <w:rsid w:val="000D512A"/>
    <w:rsid w:val="000D519E"/>
    <w:rsid w:val="000D55CC"/>
    <w:rsid w:val="000D5A5B"/>
    <w:rsid w:val="000D6B48"/>
    <w:rsid w:val="000D7123"/>
    <w:rsid w:val="000D741C"/>
    <w:rsid w:val="000D7991"/>
    <w:rsid w:val="000E0089"/>
    <w:rsid w:val="000E1A4F"/>
    <w:rsid w:val="000E1BE9"/>
    <w:rsid w:val="000E1E01"/>
    <w:rsid w:val="000E1F8A"/>
    <w:rsid w:val="000E2764"/>
    <w:rsid w:val="000E331B"/>
    <w:rsid w:val="000E34DC"/>
    <w:rsid w:val="000E35EA"/>
    <w:rsid w:val="000E3661"/>
    <w:rsid w:val="000E38F1"/>
    <w:rsid w:val="000E429E"/>
    <w:rsid w:val="000E48A3"/>
    <w:rsid w:val="000E6607"/>
    <w:rsid w:val="000E694D"/>
    <w:rsid w:val="000E6A3B"/>
    <w:rsid w:val="000E7839"/>
    <w:rsid w:val="000E7A1C"/>
    <w:rsid w:val="000E7DA1"/>
    <w:rsid w:val="000F19D6"/>
    <w:rsid w:val="000F2B3C"/>
    <w:rsid w:val="000F38FF"/>
    <w:rsid w:val="000F3AA0"/>
    <w:rsid w:val="000F3C03"/>
    <w:rsid w:val="000F4059"/>
    <w:rsid w:val="000F43F8"/>
    <w:rsid w:val="000F4734"/>
    <w:rsid w:val="000F474D"/>
    <w:rsid w:val="000F4D79"/>
    <w:rsid w:val="000F51DA"/>
    <w:rsid w:val="000F63D0"/>
    <w:rsid w:val="000F6A14"/>
    <w:rsid w:val="000F6EE0"/>
    <w:rsid w:val="000F7021"/>
    <w:rsid w:val="000F731E"/>
    <w:rsid w:val="000F7981"/>
    <w:rsid w:val="000F7B7D"/>
    <w:rsid w:val="000F7F8C"/>
    <w:rsid w:val="00100018"/>
    <w:rsid w:val="00100E5D"/>
    <w:rsid w:val="0010111D"/>
    <w:rsid w:val="0010129D"/>
    <w:rsid w:val="00101A94"/>
    <w:rsid w:val="00101BA9"/>
    <w:rsid w:val="00102025"/>
    <w:rsid w:val="00102368"/>
    <w:rsid w:val="0010249C"/>
    <w:rsid w:val="001025C9"/>
    <w:rsid w:val="00103B62"/>
    <w:rsid w:val="0010464E"/>
    <w:rsid w:val="001047F3"/>
    <w:rsid w:val="00104C5F"/>
    <w:rsid w:val="00104D39"/>
    <w:rsid w:val="00106402"/>
    <w:rsid w:val="001066D6"/>
    <w:rsid w:val="00106894"/>
    <w:rsid w:val="00106C1E"/>
    <w:rsid w:val="001072FC"/>
    <w:rsid w:val="001078AB"/>
    <w:rsid w:val="00107937"/>
    <w:rsid w:val="0011048F"/>
    <w:rsid w:val="00111045"/>
    <w:rsid w:val="001114E9"/>
    <w:rsid w:val="001117FE"/>
    <w:rsid w:val="00112709"/>
    <w:rsid w:val="00112876"/>
    <w:rsid w:val="00112CD3"/>
    <w:rsid w:val="00113C24"/>
    <w:rsid w:val="00114749"/>
    <w:rsid w:val="001151AB"/>
    <w:rsid w:val="00115767"/>
    <w:rsid w:val="001157E4"/>
    <w:rsid w:val="0011591C"/>
    <w:rsid w:val="0011603C"/>
    <w:rsid w:val="00116B0D"/>
    <w:rsid w:val="0012042A"/>
    <w:rsid w:val="001204A4"/>
    <w:rsid w:val="00120733"/>
    <w:rsid w:val="00120B4A"/>
    <w:rsid w:val="00120D15"/>
    <w:rsid w:val="00121039"/>
    <w:rsid w:val="00121B8E"/>
    <w:rsid w:val="00121DF1"/>
    <w:rsid w:val="00121FD9"/>
    <w:rsid w:val="00122CD1"/>
    <w:rsid w:val="00122CD7"/>
    <w:rsid w:val="00122CE2"/>
    <w:rsid w:val="00122F7A"/>
    <w:rsid w:val="001238D0"/>
    <w:rsid w:val="001246CC"/>
    <w:rsid w:val="0012479B"/>
    <w:rsid w:val="00124C48"/>
    <w:rsid w:val="00124ED2"/>
    <w:rsid w:val="0012519A"/>
    <w:rsid w:val="0012579B"/>
    <w:rsid w:val="001259B0"/>
    <w:rsid w:val="00125A83"/>
    <w:rsid w:val="0012611D"/>
    <w:rsid w:val="0012666A"/>
    <w:rsid w:val="0012749C"/>
    <w:rsid w:val="00127A69"/>
    <w:rsid w:val="00127EDE"/>
    <w:rsid w:val="00127F67"/>
    <w:rsid w:val="00130C8D"/>
    <w:rsid w:val="00130CC0"/>
    <w:rsid w:val="00130F16"/>
    <w:rsid w:val="00130F54"/>
    <w:rsid w:val="00131C66"/>
    <w:rsid w:val="00131C83"/>
    <w:rsid w:val="00132184"/>
    <w:rsid w:val="0013225B"/>
    <w:rsid w:val="0013265B"/>
    <w:rsid w:val="00132949"/>
    <w:rsid w:val="00133455"/>
    <w:rsid w:val="0013486D"/>
    <w:rsid w:val="00134A1B"/>
    <w:rsid w:val="00135186"/>
    <w:rsid w:val="00136D0A"/>
    <w:rsid w:val="001375B8"/>
    <w:rsid w:val="001378C7"/>
    <w:rsid w:val="001379D8"/>
    <w:rsid w:val="001400E2"/>
    <w:rsid w:val="00140BE0"/>
    <w:rsid w:val="00140D79"/>
    <w:rsid w:val="00141DAD"/>
    <w:rsid w:val="00141E20"/>
    <w:rsid w:val="00142901"/>
    <w:rsid w:val="001433A9"/>
    <w:rsid w:val="00143866"/>
    <w:rsid w:val="00143BC0"/>
    <w:rsid w:val="00143BF9"/>
    <w:rsid w:val="00143C0D"/>
    <w:rsid w:val="00143FF1"/>
    <w:rsid w:val="00144597"/>
    <w:rsid w:val="0014492E"/>
    <w:rsid w:val="00144A32"/>
    <w:rsid w:val="00144AD3"/>
    <w:rsid w:val="00144EA9"/>
    <w:rsid w:val="00144F89"/>
    <w:rsid w:val="00145240"/>
    <w:rsid w:val="0014549C"/>
    <w:rsid w:val="001456B1"/>
    <w:rsid w:val="00145D9D"/>
    <w:rsid w:val="00145F25"/>
    <w:rsid w:val="00146D8D"/>
    <w:rsid w:val="00147B55"/>
    <w:rsid w:val="00147D4F"/>
    <w:rsid w:val="0015026A"/>
    <w:rsid w:val="001503BC"/>
    <w:rsid w:val="00150BE9"/>
    <w:rsid w:val="00151788"/>
    <w:rsid w:val="001526C8"/>
    <w:rsid w:val="00152BE1"/>
    <w:rsid w:val="0015349E"/>
    <w:rsid w:val="00153C90"/>
    <w:rsid w:val="00154187"/>
    <w:rsid w:val="0015468A"/>
    <w:rsid w:val="00154A9D"/>
    <w:rsid w:val="00154B64"/>
    <w:rsid w:val="00154E3B"/>
    <w:rsid w:val="0015531C"/>
    <w:rsid w:val="00156858"/>
    <w:rsid w:val="00156C27"/>
    <w:rsid w:val="00156D28"/>
    <w:rsid w:val="00156EFC"/>
    <w:rsid w:val="00156F93"/>
    <w:rsid w:val="00157306"/>
    <w:rsid w:val="00157624"/>
    <w:rsid w:val="00157678"/>
    <w:rsid w:val="0015772B"/>
    <w:rsid w:val="00157910"/>
    <w:rsid w:val="0016025E"/>
    <w:rsid w:val="0016080D"/>
    <w:rsid w:val="001614BC"/>
    <w:rsid w:val="00162763"/>
    <w:rsid w:val="001628F6"/>
    <w:rsid w:val="00162EAA"/>
    <w:rsid w:val="00163448"/>
    <w:rsid w:val="00163FB2"/>
    <w:rsid w:val="001642EF"/>
    <w:rsid w:val="00164606"/>
    <w:rsid w:val="00164714"/>
    <w:rsid w:val="001658F8"/>
    <w:rsid w:val="00166B54"/>
    <w:rsid w:val="00166F5B"/>
    <w:rsid w:val="00170B6A"/>
    <w:rsid w:val="001710D5"/>
    <w:rsid w:val="0017146A"/>
    <w:rsid w:val="001717A6"/>
    <w:rsid w:val="00171C17"/>
    <w:rsid w:val="00172442"/>
    <w:rsid w:val="00172D24"/>
    <w:rsid w:val="001742A5"/>
    <w:rsid w:val="00174E56"/>
    <w:rsid w:val="00175CC6"/>
    <w:rsid w:val="00176360"/>
    <w:rsid w:val="00176B9C"/>
    <w:rsid w:val="00176E05"/>
    <w:rsid w:val="00177355"/>
    <w:rsid w:val="00177660"/>
    <w:rsid w:val="00177A2A"/>
    <w:rsid w:val="001802F6"/>
    <w:rsid w:val="00180C94"/>
    <w:rsid w:val="00181595"/>
    <w:rsid w:val="00181E0A"/>
    <w:rsid w:val="0018249A"/>
    <w:rsid w:val="001831E0"/>
    <w:rsid w:val="00183510"/>
    <w:rsid w:val="0018514F"/>
    <w:rsid w:val="0018605C"/>
    <w:rsid w:val="00186528"/>
    <w:rsid w:val="00186697"/>
    <w:rsid w:val="001868BA"/>
    <w:rsid w:val="00190257"/>
    <w:rsid w:val="001903BA"/>
    <w:rsid w:val="001911BD"/>
    <w:rsid w:val="00191C21"/>
    <w:rsid w:val="001922C7"/>
    <w:rsid w:val="00192487"/>
    <w:rsid w:val="0019435D"/>
    <w:rsid w:val="00194933"/>
    <w:rsid w:val="00195763"/>
    <w:rsid w:val="00196979"/>
    <w:rsid w:val="00197DA0"/>
    <w:rsid w:val="001A0B98"/>
    <w:rsid w:val="001A1569"/>
    <w:rsid w:val="001A17AB"/>
    <w:rsid w:val="001A1813"/>
    <w:rsid w:val="001A1A12"/>
    <w:rsid w:val="001A2F94"/>
    <w:rsid w:val="001A33EA"/>
    <w:rsid w:val="001A4762"/>
    <w:rsid w:val="001A47AD"/>
    <w:rsid w:val="001A5B17"/>
    <w:rsid w:val="001A6039"/>
    <w:rsid w:val="001A607F"/>
    <w:rsid w:val="001A639D"/>
    <w:rsid w:val="001A6E5C"/>
    <w:rsid w:val="001A7ECB"/>
    <w:rsid w:val="001A7FCB"/>
    <w:rsid w:val="001B0449"/>
    <w:rsid w:val="001B0C58"/>
    <w:rsid w:val="001B13A9"/>
    <w:rsid w:val="001B1B5E"/>
    <w:rsid w:val="001B341F"/>
    <w:rsid w:val="001B4129"/>
    <w:rsid w:val="001B4474"/>
    <w:rsid w:val="001B4866"/>
    <w:rsid w:val="001B4F05"/>
    <w:rsid w:val="001B6868"/>
    <w:rsid w:val="001B6AC6"/>
    <w:rsid w:val="001B6C98"/>
    <w:rsid w:val="001B710C"/>
    <w:rsid w:val="001B7627"/>
    <w:rsid w:val="001C0594"/>
    <w:rsid w:val="001C1701"/>
    <w:rsid w:val="001C18FD"/>
    <w:rsid w:val="001C227F"/>
    <w:rsid w:val="001C2378"/>
    <w:rsid w:val="001C2BCB"/>
    <w:rsid w:val="001C2FA7"/>
    <w:rsid w:val="001C35F7"/>
    <w:rsid w:val="001C37E5"/>
    <w:rsid w:val="001C392A"/>
    <w:rsid w:val="001C3EB8"/>
    <w:rsid w:val="001C478C"/>
    <w:rsid w:val="001C541F"/>
    <w:rsid w:val="001C5480"/>
    <w:rsid w:val="001C55AE"/>
    <w:rsid w:val="001C59DD"/>
    <w:rsid w:val="001C5EB5"/>
    <w:rsid w:val="001C5F2A"/>
    <w:rsid w:val="001C6905"/>
    <w:rsid w:val="001C6B65"/>
    <w:rsid w:val="001C6CF2"/>
    <w:rsid w:val="001C6D59"/>
    <w:rsid w:val="001C79A9"/>
    <w:rsid w:val="001C7C3E"/>
    <w:rsid w:val="001C7E3D"/>
    <w:rsid w:val="001D0EA2"/>
    <w:rsid w:val="001D1277"/>
    <w:rsid w:val="001D162F"/>
    <w:rsid w:val="001D1BCD"/>
    <w:rsid w:val="001D1CA0"/>
    <w:rsid w:val="001D22C8"/>
    <w:rsid w:val="001D27EA"/>
    <w:rsid w:val="001D27F8"/>
    <w:rsid w:val="001D29B4"/>
    <w:rsid w:val="001D31FD"/>
    <w:rsid w:val="001D33B1"/>
    <w:rsid w:val="001D3A72"/>
    <w:rsid w:val="001D4102"/>
    <w:rsid w:val="001D44C1"/>
    <w:rsid w:val="001D44DE"/>
    <w:rsid w:val="001D477D"/>
    <w:rsid w:val="001D48A7"/>
    <w:rsid w:val="001D52B0"/>
    <w:rsid w:val="001D5357"/>
    <w:rsid w:val="001D5425"/>
    <w:rsid w:val="001D5D4C"/>
    <w:rsid w:val="001D60DB"/>
    <w:rsid w:val="001D7863"/>
    <w:rsid w:val="001D7B58"/>
    <w:rsid w:val="001D7FE5"/>
    <w:rsid w:val="001E0111"/>
    <w:rsid w:val="001E0142"/>
    <w:rsid w:val="001E0C8B"/>
    <w:rsid w:val="001E1764"/>
    <w:rsid w:val="001E1DF0"/>
    <w:rsid w:val="001E2540"/>
    <w:rsid w:val="001E2D1F"/>
    <w:rsid w:val="001E2E7A"/>
    <w:rsid w:val="001E3782"/>
    <w:rsid w:val="001E3BE2"/>
    <w:rsid w:val="001E3D1B"/>
    <w:rsid w:val="001E3E6C"/>
    <w:rsid w:val="001E4799"/>
    <w:rsid w:val="001E4E64"/>
    <w:rsid w:val="001E4F63"/>
    <w:rsid w:val="001E5D8E"/>
    <w:rsid w:val="001E61BE"/>
    <w:rsid w:val="001E7138"/>
    <w:rsid w:val="001E7BE7"/>
    <w:rsid w:val="001F0100"/>
    <w:rsid w:val="001F02CE"/>
    <w:rsid w:val="001F1706"/>
    <w:rsid w:val="001F1C86"/>
    <w:rsid w:val="001F22AC"/>
    <w:rsid w:val="001F3B91"/>
    <w:rsid w:val="001F72FF"/>
    <w:rsid w:val="001F79DB"/>
    <w:rsid w:val="002004B4"/>
    <w:rsid w:val="002006DF"/>
    <w:rsid w:val="00200BE3"/>
    <w:rsid w:val="00200DB9"/>
    <w:rsid w:val="00201ADA"/>
    <w:rsid w:val="00201F44"/>
    <w:rsid w:val="00202584"/>
    <w:rsid w:val="00203EB4"/>
    <w:rsid w:val="002042D0"/>
    <w:rsid w:val="002050D5"/>
    <w:rsid w:val="0020602A"/>
    <w:rsid w:val="0020608B"/>
    <w:rsid w:val="00206895"/>
    <w:rsid w:val="00206A79"/>
    <w:rsid w:val="00206E21"/>
    <w:rsid w:val="00206E56"/>
    <w:rsid w:val="00206E73"/>
    <w:rsid w:val="00207253"/>
    <w:rsid w:val="00207695"/>
    <w:rsid w:val="00207D27"/>
    <w:rsid w:val="002113C6"/>
    <w:rsid w:val="00212197"/>
    <w:rsid w:val="00212617"/>
    <w:rsid w:val="00212F55"/>
    <w:rsid w:val="0021351E"/>
    <w:rsid w:val="002159F1"/>
    <w:rsid w:val="00215B27"/>
    <w:rsid w:val="00215C1B"/>
    <w:rsid w:val="00215DC0"/>
    <w:rsid w:val="00215F79"/>
    <w:rsid w:val="00216A12"/>
    <w:rsid w:val="002170C0"/>
    <w:rsid w:val="00217727"/>
    <w:rsid w:val="00217D57"/>
    <w:rsid w:val="00217D74"/>
    <w:rsid w:val="002204C4"/>
    <w:rsid w:val="00220691"/>
    <w:rsid w:val="00220E94"/>
    <w:rsid w:val="00221220"/>
    <w:rsid w:val="002212B1"/>
    <w:rsid w:val="00221933"/>
    <w:rsid w:val="002225A6"/>
    <w:rsid w:val="00222709"/>
    <w:rsid w:val="002231DC"/>
    <w:rsid w:val="00223355"/>
    <w:rsid w:val="002241BA"/>
    <w:rsid w:val="00225233"/>
    <w:rsid w:val="0022558D"/>
    <w:rsid w:val="00225607"/>
    <w:rsid w:val="00225E2C"/>
    <w:rsid w:val="002260D9"/>
    <w:rsid w:val="0022610A"/>
    <w:rsid w:val="002261BE"/>
    <w:rsid w:val="00226394"/>
    <w:rsid w:val="0022792A"/>
    <w:rsid w:val="00227C1A"/>
    <w:rsid w:val="00227FBE"/>
    <w:rsid w:val="002301B7"/>
    <w:rsid w:val="00230594"/>
    <w:rsid w:val="00231E0B"/>
    <w:rsid w:val="002328A6"/>
    <w:rsid w:val="00233EC8"/>
    <w:rsid w:val="00233F28"/>
    <w:rsid w:val="0023444E"/>
    <w:rsid w:val="00234BF1"/>
    <w:rsid w:val="002353B7"/>
    <w:rsid w:val="00236530"/>
    <w:rsid w:val="00237203"/>
    <w:rsid w:val="00237567"/>
    <w:rsid w:val="00240D88"/>
    <w:rsid w:val="00240FC6"/>
    <w:rsid w:val="0024235C"/>
    <w:rsid w:val="002429CA"/>
    <w:rsid w:val="00243D39"/>
    <w:rsid w:val="00244B51"/>
    <w:rsid w:val="00244F83"/>
    <w:rsid w:val="00245BF4"/>
    <w:rsid w:val="002464CF"/>
    <w:rsid w:val="002467B0"/>
    <w:rsid w:val="00247373"/>
    <w:rsid w:val="00247884"/>
    <w:rsid w:val="002501FA"/>
    <w:rsid w:val="002517B3"/>
    <w:rsid w:val="00251B26"/>
    <w:rsid w:val="00251F40"/>
    <w:rsid w:val="00253616"/>
    <w:rsid w:val="00253D58"/>
    <w:rsid w:val="002540DF"/>
    <w:rsid w:val="00254249"/>
    <w:rsid w:val="002550B6"/>
    <w:rsid w:val="00255669"/>
    <w:rsid w:val="00255CFD"/>
    <w:rsid w:val="00255D40"/>
    <w:rsid w:val="002560CC"/>
    <w:rsid w:val="00256B16"/>
    <w:rsid w:val="00257102"/>
    <w:rsid w:val="002572EA"/>
    <w:rsid w:val="002577F6"/>
    <w:rsid w:val="00257FE6"/>
    <w:rsid w:val="00260168"/>
    <w:rsid w:val="00260AFA"/>
    <w:rsid w:val="0026151C"/>
    <w:rsid w:val="00261527"/>
    <w:rsid w:val="00261D6A"/>
    <w:rsid w:val="00261F6B"/>
    <w:rsid w:val="0026281E"/>
    <w:rsid w:val="00262B64"/>
    <w:rsid w:val="002635F9"/>
    <w:rsid w:val="00263878"/>
    <w:rsid w:val="00263A16"/>
    <w:rsid w:val="00263BE5"/>
    <w:rsid w:val="002644E7"/>
    <w:rsid w:val="00264615"/>
    <w:rsid w:val="0026461B"/>
    <w:rsid w:val="00265AF0"/>
    <w:rsid w:val="00266126"/>
    <w:rsid w:val="00266336"/>
    <w:rsid w:val="00266B07"/>
    <w:rsid w:val="00266F6C"/>
    <w:rsid w:val="0026712E"/>
    <w:rsid w:val="00267EEB"/>
    <w:rsid w:val="00270408"/>
    <w:rsid w:val="002706B3"/>
    <w:rsid w:val="00272266"/>
    <w:rsid w:val="00272A32"/>
    <w:rsid w:val="00273911"/>
    <w:rsid w:val="00273D6D"/>
    <w:rsid w:val="002740EA"/>
    <w:rsid w:val="0027433B"/>
    <w:rsid w:val="0027434D"/>
    <w:rsid w:val="00275BDA"/>
    <w:rsid w:val="00275C21"/>
    <w:rsid w:val="0027609D"/>
    <w:rsid w:val="0027614B"/>
    <w:rsid w:val="00276488"/>
    <w:rsid w:val="002766CA"/>
    <w:rsid w:val="00276C89"/>
    <w:rsid w:val="00276EC9"/>
    <w:rsid w:val="00276F61"/>
    <w:rsid w:val="00276FEA"/>
    <w:rsid w:val="0027766D"/>
    <w:rsid w:val="00277730"/>
    <w:rsid w:val="00277CF4"/>
    <w:rsid w:val="002818A4"/>
    <w:rsid w:val="0028197F"/>
    <w:rsid w:val="00282553"/>
    <w:rsid w:val="00282C6B"/>
    <w:rsid w:val="00283240"/>
    <w:rsid w:val="00285079"/>
    <w:rsid w:val="00285293"/>
    <w:rsid w:val="0028534F"/>
    <w:rsid w:val="0028538E"/>
    <w:rsid w:val="002854C8"/>
    <w:rsid w:val="002854E7"/>
    <w:rsid w:val="00285556"/>
    <w:rsid w:val="00285678"/>
    <w:rsid w:val="002867C0"/>
    <w:rsid w:val="002910C8"/>
    <w:rsid w:val="00291AB6"/>
    <w:rsid w:val="00292119"/>
    <w:rsid w:val="00292C79"/>
    <w:rsid w:val="0029351D"/>
    <w:rsid w:val="002939EF"/>
    <w:rsid w:val="00293CFA"/>
    <w:rsid w:val="00294480"/>
    <w:rsid w:val="00294F51"/>
    <w:rsid w:val="002954B6"/>
    <w:rsid w:val="00295B89"/>
    <w:rsid w:val="002963D7"/>
    <w:rsid w:val="002963DD"/>
    <w:rsid w:val="002967F5"/>
    <w:rsid w:val="00297BCF"/>
    <w:rsid w:val="002A0B07"/>
    <w:rsid w:val="002A1351"/>
    <w:rsid w:val="002A16F3"/>
    <w:rsid w:val="002A19F9"/>
    <w:rsid w:val="002A1D92"/>
    <w:rsid w:val="002A23F9"/>
    <w:rsid w:val="002A3176"/>
    <w:rsid w:val="002A3821"/>
    <w:rsid w:val="002A3E3C"/>
    <w:rsid w:val="002A4126"/>
    <w:rsid w:val="002A4129"/>
    <w:rsid w:val="002A44B3"/>
    <w:rsid w:val="002A4521"/>
    <w:rsid w:val="002A45A6"/>
    <w:rsid w:val="002A4744"/>
    <w:rsid w:val="002A5A0F"/>
    <w:rsid w:val="002A6739"/>
    <w:rsid w:val="002A6A8A"/>
    <w:rsid w:val="002A6CEC"/>
    <w:rsid w:val="002A7564"/>
    <w:rsid w:val="002A7604"/>
    <w:rsid w:val="002A7684"/>
    <w:rsid w:val="002B01C3"/>
    <w:rsid w:val="002B05DE"/>
    <w:rsid w:val="002B1045"/>
    <w:rsid w:val="002B1D34"/>
    <w:rsid w:val="002B2098"/>
    <w:rsid w:val="002B272B"/>
    <w:rsid w:val="002B2985"/>
    <w:rsid w:val="002B33D7"/>
    <w:rsid w:val="002B35C4"/>
    <w:rsid w:val="002B36D2"/>
    <w:rsid w:val="002B3C0E"/>
    <w:rsid w:val="002B45A8"/>
    <w:rsid w:val="002B474D"/>
    <w:rsid w:val="002B48FC"/>
    <w:rsid w:val="002B4973"/>
    <w:rsid w:val="002B4E3A"/>
    <w:rsid w:val="002B55CA"/>
    <w:rsid w:val="002B601B"/>
    <w:rsid w:val="002B64C7"/>
    <w:rsid w:val="002B68B5"/>
    <w:rsid w:val="002C1010"/>
    <w:rsid w:val="002C1CE9"/>
    <w:rsid w:val="002C1D79"/>
    <w:rsid w:val="002C20C3"/>
    <w:rsid w:val="002C20F0"/>
    <w:rsid w:val="002C25AC"/>
    <w:rsid w:val="002C4998"/>
    <w:rsid w:val="002C4C0D"/>
    <w:rsid w:val="002C4D85"/>
    <w:rsid w:val="002C5A8A"/>
    <w:rsid w:val="002C5C3C"/>
    <w:rsid w:val="002C6F0F"/>
    <w:rsid w:val="002C6FDB"/>
    <w:rsid w:val="002C75D0"/>
    <w:rsid w:val="002C7A5C"/>
    <w:rsid w:val="002D010B"/>
    <w:rsid w:val="002D15E7"/>
    <w:rsid w:val="002D179D"/>
    <w:rsid w:val="002D32D4"/>
    <w:rsid w:val="002D376F"/>
    <w:rsid w:val="002D3B33"/>
    <w:rsid w:val="002D49C1"/>
    <w:rsid w:val="002D4E48"/>
    <w:rsid w:val="002D5225"/>
    <w:rsid w:val="002D5CC9"/>
    <w:rsid w:val="002E04D7"/>
    <w:rsid w:val="002E066E"/>
    <w:rsid w:val="002E12F0"/>
    <w:rsid w:val="002E150C"/>
    <w:rsid w:val="002E2353"/>
    <w:rsid w:val="002E2548"/>
    <w:rsid w:val="002E30A3"/>
    <w:rsid w:val="002E3A28"/>
    <w:rsid w:val="002E3B73"/>
    <w:rsid w:val="002E4DB7"/>
    <w:rsid w:val="002E5D6B"/>
    <w:rsid w:val="002E5D79"/>
    <w:rsid w:val="002E5E6E"/>
    <w:rsid w:val="002E6284"/>
    <w:rsid w:val="002E6461"/>
    <w:rsid w:val="002E65FB"/>
    <w:rsid w:val="002E6CE6"/>
    <w:rsid w:val="002E7004"/>
    <w:rsid w:val="002E71FA"/>
    <w:rsid w:val="002E7346"/>
    <w:rsid w:val="002E795C"/>
    <w:rsid w:val="002F1555"/>
    <w:rsid w:val="002F1A8F"/>
    <w:rsid w:val="002F34B3"/>
    <w:rsid w:val="002F39C7"/>
    <w:rsid w:val="002F408A"/>
    <w:rsid w:val="002F46AC"/>
    <w:rsid w:val="002F4AA0"/>
    <w:rsid w:val="002F62A4"/>
    <w:rsid w:val="002F6883"/>
    <w:rsid w:val="002F7B41"/>
    <w:rsid w:val="002F7B56"/>
    <w:rsid w:val="002F7DA1"/>
    <w:rsid w:val="0030013E"/>
    <w:rsid w:val="003006FC"/>
    <w:rsid w:val="003008F5"/>
    <w:rsid w:val="00300CF3"/>
    <w:rsid w:val="003010AA"/>
    <w:rsid w:val="003019A4"/>
    <w:rsid w:val="00301E5B"/>
    <w:rsid w:val="00301EBF"/>
    <w:rsid w:val="00302B6A"/>
    <w:rsid w:val="00302C26"/>
    <w:rsid w:val="003032FA"/>
    <w:rsid w:val="003035ED"/>
    <w:rsid w:val="00303778"/>
    <w:rsid w:val="00305277"/>
    <w:rsid w:val="003056A9"/>
    <w:rsid w:val="00306157"/>
    <w:rsid w:val="003065BC"/>
    <w:rsid w:val="0030664A"/>
    <w:rsid w:val="00306906"/>
    <w:rsid w:val="003079A4"/>
    <w:rsid w:val="00307DFD"/>
    <w:rsid w:val="003101BF"/>
    <w:rsid w:val="00310349"/>
    <w:rsid w:val="0031079F"/>
    <w:rsid w:val="00310999"/>
    <w:rsid w:val="00310F1F"/>
    <w:rsid w:val="00311738"/>
    <w:rsid w:val="00312A19"/>
    <w:rsid w:val="0031358E"/>
    <w:rsid w:val="00313FF6"/>
    <w:rsid w:val="00314240"/>
    <w:rsid w:val="00314910"/>
    <w:rsid w:val="00315985"/>
    <w:rsid w:val="00316B43"/>
    <w:rsid w:val="0031754E"/>
    <w:rsid w:val="00317EFA"/>
    <w:rsid w:val="00320C1F"/>
    <w:rsid w:val="0032147D"/>
    <w:rsid w:val="003214DD"/>
    <w:rsid w:val="00321B1B"/>
    <w:rsid w:val="003220E0"/>
    <w:rsid w:val="0032288D"/>
    <w:rsid w:val="00322A1D"/>
    <w:rsid w:val="00322DA4"/>
    <w:rsid w:val="00323C2A"/>
    <w:rsid w:val="003241EE"/>
    <w:rsid w:val="00324823"/>
    <w:rsid w:val="00324838"/>
    <w:rsid w:val="0032522A"/>
    <w:rsid w:val="0032565C"/>
    <w:rsid w:val="003258B7"/>
    <w:rsid w:val="00326B14"/>
    <w:rsid w:val="00326C0C"/>
    <w:rsid w:val="00327556"/>
    <w:rsid w:val="003277ED"/>
    <w:rsid w:val="00327B50"/>
    <w:rsid w:val="00330400"/>
    <w:rsid w:val="0033057D"/>
    <w:rsid w:val="00330807"/>
    <w:rsid w:val="00331BE1"/>
    <w:rsid w:val="0033258B"/>
    <w:rsid w:val="00333615"/>
    <w:rsid w:val="003338B1"/>
    <w:rsid w:val="00333A1B"/>
    <w:rsid w:val="0033556F"/>
    <w:rsid w:val="00335930"/>
    <w:rsid w:val="003366E2"/>
    <w:rsid w:val="00336F67"/>
    <w:rsid w:val="00337347"/>
    <w:rsid w:val="00337675"/>
    <w:rsid w:val="003377E3"/>
    <w:rsid w:val="00337904"/>
    <w:rsid w:val="00337E32"/>
    <w:rsid w:val="00340541"/>
    <w:rsid w:val="00340778"/>
    <w:rsid w:val="00340B0A"/>
    <w:rsid w:val="003415FC"/>
    <w:rsid w:val="00341AA6"/>
    <w:rsid w:val="0034266E"/>
    <w:rsid w:val="00343545"/>
    <w:rsid w:val="00343C27"/>
    <w:rsid w:val="00343E6F"/>
    <w:rsid w:val="0034418F"/>
    <w:rsid w:val="0034422D"/>
    <w:rsid w:val="0034440F"/>
    <w:rsid w:val="00344864"/>
    <w:rsid w:val="00344F27"/>
    <w:rsid w:val="00345264"/>
    <w:rsid w:val="00346A02"/>
    <w:rsid w:val="00346CA1"/>
    <w:rsid w:val="00346CEF"/>
    <w:rsid w:val="003470BE"/>
    <w:rsid w:val="003476C9"/>
    <w:rsid w:val="0035120E"/>
    <w:rsid w:val="003516B4"/>
    <w:rsid w:val="00352049"/>
    <w:rsid w:val="00352D81"/>
    <w:rsid w:val="003538D3"/>
    <w:rsid w:val="00353B11"/>
    <w:rsid w:val="00353C52"/>
    <w:rsid w:val="00354B08"/>
    <w:rsid w:val="0035514C"/>
    <w:rsid w:val="00356521"/>
    <w:rsid w:val="00357280"/>
    <w:rsid w:val="00357938"/>
    <w:rsid w:val="00357F2A"/>
    <w:rsid w:val="0036029A"/>
    <w:rsid w:val="00360B2B"/>
    <w:rsid w:val="00360EBB"/>
    <w:rsid w:val="003620A8"/>
    <w:rsid w:val="00362192"/>
    <w:rsid w:val="00362904"/>
    <w:rsid w:val="00362E34"/>
    <w:rsid w:val="00362FED"/>
    <w:rsid w:val="0036356E"/>
    <w:rsid w:val="00363960"/>
    <w:rsid w:val="00363BC8"/>
    <w:rsid w:val="00363E15"/>
    <w:rsid w:val="00364656"/>
    <w:rsid w:val="00364E48"/>
    <w:rsid w:val="003650CF"/>
    <w:rsid w:val="003650FA"/>
    <w:rsid w:val="00365B5C"/>
    <w:rsid w:val="00366169"/>
    <w:rsid w:val="00366DF8"/>
    <w:rsid w:val="00367201"/>
    <w:rsid w:val="003672AD"/>
    <w:rsid w:val="003710EE"/>
    <w:rsid w:val="00371677"/>
    <w:rsid w:val="003717BC"/>
    <w:rsid w:val="00371819"/>
    <w:rsid w:val="00372318"/>
    <w:rsid w:val="00372858"/>
    <w:rsid w:val="00372BAF"/>
    <w:rsid w:val="003738CD"/>
    <w:rsid w:val="00374E66"/>
    <w:rsid w:val="003752AA"/>
    <w:rsid w:val="00375839"/>
    <w:rsid w:val="0037596F"/>
    <w:rsid w:val="00375CB2"/>
    <w:rsid w:val="00375DAC"/>
    <w:rsid w:val="00375E71"/>
    <w:rsid w:val="003761A0"/>
    <w:rsid w:val="00377B5F"/>
    <w:rsid w:val="00377C12"/>
    <w:rsid w:val="00377EC3"/>
    <w:rsid w:val="00377FDF"/>
    <w:rsid w:val="003805EE"/>
    <w:rsid w:val="00380843"/>
    <w:rsid w:val="00380A7A"/>
    <w:rsid w:val="003818AB"/>
    <w:rsid w:val="00382D16"/>
    <w:rsid w:val="003837A4"/>
    <w:rsid w:val="00383A87"/>
    <w:rsid w:val="00383B32"/>
    <w:rsid w:val="00384029"/>
    <w:rsid w:val="003849CF"/>
    <w:rsid w:val="00384F61"/>
    <w:rsid w:val="00384F96"/>
    <w:rsid w:val="003856B0"/>
    <w:rsid w:val="00386826"/>
    <w:rsid w:val="00386D40"/>
    <w:rsid w:val="0038746C"/>
    <w:rsid w:val="00387E2E"/>
    <w:rsid w:val="0039105E"/>
    <w:rsid w:val="003912F5"/>
    <w:rsid w:val="003920DF"/>
    <w:rsid w:val="00392150"/>
    <w:rsid w:val="00393A96"/>
    <w:rsid w:val="00394529"/>
    <w:rsid w:val="00394935"/>
    <w:rsid w:val="00394A9E"/>
    <w:rsid w:val="003952A2"/>
    <w:rsid w:val="003952CA"/>
    <w:rsid w:val="003966ED"/>
    <w:rsid w:val="00396CD8"/>
    <w:rsid w:val="003971B6"/>
    <w:rsid w:val="0039750F"/>
    <w:rsid w:val="003A040D"/>
    <w:rsid w:val="003A09B3"/>
    <w:rsid w:val="003A1360"/>
    <w:rsid w:val="003A172F"/>
    <w:rsid w:val="003A1C6D"/>
    <w:rsid w:val="003A1F07"/>
    <w:rsid w:val="003A212C"/>
    <w:rsid w:val="003A3427"/>
    <w:rsid w:val="003A3470"/>
    <w:rsid w:val="003A3700"/>
    <w:rsid w:val="003A3F4C"/>
    <w:rsid w:val="003A3F5A"/>
    <w:rsid w:val="003A4F64"/>
    <w:rsid w:val="003A54CA"/>
    <w:rsid w:val="003A5505"/>
    <w:rsid w:val="003A577A"/>
    <w:rsid w:val="003A5DF1"/>
    <w:rsid w:val="003A60C9"/>
    <w:rsid w:val="003A630E"/>
    <w:rsid w:val="003A64F1"/>
    <w:rsid w:val="003A79E9"/>
    <w:rsid w:val="003A7B23"/>
    <w:rsid w:val="003A7BF2"/>
    <w:rsid w:val="003A7D4F"/>
    <w:rsid w:val="003B034A"/>
    <w:rsid w:val="003B08C1"/>
    <w:rsid w:val="003B1ECF"/>
    <w:rsid w:val="003B241D"/>
    <w:rsid w:val="003B3201"/>
    <w:rsid w:val="003B382B"/>
    <w:rsid w:val="003B39A8"/>
    <w:rsid w:val="003B43DD"/>
    <w:rsid w:val="003B461D"/>
    <w:rsid w:val="003B48F8"/>
    <w:rsid w:val="003B4DB2"/>
    <w:rsid w:val="003B5B81"/>
    <w:rsid w:val="003B5FA0"/>
    <w:rsid w:val="003B6B3A"/>
    <w:rsid w:val="003B6E99"/>
    <w:rsid w:val="003B6EB0"/>
    <w:rsid w:val="003B767E"/>
    <w:rsid w:val="003B7D01"/>
    <w:rsid w:val="003C06DA"/>
    <w:rsid w:val="003C0918"/>
    <w:rsid w:val="003C123D"/>
    <w:rsid w:val="003C16BF"/>
    <w:rsid w:val="003C1965"/>
    <w:rsid w:val="003C2035"/>
    <w:rsid w:val="003C287A"/>
    <w:rsid w:val="003C2C11"/>
    <w:rsid w:val="003C3205"/>
    <w:rsid w:val="003C3587"/>
    <w:rsid w:val="003C35EF"/>
    <w:rsid w:val="003C42E6"/>
    <w:rsid w:val="003C4402"/>
    <w:rsid w:val="003C4C9C"/>
    <w:rsid w:val="003C558F"/>
    <w:rsid w:val="003C5966"/>
    <w:rsid w:val="003C6729"/>
    <w:rsid w:val="003C77B0"/>
    <w:rsid w:val="003C7D85"/>
    <w:rsid w:val="003D024F"/>
    <w:rsid w:val="003D13F0"/>
    <w:rsid w:val="003D14FA"/>
    <w:rsid w:val="003D157A"/>
    <w:rsid w:val="003D1D72"/>
    <w:rsid w:val="003D242B"/>
    <w:rsid w:val="003D25BF"/>
    <w:rsid w:val="003D2BCD"/>
    <w:rsid w:val="003D30FD"/>
    <w:rsid w:val="003D3193"/>
    <w:rsid w:val="003D3A61"/>
    <w:rsid w:val="003D3FBE"/>
    <w:rsid w:val="003D4031"/>
    <w:rsid w:val="003D440F"/>
    <w:rsid w:val="003D5D48"/>
    <w:rsid w:val="003D61C1"/>
    <w:rsid w:val="003D6634"/>
    <w:rsid w:val="003D6902"/>
    <w:rsid w:val="003D6BFD"/>
    <w:rsid w:val="003D735A"/>
    <w:rsid w:val="003D774E"/>
    <w:rsid w:val="003D7796"/>
    <w:rsid w:val="003E01CB"/>
    <w:rsid w:val="003E047B"/>
    <w:rsid w:val="003E0639"/>
    <w:rsid w:val="003E1194"/>
    <w:rsid w:val="003E18D8"/>
    <w:rsid w:val="003E200D"/>
    <w:rsid w:val="003E3031"/>
    <w:rsid w:val="003E36C7"/>
    <w:rsid w:val="003E3FAB"/>
    <w:rsid w:val="003E4346"/>
    <w:rsid w:val="003E4581"/>
    <w:rsid w:val="003E4749"/>
    <w:rsid w:val="003E4D57"/>
    <w:rsid w:val="003E533A"/>
    <w:rsid w:val="003E6C40"/>
    <w:rsid w:val="003E6EB6"/>
    <w:rsid w:val="003E7420"/>
    <w:rsid w:val="003E7FB2"/>
    <w:rsid w:val="003F0531"/>
    <w:rsid w:val="003F09C0"/>
    <w:rsid w:val="003F0AE2"/>
    <w:rsid w:val="003F0CB7"/>
    <w:rsid w:val="003F11C5"/>
    <w:rsid w:val="003F145D"/>
    <w:rsid w:val="003F1F2A"/>
    <w:rsid w:val="003F20A6"/>
    <w:rsid w:val="003F24EE"/>
    <w:rsid w:val="003F2B2A"/>
    <w:rsid w:val="003F30F2"/>
    <w:rsid w:val="003F372F"/>
    <w:rsid w:val="003F3BC2"/>
    <w:rsid w:val="003F3FF2"/>
    <w:rsid w:val="003F44F6"/>
    <w:rsid w:val="003F492B"/>
    <w:rsid w:val="003F4C2F"/>
    <w:rsid w:val="003F5094"/>
    <w:rsid w:val="003F5261"/>
    <w:rsid w:val="003F6990"/>
    <w:rsid w:val="003F6F9B"/>
    <w:rsid w:val="003F74D7"/>
    <w:rsid w:val="003F7592"/>
    <w:rsid w:val="003F7DCC"/>
    <w:rsid w:val="004006F4"/>
    <w:rsid w:val="00400A0C"/>
    <w:rsid w:val="00400CDA"/>
    <w:rsid w:val="00400D43"/>
    <w:rsid w:val="00400EE2"/>
    <w:rsid w:val="00400F18"/>
    <w:rsid w:val="0040127D"/>
    <w:rsid w:val="0040151A"/>
    <w:rsid w:val="00401840"/>
    <w:rsid w:val="00401CCB"/>
    <w:rsid w:val="00401E34"/>
    <w:rsid w:val="00401E6A"/>
    <w:rsid w:val="004045E9"/>
    <w:rsid w:val="004060FC"/>
    <w:rsid w:val="004061C1"/>
    <w:rsid w:val="0040680A"/>
    <w:rsid w:val="00406F56"/>
    <w:rsid w:val="00407A19"/>
    <w:rsid w:val="00407FEC"/>
    <w:rsid w:val="00411C18"/>
    <w:rsid w:val="00412522"/>
    <w:rsid w:val="00412980"/>
    <w:rsid w:val="00413207"/>
    <w:rsid w:val="0041348D"/>
    <w:rsid w:val="0041389C"/>
    <w:rsid w:val="0041397E"/>
    <w:rsid w:val="004147EE"/>
    <w:rsid w:val="00414C79"/>
    <w:rsid w:val="00414E6C"/>
    <w:rsid w:val="00415075"/>
    <w:rsid w:val="004161E8"/>
    <w:rsid w:val="00417D2A"/>
    <w:rsid w:val="00417EC8"/>
    <w:rsid w:val="004207EA"/>
    <w:rsid w:val="00420DB3"/>
    <w:rsid w:val="00420FA3"/>
    <w:rsid w:val="004214F2"/>
    <w:rsid w:val="00421752"/>
    <w:rsid w:val="00421EBF"/>
    <w:rsid w:val="004223F7"/>
    <w:rsid w:val="00422901"/>
    <w:rsid w:val="00422E23"/>
    <w:rsid w:val="004230EF"/>
    <w:rsid w:val="00424265"/>
    <w:rsid w:val="004249A3"/>
    <w:rsid w:val="00425122"/>
    <w:rsid w:val="0042579C"/>
    <w:rsid w:val="00426297"/>
    <w:rsid w:val="0042733D"/>
    <w:rsid w:val="00427A13"/>
    <w:rsid w:val="00427AC6"/>
    <w:rsid w:val="004300BB"/>
    <w:rsid w:val="0043064E"/>
    <w:rsid w:val="00430667"/>
    <w:rsid w:val="004306B8"/>
    <w:rsid w:val="0043093A"/>
    <w:rsid w:val="0043099C"/>
    <w:rsid w:val="00431172"/>
    <w:rsid w:val="0043137E"/>
    <w:rsid w:val="00431CC0"/>
    <w:rsid w:val="00431CE7"/>
    <w:rsid w:val="00431EB8"/>
    <w:rsid w:val="00432562"/>
    <w:rsid w:val="00432A49"/>
    <w:rsid w:val="00433249"/>
    <w:rsid w:val="0043334B"/>
    <w:rsid w:val="00433879"/>
    <w:rsid w:val="004339F1"/>
    <w:rsid w:val="00433ABE"/>
    <w:rsid w:val="0043498E"/>
    <w:rsid w:val="00434A9A"/>
    <w:rsid w:val="00434C56"/>
    <w:rsid w:val="00434F67"/>
    <w:rsid w:val="0043500A"/>
    <w:rsid w:val="004352DA"/>
    <w:rsid w:val="004359BA"/>
    <w:rsid w:val="004365F0"/>
    <w:rsid w:val="0043671A"/>
    <w:rsid w:val="00436DB4"/>
    <w:rsid w:val="00436F6F"/>
    <w:rsid w:val="0043711D"/>
    <w:rsid w:val="004406A1"/>
    <w:rsid w:val="00441360"/>
    <w:rsid w:val="00441794"/>
    <w:rsid w:val="00441AAF"/>
    <w:rsid w:val="0044204F"/>
    <w:rsid w:val="00442557"/>
    <w:rsid w:val="00442561"/>
    <w:rsid w:val="004430DE"/>
    <w:rsid w:val="0044351A"/>
    <w:rsid w:val="004441B2"/>
    <w:rsid w:val="004443BD"/>
    <w:rsid w:val="00444D5C"/>
    <w:rsid w:val="004458A9"/>
    <w:rsid w:val="004458B4"/>
    <w:rsid w:val="00445DC2"/>
    <w:rsid w:val="00445FDC"/>
    <w:rsid w:val="00450AD8"/>
    <w:rsid w:val="00450BBD"/>
    <w:rsid w:val="00450F46"/>
    <w:rsid w:val="00450F8C"/>
    <w:rsid w:val="0045108A"/>
    <w:rsid w:val="0045381B"/>
    <w:rsid w:val="00453AF7"/>
    <w:rsid w:val="0045547F"/>
    <w:rsid w:val="004554C4"/>
    <w:rsid w:val="00455DA0"/>
    <w:rsid w:val="00456C88"/>
    <w:rsid w:val="00456E5C"/>
    <w:rsid w:val="00456F4E"/>
    <w:rsid w:val="00457033"/>
    <w:rsid w:val="0045744D"/>
    <w:rsid w:val="004578B9"/>
    <w:rsid w:val="004579F3"/>
    <w:rsid w:val="00460967"/>
    <w:rsid w:val="00461052"/>
    <w:rsid w:val="004619ED"/>
    <w:rsid w:val="00461AB6"/>
    <w:rsid w:val="00461E8D"/>
    <w:rsid w:val="00462057"/>
    <w:rsid w:val="00462AD3"/>
    <w:rsid w:val="00462DAF"/>
    <w:rsid w:val="00463F5A"/>
    <w:rsid w:val="00464256"/>
    <w:rsid w:val="004649BB"/>
    <w:rsid w:val="00464E06"/>
    <w:rsid w:val="00465574"/>
    <w:rsid w:val="00465D69"/>
    <w:rsid w:val="00465E95"/>
    <w:rsid w:val="004669D9"/>
    <w:rsid w:val="00466BB9"/>
    <w:rsid w:val="00466D8A"/>
    <w:rsid w:val="004671D3"/>
    <w:rsid w:val="0046765D"/>
    <w:rsid w:val="004677DF"/>
    <w:rsid w:val="00467AC7"/>
    <w:rsid w:val="00467C78"/>
    <w:rsid w:val="00467FAD"/>
    <w:rsid w:val="004708BA"/>
    <w:rsid w:val="00470E1F"/>
    <w:rsid w:val="0047160B"/>
    <w:rsid w:val="00471D98"/>
    <w:rsid w:val="0047206B"/>
    <w:rsid w:val="004725A4"/>
    <w:rsid w:val="0047276B"/>
    <w:rsid w:val="00472782"/>
    <w:rsid w:val="0047292C"/>
    <w:rsid w:val="0047337F"/>
    <w:rsid w:val="004736B2"/>
    <w:rsid w:val="004738D3"/>
    <w:rsid w:val="0047394D"/>
    <w:rsid w:val="00473BFF"/>
    <w:rsid w:val="00474914"/>
    <w:rsid w:val="00474D69"/>
    <w:rsid w:val="00475E65"/>
    <w:rsid w:val="00476AA5"/>
    <w:rsid w:val="00476CDC"/>
    <w:rsid w:val="00476E7F"/>
    <w:rsid w:val="00477050"/>
    <w:rsid w:val="00477362"/>
    <w:rsid w:val="00477D14"/>
    <w:rsid w:val="004808AE"/>
    <w:rsid w:val="0048264E"/>
    <w:rsid w:val="004832BE"/>
    <w:rsid w:val="0048378E"/>
    <w:rsid w:val="0048427A"/>
    <w:rsid w:val="004848E1"/>
    <w:rsid w:val="004858FE"/>
    <w:rsid w:val="00485ECE"/>
    <w:rsid w:val="00486699"/>
    <w:rsid w:val="00487570"/>
    <w:rsid w:val="00487734"/>
    <w:rsid w:val="00491D1B"/>
    <w:rsid w:val="00491D22"/>
    <w:rsid w:val="00492339"/>
    <w:rsid w:val="00492A78"/>
    <w:rsid w:val="00492D56"/>
    <w:rsid w:val="00493B78"/>
    <w:rsid w:val="00494360"/>
    <w:rsid w:val="00495332"/>
    <w:rsid w:val="00496D10"/>
    <w:rsid w:val="00496DEF"/>
    <w:rsid w:val="00496F73"/>
    <w:rsid w:val="004972BE"/>
    <w:rsid w:val="004A02C5"/>
    <w:rsid w:val="004A0530"/>
    <w:rsid w:val="004A06E1"/>
    <w:rsid w:val="004A0A77"/>
    <w:rsid w:val="004A0CE7"/>
    <w:rsid w:val="004A1412"/>
    <w:rsid w:val="004A20AA"/>
    <w:rsid w:val="004A3291"/>
    <w:rsid w:val="004A3B77"/>
    <w:rsid w:val="004A4BF3"/>
    <w:rsid w:val="004A4CF2"/>
    <w:rsid w:val="004A52CA"/>
    <w:rsid w:val="004A54FE"/>
    <w:rsid w:val="004A6247"/>
    <w:rsid w:val="004A64FF"/>
    <w:rsid w:val="004B08F9"/>
    <w:rsid w:val="004B1480"/>
    <w:rsid w:val="004B17ED"/>
    <w:rsid w:val="004B1D38"/>
    <w:rsid w:val="004B24F1"/>
    <w:rsid w:val="004B30ED"/>
    <w:rsid w:val="004B33F3"/>
    <w:rsid w:val="004B3B14"/>
    <w:rsid w:val="004B3CC8"/>
    <w:rsid w:val="004B4FE9"/>
    <w:rsid w:val="004B529E"/>
    <w:rsid w:val="004B545A"/>
    <w:rsid w:val="004B624D"/>
    <w:rsid w:val="004B646F"/>
    <w:rsid w:val="004B717F"/>
    <w:rsid w:val="004B741E"/>
    <w:rsid w:val="004C038E"/>
    <w:rsid w:val="004C166C"/>
    <w:rsid w:val="004C193A"/>
    <w:rsid w:val="004C1D37"/>
    <w:rsid w:val="004C25B3"/>
    <w:rsid w:val="004C3947"/>
    <w:rsid w:val="004C408E"/>
    <w:rsid w:val="004C47C0"/>
    <w:rsid w:val="004C4C55"/>
    <w:rsid w:val="004C50EE"/>
    <w:rsid w:val="004C5A7F"/>
    <w:rsid w:val="004C660E"/>
    <w:rsid w:val="004C6CEA"/>
    <w:rsid w:val="004C6F04"/>
    <w:rsid w:val="004C71F1"/>
    <w:rsid w:val="004C76CB"/>
    <w:rsid w:val="004C7EC5"/>
    <w:rsid w:val="004D0FA9"/>
    <w:rsid w:val="004D13E9"/>
    <w:rsid w:val="004D1689"/>
    <w:rsid w:val="004D1981"/>
    <w:rsid w:val="004D1B0C"/>
    <w:rsid w:val="004D28C2"/>
    <w:rsid w:val="004D2D72"/>
    <w:rsid w:val="004D4A35"/>
    <w:rsid w:val="004D4AD5"/>
    <w:rsid w:val="004D51F8"/>
    <w:rsid w:val="004D526C"/>
    <w:rsid w:val="004D6573"/>
    <w:rsid w:val="004D67AE"/>
    <w:rsid w:val="004D6E23"/>
    <w:rsid w:val="004E0C5E"/>
    <w:rsid w:val="004E134B"/>
    <w:rsid w:val="004E194E"/>
    <w:rsid w:val="004E19A2"/>
    <w:rsid w:val="004E230E"/>
    <w:rsid w:val="004E2D08"/>
    <w:rsid w:val="004E349C"/>
    <w:rsid w:val="004E3D2A"/>
    <w:rsid w:val="004E414F"/>
    <w:rsid w:val="004E43E3"/>
    <w:rsid w:val="004E4450"/>
    <w:rsid w:val="004E4945"/>
    <w:rsid w:val="004E51E7"/>
    <w:rsid w:val="004E591E"/>
    <w:rsid w:val="004E5B9A"/>
    <w:rsid w:val="004E5E2A"/>
    <w:rsid w:val="004E669B"/>
    <w:rsid w:val="004E6DBB"/>
    <w:rsid w:val="004E6E47"/>
    <w:rsid w:val="004E7074"/>
    <w:rsid w:val="004E7478"/>
    <w:rsid w:val="004F0487"/>
    <w:rsid w:val="004F05BC"/>
    <w:rsid w:val="004F06EA"/>
    <w:rsid w:val="004F0C2E"/>
    <w:rsid w:val="004F114C"/>
    <w:rsid w:val="004F11D9"/>
    <w:rsid w:val="004F1BD4"/>
    <w:rsid w:val="004F2824"/>
    <w:rsid w:val="004F31CA"/>
    <w:rsid w:val="004F3767"/>
    <w:rsid w:val="004F39CE"/>
    <w:rsid w:val="004F3D63"/>
    <w:rsid w:val="004F463D"/>
    <w:rsid w:val="004F491D"/>
    <w:rsid w:val="004F568A"/>
    <w:rsid w:val="004F6D5C"/>
    <w:rsid w:val="004F71E9"/>
    <w:rsid w:val="004F7C84"/>
    <w:rsid w:val="005003C4"/>
    <w:rsid w:val="00501239"/>
    <w:rsid w:val="0050155B"/>
    <w:rsid w:val="00501D6D"/>
    <w:rsid w:val="005020C1"/>
    <w:rsid w:val="005029A6"/>
    <w:rsid w:val="00503263"/>
    <w:rsid w:val="0050343D"/>
    <w:rsid w:val="0050344A"/>
    <w:rsid w:val="0050366D"/>
    <w:rsid w:val="00503C13"/>
    <w:rsid w:val="005044AA"/>
    <w:rsid w:val="0050469C"/>
    <w:rsid w:val="00504822"/>
    <w:rsid w:val="00504C0A"/>
    <w:rsid w:val="00504E4F"/>
    <w:rsid w:val="00505017"/>
    <w:rsid w:val="005073D5"/>
    <w:rsid w:val="00507995"/>
    <w:rsid w:val="00507CF8"/>
    <w:rsid w:val="00507DDD"/>
    <w:rsid w:val="005104DA"/>
    <w:rsid w:val="00510675"/>
    <w:rsid w:val="00511EB8"/>
    <w:rsid w:val="005126CE"/>
    <w:rsid w:val="00512A64"/>
    <w:rsid w:val="00512AB8"/>
    <w:rsid w:val="00512C3B"/>
    <w:rsid w:val="00512D24"/>
    <w:rsid w:val="005132CD"/>
    <w:rsid w:val="00513872"/>
    <w:rsid w:val="005138ED"/>
    <w:rsid w:val="0051397E"/>
    <w:rsid w:val="00513EE0"/>
    <w:rsid w:val="0051464E"/>
    <w:rsid w:val="00514E9F"/>
    <w:rsid w:val="0051564D"/>
    <w:rsid w:val="00515E78"/>
    <w:rsid w:val="0051759E"/>
    <w:rsid w:val="0051780D"/>
    <w:rsid w:val="00517995"/>
    <w:rsid w:val="005201E2"/>
    <w:rsid w:val="005209DD"/>
    <w:rsid w:val="00522C5F"/>
    <w:rsid w:val="00522EFA"/>
    <w:rsid w:val="0052308D"/>
    <w:rsid w:val="005242D8"/>
    <w:rsid w:val="0052479A"/>
    <w:rsid w:val="00524FFF"/>
    <w:rsid w:val="00525257"/>
    <w:rsid w:val="005252D6"/>
    <w:rsid w:val="005256D1"/>
    <w:rsid w:val="00525765"/>
    <w:rsid w:val="00525EB2"/>
    <w:rsid w:val="00526530"/>
    <w:rsid w:val="005267C3"/>
    <w:rsid w:val="00527173"/>
    <w:rsid w:val="00527560"/>
    <w:rsid w:val="00527FA6"/>
    <w:rsid w:val="00530025"/>
    <w:rsid w:val="005304D8"/>
    <w:rsid w:val="00530D23"/>
    <w:rsid w:val="005312F5"/>
    <w:rsid w:val="00531CCD"/>
    <w:rsid w:val="00532E79"/>
    <w:rsid w:val="005332CD"/>
    <w:rsid w:val="005342F3"/>
    <w:rsid w:val="00534AA8"/>
    <w:rsid w:val="00534B4B"/>
    <w:rsid w:val="005355A1"/>
    <w:rsid w:val="0053643E"/>
    <w:rsid w:val="005367A2"/>
    <w:rsid w:val="00536C22"/>
    <w:rsid w:val="00536C6E"/>
    <w:rsid w:val="0053707F"/>
    <w:rsid w:val="005372F6"/>
    <w:rsid w:val="00537733"/>
    <w:rsid w:val="00537952"/>
    <w:rsid w:val="005402CB"/>
    <w:rsid w:val="005413F5"/>
    <w:rsid w:val="0054143B"/>
    <w:rsid w:val="005414D7"/>
    <w:rsid w:val="00542085"/>
    <w:rsid w:val="005428B1"/>
    <w:rsid w:val="00542DA8"/>
    <w:rsid w:val="00543579"/>
    <w:rsid w:val="005438C0"/>
    <w:rsid w:val="00543A15"/>
    <w:rsid w:val="00543BD6"/>
    <w:rsid w:val="00544122"/>
    <w:rsid w:val="00544464"/>
    <w:rsid w:val="00545034"/>
    <w:rsid w:val="00546419"/>
    <w:rsid w:val="0054677C"/>
    <w:rsid w:val="00546CBC"/>
    <w:rsid w:val="00546E4F"/>
    <w:rsid w:val="0054738F"/>
    <w:rsid w:val="0055014A"/>
    <w:rsid w:val="005504DE"/>
    <w:rsid w:val="005508F1"/>
    <w:rsid w:val="00550AF7"/>
    <w:rsid w:val="005510BA"/>
    <w:rsid w:val="0055234A"/>
    <w:rsid w:val="00552390"/>
    <w:rsid w:val="00552635"/>
    <w:rsid w:val="005526DA"/>
    <w:rsid w:val="00552EE4"/>
    <w:rsid w:val="00553F15"/>
    <w:rsid w:val="005543F7"/>
    <w:rsid w:val="00555691"/>
    <w:rsid w:val="00555747"/>
    <w:rsid w:val="00557262"/>
    <w:rsid w:val="00557771"/>
    <w:rsid w:val="00557D27"/>
    <w:rsid w:val="00560C17"/>
    <w:rsid w:val="00561164"/>
    <w:rsid w:val="005612C4"/>
    <w:rsid w:val="0056153E"/>
    <w:rsid w:val="00561E04"/>
    <w:rsid w:val="00562788"/>
    <w:rsid w:val="00562CDA"/>
    <w:rsid w:val="00562D4E"/>
    <w:rsid w:val="00564156"/>
    <w:rsid w:val="005643A4"/>
    <w:rsid w:val="005643C3"/>
    <w:rsid w:val="00564888"/>
    <w:rsid w:val="005648A9"/>
    <w:rsid w:val="00565A6A"/>
    <w:rsid w:val="00566267"/>
    <w:rsid w:val="0056627A"/>
    <w:rsid w:val="00566677"/>
    <w:rsid w:val="00567390"/>
    <w:rsid w:val="00570DBD"/>
    <w:rsid w:val="005721D7"/>
    <w:rsid w:val="005729CD"/>
    <w:rsid w:val="00572BB7"/>
    <w:rsid w:val="00573D91"/>
    <w:rsid w:val="00574228"/>
    <w:rsid w:val="00574BB9"/>
    <w:rsid w:val="0057539E"/>
    <w:rsid w:val="005759CD"/>
    <w:rsid w:val="005759F2"/>
    <w:rsid w:val="00576645"/>
    <w:rsid w:val="00576708"/>
    <w:rsid w:val="005775DF"/>
    <w:rsid w:val="0058010D"/>
    <w:rsid w:val="00580A0D"/>
    <w:rsid w:val="005814B9"/>
    <w:rsid w:val="00581E88"/>
    <w:rsid w:val="00581F32"/>
    <w:rsid w:val="00582347"/>
    <w:rsid w:val="00583594"/>
    <w:rsid w:val="00583963"/>
    <w:rsid w:val="00583C5E"/>
    <w:rsid w:val="00583DE2"/>
    <w:rsid w:val="00584348"/>
    <w:rsid w:val="005846BE"/>
    <w:rsid w:val="005848E2"/>
    <w:rsid w:val="00584DF4"/>
    <w:rsid w:val="00585F42"/>
    <w:rsid w:val="00585FB0"/>
    <w:rsid w:val="0058712F"/>
    <w:rsid w:val="005871C8"/>
    <w:rsid w:val="0058785C"/>
    <w:rsid w:val="0059021D"/>
    <w:rsid w:val="005911B7"/>
    <w:rsid w:val="00591BC5"/>
    <w:rsid w:val="005923F4"/>
    <w:rsid w:val="0059290D"/>
    <w:rsid w:val="00592BCD"/>
    <w:rsid w:val="00592F18"/>
    <w:rsid w:val="0059324B"/>
    <w:rsid w:val="00593E9D"/>
    <w:rsid w:val="00595628"/>
    <w:rsid w:val="00595854"/>
    <w:rsid w:val="00595B7B"/>
    <w:rsid w:val="0059666D"/>
    <w:rsid w:val="00596F01"/>
    <w:rsid w:val="0059785A"/>
    <w:rsid w:val="005A0117"/>
    <w:rsid w:val="005A0922"/>
    <w:rsid w:val="005A0EE6"/>
    <w:rsid w:val="005A1074"/>
    <w:rsid w:val="005A138A"/>
    <w:rsid w:val="005A1914"/>
    <w:rsid w:val="005A1A99"/>
    <w:rsid w:val="005A1CD7"/>
    <w:rsid w:val="005A2772"/>
    <w:rsid w:val="005A2B74"/>
    <w:rsid w:val="005A2F80"/>
    <w:rsid w:val="005A3E26"/>
    <w:rsid w:val="005A3E94"/>
    <w:rsid w:val="005A403A"/>
    <w:rsid w:val="005A4197"/>
    <w:rsid w:val="005A46F8"/>
    <w:rsid w:val="005A4AD8"/>
    <w:rsid w:val="005A4E4C"/>
    <w:rsid w:val="005A6399"/>
    <w:rsid w:val="005A6DD6"/>
    <w:rsid w:val="005A764C"/>
    <w:rsid w:val="005A7958"/>
    <w:rsid w:val="005A7B06"/>
    <w:rsid w:val="005B0163"/>
    <w:rsid w:val="005B0601"/>
    <w:rsid w:val="005B0B32"/>
    <w:rsid w:val="005B0C2F"/>
    <w:rsid w:val="005B20B0"/>
    <w:rsid w:val="005B20FD"/>
    <w:rsid w:val="005B24D6"/>
    <w:rsid w:val="005B2A98"/>
    <w:rsid w:val="005B3368"/>
    <w:rsid w:val="005B4E65"/>
    <w:rsid w:val="005B56C2"/>
    <w:rsid w:val="005B58BF"/>
    <w:rsid w:val="005B58EE"/>
    <w:rsid w:val="005B673D"/>
    <w:rsid w:val="005B694C"/>
    <w:rsid w:val="005B69AC"/>
    <w:rsid w:val="005B6AE0"/>
    <w:rsid w:val="005B6E92"/>
    <w:rsid w:val="005C01D3"/>
    <w:rsid w:val="005C0716"/>
    <w:rsid w:val="005C0C9E"/>
    <w:rsid w:val="005C15D6"/>
    <w:rsid w:val="005C1CD0"/>
    <w:rsid w:val="005C1E4C"/>
    <w:rsid w:val="005C2BA6"/>
    <w:rsid w:val="005C2CE6"/>
    <w:rsid w:val="005C4125"/>
    <w:rsid w:val="005C4DBF"/>
    <w:rsid w:val="005C4E82"/>
    <w:rsid w:val="005C50BC"/>
    <w:rsid w:val="005C5789"/>
    <w:rsid w:val="005C64E8"/>
    <w:rsid w:val="005C666C"/>
    <w:rsid w:val="005C68E8"/>
    <w:rsid w:val="005C6F5E"/>
    <w:rsid w:val="005C7C45"/>
    <w:rsid w:val="005C7E23"/>
    <w:rsid w:val="005D05D6"/>
    <w:rsid w:val="005D1B07"/>
    <w:rsid w:val="005D2B76"/>
    <w:rsid w:val="005D354A"/>
    <w:rsid w:val="005D3B03"/>
    <w:rsid w:val="005D42A4"/>
    <w:rsid w:val="005D4700"/>
    <w:rsid w:val="005D522F"/>
    <w:rsid w:val="005D5DB4"/>
    <w:rsid w:val="005D601C"/>
    <w:rsid w:val="005D659C"/>
    <w:rsid w:val="005D686C"/>
    <w:rsid w:val="005D6D11"/>
    <w:rsid w:val="005D6E01"/>
    <w:rsid w:val="005D72A8"/>
    <w:rsid w:val="005D74A1"/>
    <w:rsid w:val="005D7C46"/>
    <w:rsid w:val="005E07D9"/>
    <w:rsid w:val="005E0812"/>
    <w:rsid w:val="005E0844"/>
    <w:rsid w:val="005E0D21"/>
    <w:rsid w:val="005E1E55"/>
    <w:rsid w:val="005E2D19"/>
    <w:rsid w:val="005E2F26"/>
    <w:rsid w:val="005E32FD"/>
    <w:rsid w:val="005E3409"/>
    <w:rsid w:val="005E3CD0"/>
    <w:rsid w:val="005E5251"/>
    <w:rsid w:val="005E617C"/>
    <w:rsid w:val="005E6428"/>
    <w:rsid w:val="005E66BF"/>
    <w:rsid w:val="005E6A5A"/>
    <w:rsid w:val="005E7EE8"/>
    <w:rsid w:val="005F000C"/>
    <w:rsid w:val="005F042E"/>
    <w:rsid w:val="005F119A"/>
    <w:rsid w:val="005F2AA0"/>
    <w:rsid w:val="005F2AC0"/>
    <w:rsid w:val="005F3320"/>
    <w:rsid w:val="005F3C30"/>
    <w:rsid w:val="005F50BA"/>
    <w:rsid w:val="005F5EDC"/>
    <w:rsid w:val="005F6163"/>
    <w:rsid w:val="005F6775"/>
    <w:rsid w:val="005F6D6A"/>
    <w:rsid w:val="005F7300"/>
    <w:rsid w:val="005F75CC"/>
    <w:rsid w:val="005F7617"/>
    <w:rsid w:val="00600AB0"/>
    <w:rsid w:val="00600C5D"/>
    <w:rsid w:val="0060185C"/>
    <w:rsid w:val="0060264E"/>
    <w:rsid w:val="00602885"/>
    <w:rsid w:val="006028A7"/>
    <w:rsid w:val="00602F27"/>
    <w:rsid w:val="0060331A"/>
    <w:rsid w:val="006033C4"/>
    <w:rsid w:val="00605829"/>
    <w:rsid w:val="00605D82"/>
    <w:rsid w:val="00605ED2"/>
    <w:rsid w:val="006064CF"/>
    <w:rsid w:val="0060657E"/>
    <w:rsid w:val="00606640"/>
    <w:rsid w:val="00606935"/>
    <w:rsid w:val="00606B66"/>
    <w:rsid w:val="00606BE1"/>
    <w:rsid w:val="00607138"/>
    <w:rsid w:val="00607563"/>
    <w:rsid w:val="00607764"/>
    <w:rsid w:val="006106EC"/>
    <w:rsid w:val="00610A22"/>
    <w:rsid w:val="006114A8"/>
    <w:rsid w:val="0061175B"/>
    <w:rsid w:val="0061188D"/>
    <w:rsid w:val="00611BD0"/>
    <w:rsid w:val="00611C6E"/>
    <w:rsid w:val="00612326"/>
    <w:rsid w:val="0061287B"/>
    <w:rsid w:val="00613568"/>
    <w:rsid w:val="00614153"/>
    <w:rsid w:val="006149F8"/>
    <w:rsid w:val="00614A65"/>
    <w:rsid w:val="00614DEB"/>
    <w:rsid w:val="00616CC3"/>
    <w:rsid w:val="00616F73"/>
    <w:rsid w:val="0061790A"/>
    <w:rsid w:val="00617BCF"/>
    <w:rsid w:val="006202BF"/>
    <w:rsid w:val="0062032F"/>
    <w:rsid w:val="0062123C"/>
    <w:rsid w:val="006223A6"/>
    <w:rsid w:val="006223D9"/>
    <w:rsid w:val="006239A7"/>
    <w:rsid w:val="00624969"/>
    <w:rsid w:val="00624C5E"/>
    <w:rsid w:val="00625504"/>
    <w:rsid w:val="00626098"/>
    <w:rsid w:val="00626925"/>
    <w:rsid w:val="00626C70"/>
    <w:rsid w:val="00627964"/>
    <w:rsid w:val="00630234"/>
    <w:rsid w:val="00630C7E"/>
    <w:rsid w:val="00631436"/>
    <w:rsid w:val="00631922"/>
    <w:rsid w:val="006319FD"/>
    <w:rsid w:val="00631B9F"/>
    <w:rsid w:val="00632D09"/>
    <w:rsid w:val="00632EEC"/>
    <w:rsid w:val="00633F5A"/>
    <w:rsid w:val="00634627"/>
    <w:rsid w:val="006347D8"/>
    <w:rsid w:val="00634913"/>
    <w:rsid w:val="00634F16"/>
    <w:rsid w:val="00634F97"/>
    <w:rsid w:val="006357EF"/>
    <w:rsid w:val="00635B31"/>
    <w:rsid w:val="00636120"/>
    <w:rsid w:val="00636485"/>
    <w:rsid w:val="006368D4"/>
    <w:rsid w:val="0063713A"/>
    <w:rsid w:val="00637211"/>
    <w:rsid w:val="0063751E"/>
    <w:rsid w:val="00637F44"/>
    <w:rsid w:val="00640455"/>
    <w:rsid w:val="00640A68"/>
    <w:rsid w:val="00641210"/>
    <w:rsid w:val="00642118"/>
    <w:rsid w:val="00642200"/>
    <w:rsid w:val="006423B4"/>
    <w:rsid w:val="006424F1"/>
    <w:rsid w:val="00642CC8"/>
    <w:rsid w:val="006435EB"/>
    <w:rsid w:val="00643B1B"/>
    <w:rsid w:val="006448C5"/>
    <w:rsid w:val="00645489"/>
    <w:rsid w:val="00646516"/>
    <w:rsid w:val="00646A9A"/>
    <w:rsid w:val="00646F59"/>
    <w:rsid w:val="006474B2"/>
    <w:rsid w:val="00647F88"/>
    <w:rsid w:val="006502C1"/>
    <w:rsid w:val="00650785"/>
    <w:rsid w:val="00650D48"/>
    <w:rsid w:val="00650ED1"/>
    <w:rsid w:val="006510CC"/>
    <w:rsid w:val="00651297"/>
    <w:rsid w:val="0065145B"/>
    <w:rsid w:val="006529F0"/>
    <w:rsid w:val="00652AA4"/>
    <w:rsid w:val="0065456C"/>
    <w:rsid w:val="00654FAC"/>
    <w:rsid w:val="00655F5C"/>
    <w:rsid w:val="00656914"/>
    <w:rsid w:val="0065701A"/>
    <w:rsid w:val="00657448"/>
    <w:rsid w:val="00657D4F"/>
    <w:rsid w:val="00660AA4"/>
    <w:rsid w:val="00660EEB"/>
    <w:rsid w:val="00662028"/>
    <w:rsid w:val="006620C2"/>
    <w:rsid w:val="00662433"/>
    <w:rsid w:val="00662CFC"/>
    <w:rsid w:val="00662F60"/>
    <w:rsid w:val="00663056"/>
    <w:rsid w:val="00665351"/>
    <w:rsid w:val="006654F7"/>
    <w:rsid w:val="00665CE8"/>
    <w:rsid w:val="006664A6"/>
    <w:rsid w:val="00666FFF"/>
    <w:rsid w:val="00667330"/>
    <w:rsid w:val="00667960"/>
    <w:rsid w:val="006718B6"/>
    <w:rsid w:val="00672BDC"/>
    <w:rsid w:val="0067373F"/>
    <w:rsid w:val="006741B4"/>
    <w:rsid w:val="00674241"/>
    <w:rsid w:val="00674E37"/>
    <w:rsid w:val="00675108"/>
    <w:rsid w:val="00675577"/>
    <w:rsid w:val="006756F1"/>
    <w:rsid w:val="006759D6"/>
    <w:rsid w:val="00676A1A"/>
    <w:rsid w:val="006813AC"/>
    <w:rsid w:val="00682A8C"/>
    <w:rsid w:val="00682D05"/>
    <w:rsid w:val="00683368"/>
    <w:rsid w:val="0068380B"/>
    <w:rsid w:val="00684705"/>
    <w:rsid w:val="00685093"/>
    <w:rsid w:val="0068580B"/>
    <w:rsid w:val="00685D70"/>
    <w:rsid w:val="00685F93"/>
    <w:rsid w:val="006861B0"/>
    <w:rsid w:val="006868C4"/>
    <w:rsid w:val="00686C2A"/>
    <w:rsid w:val="00686EE0"/>
    <w:rsid w:val="00687A98"/>
    <w:rsid w:val="00690167"/>
    <w:rsid w:val="00690D4B"/>
    <w:rsid w:val="0069104D"/>
    <w:rsid w:val="006910DC"/>
    <w:rsid w:val="00691670"/>
    <w:rsid w:val="00691C6E"/>
    <w:rsid w:val="00692241"/>
    <w:rsid w:val="00692C22"/>
    <w:rsid w:val="00692DFD"/>
    <w:rsid w:val="00693326"/>
    <w:rsid w:val="0069523B"/>
    <w:rsid w:val="006957D2"/>
    <w:rsid w:val="00696474"/>
    <w:rsid w:val="00696CF9"/>
    <w:rsid w:val="006A0CFF"/>
    <w:rsid w:val="006A1071"/>
    <w:rsid w:val="006A1FC5"/>
    <w:rsid w:val="006A2389"/>
    <w:rsid w:val="006A34E9"/>
    <w:rsid w:val="006A467F"/>
    <w:rsid w:val="006A5011"/>
    <w:rsid w:val="006A5514"/>
    <w:rsid w:val="006A5854"/>
    <w:rsid w:val="006A5E19"/>
    <w:rsid w:val="006A7549"/>
    <w:rsid w:val="006A7698"/>
    <w:rsid w:val="006A76B9"/>
    <w:rsid w:val="006A779C"/>
    <w:rsid w:val="006A7A1F"/>
    <w:rsid w:val="006B051B"/>
    <w:rsid w:val="006B1512"/>
    <w:rsid w:val="006B1C40"/>
    <w:rsid w:val="006B2769"/>
    <w:rsid w:val="006B29A5"/>
    <w:rsid w:val="006B2CC0"/>
    <w:rsid w:val="006B2DC9"/>
    <w:rsid w:val="006B30DD"/>
    <w:rsid w:val="006B34B9"/>
    <w:rsid w:val="006B442B"/>
    <w:rsid w:val="006B5854"/>
    <w:rsid w:val="006B63B4"/>
    <w:rsid w:val="006B63D7"/>
    <w:rsid w:val="006B6D9C"/>
    <w:rsid w:val="006B77D9"/>
    <w:rsid w:val="006B7896"/>
    <w:rsid w:val="006C039A"/>
    <w:rsid w:val="006C07B2"/>
    <w:rsid w:val="006C1CE5"/>
    <w:rsid w:val="006C35D8"/>
    <w:rsid w:val="006C466C"/>
    <w:rsid w:val="006C62CF"/>
    <w:rsid w:val="006C7F6C"/>
    <w:rsid w:val="006D0C89"/>
    <w:rsid w:val="006D0FD7"/>
    <w:rsid w:val="006D1ABB"/>
    <w:rsid w:val="006D23F6"/>
    <w:rsid w:val="006D29C7"/>
    <w:rsid w:val="006D2B4F"/>
    <w:rsid w:val="006D2CFB"/>
    <w:rsid w:val="006D30EC"/>
    <w:rsid w:val="006D329D"/>
    <w:rsid w:val="006D44C6"/>
    <w:rsid w:val="006D4A00"/>
    <w:rsid w:val="006D4BD6"/>
    <w:rsid w:val="006D5119"/>
    <w:rsid w:val="006D5340"/>
    <w:rsid w:val="006D5B7E"/>
    <w:rsid w:val="006D5F24"/>
    <w:rsid w:val="006D6254"/>
    <w:rsid w:val="006D6C08"/>
    <w:rsid w:val="006D78CE"/>
    <w:rsid w:val="006E014B"/>
    <w:rsid w:val="006E03FE"/>
    <w:rsid w:val="006E092C"/>
    <w:rsid w:val="006E0ACF"/>
    <w:rsid w:val="006E0BE2"/>
    <w:rsid w:val="006E0F92"/>
    <w:rsid w:val="006E1001"/>
    <w:rsid w:val="006E164D"/>
    <w:rsid w:val="006E19AF"/>
    <w:rsid w:val="006E1D77"/>
    <w:rsid w:val="006E2346"/>
    <w:rsid w:val="006E2833"/>
    <w:rsid w:val="006E310C"/>
    <w:rsid w:val="006E33E6"/>
    <w:rsid w:val="006E422D"/>
    <w:rsid w:val="006E48EC"/>
    <w:rsid w:val="006E4E07"/>
    <w:rsid w:val="006E5975"/>
    <w:rsid w:val="006E5B7B"/>
    <w:rsid w:val="006E5C16"/>
    <w:rsid w:val="006E5D32"/>
    <w:rsid w:val="006E5FE2"/>
    <w:rsid w:val="006E6205"/>
    <w:rsid w:val="006E6868"/>
    <w:rsid w:val="006E68E4"/>
    <w:rsid w:val="006E6E86"/>
    <w:rsid w:val="006E6F03"/>
    <w:rsid w:val="006E725D"/>
    <w:rsid w:val="006E78C7"/>
    <w:rsid w:val="006E7B58"/>
    <w:rsid w:val="006E7F53"/>
    <w:rsid w:val="006F05F6"/>
    <w:rsid w:val="006F0DA9"/>
    <w:rsid w:val="006F2C36"/>
    <w:rsid w:val="006F3141"/>
    <w:rsid w:val="006F31F4"/>
    <w:rsid w:val="006F39CB"/>
    <w:rsid w:val="006F3A03"/>
    <w:rsid w:val="006F3E39"/>
    <w:rsid w:val="006F416C"/>
    <w:rsid w:val="006F419D"/>
    <w:rsid w:val="006F41F4"/>
    <w:rsid w:val="006F5526"/>
    <w:rsid w:val="006F5644"/>
    <w:rsid w:val="006F5BF2"/>
    <w:rsid w:val="006F6480"/>
    <w:rsid w:val="006F66DF"/>
    <w:rsid w:val="006F686A"/>
    <w:rsid w:val="006F6D02"/>
    <w:rsid w:val="006F7739"/>
    <w:rsid w:val="006F7B80"/>
    <w:rsid w:val="006F7DBA"/>
    <w:rsid w:val="0070016D"/>
    <w:rsid w:val="00700713"/>
    <w:rsid w:val="007009DD"/>
    <w:rsid w:val="00700A23"/>
    <w:rsid w:val="00700D97"/>
    <w:rsid w:val="00700DED"/>
    <w:rsid w:val="00700EEF"/>
    <w:rsid w:val="00701098"/>
    <w:rsid w:val="00701647"/>
    <w:rsid w:val="00701853"/>
    <w:rsid w:val="00701B16"/>
    <w:rsid w:val="00701B64"/>
    <w:rsid w:val="00702712"/>
    <w:rsid w:val="007028DF"/>
    <w:rsid w:val="00703456"/>
    <w:rsid w:val="007034EB"/>
    <w:rsid w:val="00703A79"/>
    <w:rsid w:val="00703C4D"/>
    <w:rsid w:val="00704192"/>
    <w:rsid w:val="007041CD"/>
    <w:rsid w:val="0070427A"/>
    <w:rsid w:val="0070463E"/>
    <w:rsid w:val="007046B6"/>
    <w:rsid w:val="00705856"/>
    <w:rsid w:val="00705BE9"/>
    <w:rsid w:val="00705C05"/>
    <w:rsid w:val="00706124"/>
    <w:rsid w:val="0070685A"/>
    <w:rsid w:val="00707447"/>
    <w:rsid w:val="00707515"/>
    <w:rsid w:val="007077B0"/>
    <w:rsid w:val="00707874"/>
    <w:rsid w:val="00707E89"/>
    <w:rsid w:val="007103F3"/>
    <w:rsid w:val="007110A9"/>
    <w:rsid w:val="00711285"/>
    <w:rsid w:val="0071128E"/>
    <w:rsid w:val="00712122"/>
    <w:rsid w:val="007123F9"/>
    <w:rsid w:val="007129F5"/>
    <w:rsid w:val="00712DF8"/>
    <w:rsid w:val="00713451"/>
    <w:rsid w:val="0071387B"/>
    <w:rsid w:val="007139A9"/>
    <w:rsid w:val="00713AE8"/>
    <w:rsid w:val="00714232"/>
    <w:rsid w:val="0071434B"/>
    <w:rsid w:val="007144B3"/>
    <w:rsid w:val="0071456F"/>
    <w:rsid w:val="00714D8D"/>
    <w:rsid w:val="00714F35"/>
    <w:rsid w:val="00715605"/>
    <w:rsid w:val="00716049"/>
    <w:rsid w:val="007171B1"/>
    <w:rsid w:val="0072010E"/>
    <w:rsid w:val="00720B79"/>
    <w:rsid w:val="00720CD7"/>
    <w:rsid w:val="0072107B"/>
    <w:rsid w:val="007216F0"/>
    <w:rsid w:val="007219E4"/>
    <w:rsid w:val="0072229B"/>
    <w:rsid w:val="007224B6"/>
    <w:rsid w:val="00723692"/>
    <w:rsid w:val="00723CEB"/>
    <w:rsid w:val="0072412A"/>
    <w:rsid w:val="00724354"/>
    <w:rsid w:val="0072452A"/>
    <w:rsid w:val="007250FD"/>
    <w:rsid w:val="007255BF"/>
    <w:rsid w:val="00725882"/>
    <w:rsid w:val="00726621"/>
    <w:rsid w:val="00726681"/>
    <w:rsid w:val="007273EA"/>
    <w:rsid w:val="007301D1"/>
    <w:rsid w:val="00730701"/>
    <w:rsid w:val="00730EDD"/>
    <w:rsid w:val="00732128"/>
    <w:rsid w:val="00732BCA"/>
    <w:rsid w:val="00733219"/>
    <w:rsid w:val="00733362"/>
    <w:rsid w:val="0073383F"/>
    <w:rsid w:val="0073388C"/>
    <w:rsid w:val="0073487E"/>
    <w:rsid w:val="0073539F"/>
    <w:rsid w:val="007357F4"/>
    <w:rsid w:val="00736CB4"/>
    <w:rsid w:val="00737232"/>
    <w:rsid w:val="00737623"/>
    <w:rsid w:val="0073772F"/>
    <w:rsid w:val="00737D14"/>
    <w:rsid w:val="00740F30"/>
    <w:rsid w:val="007417AD"/>
    <w:rsid w:val="00742702"/>
    <w:rsid w:val="00742ABF"/>
    <w:rsid w:val="00742CB8"/>
    <w:rsid w:val="00743075"/>
    <w:rsid w:val="007430AB"/>
    <w:rsid w:val="007435C6"/>
    <w:rsid w:val="00745299"/>
    <w:rsid w:val="007453DA"/>
    <w:rsid w:val="00745756"/>
    <w:rsid w:val="00745D3B"/>
    <w:rsid w:val="00745F2A"/>
    <w:rsid w:val="00746AB8"/>
    <w:rsid w:val="0074778D"/>
    <w:rsid w:val="0074783C"/>
    <w:rsid w:val="007478C1"/>
    <w:rsid w:val="007500B7"/>
    <w:rsid w:val="00750305"/>
    <w:rsid w:val="00751EAA"/>
    <w:rsid w:val="007527F0"/>
    <w:rsid w:val="0075280E"/>
    <w:rsid w:val="00752D9E"/>
    <w:rsid w:val="007532A5"/>
    <w:rsid w:val="00753843"/>
    <w:rsid w:val="00753975"/>
    <w:rsid w:val="00753FEC"/>
    <w:rsid w:val="00754C43"/>
    <w:rsid w:val="00754C89"/>
    <w:rsid w:val="00755506"/>
    <w:rsid w:val="007558D3"/>
    <w:rsid w:val="0075752C"/>
    <w:rsid w:val="0075762C"/>
    <w:rsid w:val="00760559"/>
    <w:rsid w:val="00760869"/>
    <w:rsid w:val="00760F44"/>
    <w:rsid w:val="00762F92"/>
    <w:rsid w:val="007632C0"/>
    <w:rsid w:val="00763A92"/>
    <w:rsid w:val="007641DD"/>
    <w:rsid w:val="00764576"/>
    <w:rsid w:val="00764783"/>
    <w:rsid w:val="007648BF"/>
    <w:rsid w:val="00764C15"/>
    <w:rsid w:val="00764D50"/>
    <w:rsid w:val="007655C0"/>
    <w:rsid w:val="0076566C"/>
    <w:rsid w:val="00765A69"/>
    <w:rsid w:val="00765ACA"/>
    <w:rsid w:val="00765FFF"/>
    <w:rsid w:val="0076632C"/>
    <w:rsid w:val="007675D1"/>
    <w:rsid w:val="0076772F"/>
    <w:rsid w:val="00767FDD"/>
    <w:rsid w:val="00770603"/>
    <w:rsid w:val="00770659"/>
    <w:rsid w:val="00770E0F"/>
    <w:rsid w:val="00771BB2"/>
    <w:rsid w:val="00771FDB"/>
    <w:rsid w:val="00772B84"/>
    <w:rsid w:val="0077341E"/>
    <w:rsid w:val="007737D8"/>
    <w:rsid w:val="00773A04"/>
    <w:rsid w:val="00773B7A"/>
    <w:rsid w:val="007743EA"/>
    <w:rsid w:val="0077464A"/>
    <w:rsid w:val="00774C64"/>
    <w:rsid w:val="00774E4E"/>
    <w:rsid w:val="007750AB"/>
    <w:rsid w:val="007754BD"/>
    <w:rsid w:val="007757F8"/>
    <w:rsid w:val="00775B23"/>
    <w:rsid w:val="00775DB9"/>
    <w:rsid w:val="0077702A"/>
    <w:rsid w:val="00780297"/>
    <w:rsid w:val="007809A5"/>
    <w:rsid w:val="00780F84"/>
    <w:rsid w:val="00781109"/>
    <w:rsid w:val="00781586"/>
    <w:rsid w:val="00781ECD"/>
    <w:rsid w:val="00782198"/>
    <w:rsid w:val="00782852"/>
    <w:rsid w:val="00783089"/>
    <w:rsid w:val="0078379E"/>
    <w:rsid w:val="00784209"/>
    <w:rsid w:val="007843E2"/>
    <w:rsid w:val="007857D9"/>
    <w:rsid w:val="00785A77"/>
    <w:rsid w:val="00785B2B"/>
    <w:rsid w:val="00786010"/>
    <w:rsid w:val="00786183"/>
    <w:rsid w:val="0078783B"/>
    <w:rsid w:val="00790301"/>
    <w:rsid w:val="0079062A"/>
    <w:rsid w:val="00790700"/>
    <w:rsid w:val="0079195E"/>
    <w:rsid w:val="00792AAE"/>
    <w:rsid w:val="00792C96"/>
    <w:rsid w:val="00792D6A"/>
    <w:rsid w:val="0079333C"/>
    <w:rsid w:val="00793A6A"/>
    <w:rsid w:val="00794378"/>
    <w:rsid w:val="00796404"/>
    <w:rsid w:val="007965E6"/>
    <w:rsid w:val="00796B8E"/>
    <w:rsid w:val="00796FC3"/>
    <w:rsid w:val="00797706"/>
    <w:rsid w:val="00797ACE"/>
    <w:rsid w:val="00797F4A"/>
    <w:rsid w:val="007A027D"/>
    <w:rsid w:val="007A0AD2"/>
    <w:rsid w:val="007A0DF8"/>
    <w:rsid w:val="007A20FA"/>
    <w:rsid w:val="007A257A"/>
    <w:rsid w:val="007A2B0D"/>
    <w:rsid w:val="007A2E5E"/>
    <w:rsid w:val="007A3393"/>
    <w:rsid w:val="007A40FD"/>
    <w:rsid w:val="007A44B0"/>
    <w:rsid w:val="007A4FDD"/>
    <w:rsid w:val="007A50D6"/>
    <w:rsid w:val="007A5251"/>
    <w:rsid w:val="007A55CF"/>
    <w:rsid w:val="007A59CB"/>
    <w:rsid w:val="007A5C3E"/>
    <w:rsid w:val="007A5DA9"/>
    <w:rsid w:val="007A64BC"/>
    <w:rsid w:val="007A68B9"/>
    <w:rsid w:val="007A6AC7"/>
    <w:rsid w:val="007A701D"/>
    <w:rsid w:val="007B0947"/>
    <w:rsid w:val="007B0D97"/>
    <w:rsid w:val="007B200A"/>
    <w:rsid w:val="007B278A"/>
    <w:rsid w:val="007B3205"/>
    <w:rsid w:val="007B3376"/>
    <w:rsid w:val="007B52A3"/>
    <w:rsid w:val="007B55C0"/>
    <w:rsid w:val="007B5E6A"/>
    <w:rsid w:val="007B6452"/>
    <w:rsid w:val="007B699D"/>
    <w:rsid w:val="007B6C82"/>
    <w:rsid w:val="007B6DAD"/>
    <w:rsid w:val="007B75EE"/>
    <w:rsid w:val="007B7709"/>
    <w:rsid w:val="007B7724"/>
    <w:rsid w:val="007B7763"/>
    <w:rsid w:val="007C0405"/>
    <w:rsid w:val="007C129A"/>
    <w:rsid w:val="007C15CA"/>
    <w:rsid w:val="007C1770"/>
    <w:rsid w:val="007C1C7C"/>
    <w:rsid w:val="007C1CB8"/>
    <w:rsid w:val="007C2F2B"/>
    <w:rsid w:val="007C312D"/>
    <w:rsid w:val="007C3325"/>
    <w:rsid w:val="007C3617"/>
    <w:rsid w:val="007C4A39"/>
    <w:rsid w:val="007C53A9"/>
    <w:rsid w:val="007C6011"/>
    <w:rsid w:val="007C6DC7"/>
    <w:rsid w:val="007C6F64"/>
    <w:rsid w:val="007C7138"/>
    <w:rsid w:val="007C7415"/>
    <w:rsid w:val="007C7AE9"/>
    <w:rsid w:val="007D02CE"/>
    <w:rsid w:val="007D0ED0"/>
    <w:rsid w:val="007D15EB"/>
    <w:rsid w:val="007D1D2F"/>
    <w:rsid w:val="007D20DA"/>
    <w:rsid w:val="007D213C"/>
    <w:rsid w:val="007D2176"/>
    <w:rsid w:val="007D2BF2"/>
    <w:rsid w:val="007D2E56"/>
    <w:rsid w:val="007D3513"/>
    <w:rsid w:val="007D3865"/>
    <w:rsid w:val="007D3A42"/>
    <w:rsid w:val="007D3C94"/>
    <w:rsid w:val="007D47ED"/>
    <w:rsid w:val="007D4A9B"/>
    <w:rsid w:val="007D526D"/>
    <w:rsid w:val="007D5E8F"/>
    <w:rsid w:val="007D66FA"/>
    <w:rsid w:val="007D6F7E"/>
    <w:rsid w:val="007D7C5D"/>
    <w:rsid w:val="007E01AB"/>
    <w:rsid w:val="007E0E3B"/>
    <w:rsid w:val="007E2F25"/>
    <w:rsid w:val="007E36C6"/>
    <w:rsid w:val="007E409F"/>
    <w:rsid w:val="007E41B5"/>
    <w:rsid w:val="007E447C"/>
    <w:rsid w:val="007E4826"/>
    <w:rsid w:val="007E4CC4"/>
    <w:rsid w:val="007E541D"/>
    <w:rsid w:val="007E6FD6"/>
    <w:rsid w:val="007E77AF"/>
    <w:rsid w:val="007F0312"/>
    <w:rsid w:val="007F031C"/>
    <w:rsid w:val="007F0777"/>
    <w:rsid w:val="007F07B2"/>
    <w:rsid w:val="007F0B2D"/>
    <w:rsid w:val="007F18A4"/>
    <w:rsid w:val="007F19BF"/>
    <w:rsid w:val="007F1E30"/>
    <w:rsid w:val="007F2189"/>
    <w:rsid w:val="007F2358"/>
    <w:rsid w:val="007F2B26"/>
    <w:rsid w:val="007F2D0C"/>
    <w:rsid w:val="007F330C"/>
    <w:rsid w:val="007F3754"/>
    <w:rsid w:val="007F4515"/>
    <w:rsid w:val="007F4E78"/>
    <w:rsid w:val="007F50F2"/>
    <w:rsid w:val="007F5472"/>
    <w:rsid w:val="007F5993"/>
    <w:rsid w:val="007F5B2B"/>
    <w:rsid w:val="007F5ED3"/>
    <w:rsid w:val="007F7252"/>
    <w:rsid w:val="008000BC"/>
    <w:rsid w:val="008005D1"/>
    <w:rsid w:val="00801C43"/>
    <w:rsid w:val="00803565"/>
    <w:rsid w:val="008038EB"/>
    <w:rsid w:val="00803B8D"/>
    <w:rsid w:val="00803E3F"/>
    <w:rsid w:val="0080566A"/>
    <w:rsid w:val="008056CE"/>
    <w:rsid w:val="008057E9"/>
    <w:rsid w:val="0080642D"/>
    <w:rsid w:val="00806CC4"/>
    <w:rsid w:val="008071B9"/>
    <w:rsid w:val="00810197"/>
    <w:rsid w:val="00810F9E"/>
    <w:rsid w:val="00811114"/>
    <w:rsid w:val="008112B1"/>
    <w:rsid w:val="0081178D"/>
    <w:rsid w:val="00811B1A"/>
    <w:rsid w:val="00811B58"/>
    <w:rsid w:val="00811B6F"/>
    <w:rsid w:val="00812767"/>
    <w:rsid w:val="0081299B"/>
    <w:rsid w:val="008146AA"/>
    <w:rsid w:val="0081492D"/>
    <w:rsid w:val="00814C54"/>
    <w:rsid w:val="008150B6"/>
    <w:rsid w:val="0081527D"/>
    <w:rsid w:val="0081749A"/>
    <w:rsid w:val="00817F90"/>
    <w:rsid w:val="008201D4"/>
    <w:rsid w:val="0082053C"/>
    <w:rsid w:val="008213AA"/>
    <w:rsid w:val="0082212D"/>
    <w:rsid w:val="00822BD8"/>
    <w:rsid w:val="008230CF"/>
    <w:rsid w:val="00823D2B"/>
    <w:rsid w:val="00823DE2"/>
    <w:rsid w:val="00825706"/>
    <w:rsid w:val="008275FC"/>
    <w:rsid w:val="00827F5A"/>
    <w:rsid w:val="00831DC1"/>
    <w:rsid w:val="00832664"/>
    <w:rsid w:val="008333F2"/>
    <w:rsid w:val="00833A04"/>
    <w:rsid w:val="0083591C"/>
    <w:rsid w:val="008376A8"/>
    <w:rsid w:val="00837D62"/>
    <w:rsid w:val="00840E38"/>
    <w:rsid w:val="00841D7F"/>
    <w:rsid w:val="008420BC"/>
    <w:rsid w:val="00842540"/>
    <w:rsid w:val="00842652"/>
    <w:rsid w:val="008438B8"/>
    <w:rsid w:val="00843AB9"/>
    <w:rsid w:val="00843CDD"/>
    <w:rsid w:val="008443C0"/>
    <w:rsid w:val="008449B0"/>
    <w:rsid w:val="00844A8D"/>
    <w:rsid w:val="00845664"/>
    <w:rsid w:val="00845D5B"/>
    <w:rsid w:val="00846723"/>
    <w:rsid w:val="0084675B"/>
    <w:rsid w:val="0084677F"/>
    <w:rsid w:val="0084700C"/>
    <w:rsid w:val="008471E9"/>
    <w:rsid w:val="0084751D"/>
    <w:rsid w:val="00850377"/>
    <w:rsid w:val="00851697"/>
    <w:rsid w:val="00851CCA"/>
    <w:rsid w:val="00851DCC"/>
    <w:rsid w:val="00853114"/>
    <w:rsid w:val="00853372"/>
    <w:rsid w:val="00853415"/>
    <w:rsid w:val="008536FB"/>
    <w:rsid w:val="00853B3C"/>
    <w:rsid w:val="008545E2"/>
    <w:rsid w:val="0085468D"/>
    <w:rsid w:val="00854E67"/>
    <w:rsid w:val="00855186"/>
    <w:rsid w:val="00855B50"/>
    <w:rsid w:val="008560DC"/>
    <w:rsid w:val="00856834"/>
    <w:rsid w:val="00856975"/>
    <w:rsid w:val="008569E9"/>
    <w:rsid w:val="00856AC6"/>
    <w:rsid w:val="00856B37"/>
    <w:rsid w:val="0085736D"/>
    <w:rsid w:val="00857EED"/>
    <w:rsid w:val="00860760"/>
    <w:rsid w:val="008607F1"/>
    <w:rsid w:val="008614F1"/>
    <w:rsid w:val="0086271B"/>
    <w:rsid w:val="00862F3E"/>
    <w:rsid w:val="00862FEF"/>
    <w:rsid w:val="00863827"/>
    <w:rsid w:val="00863934"/>
    <w:rsid w:val="008645C9"/>
    <w:rsid w:val="00864D3A"/>
    <w:rsid w:val="00865BFB"/>
    <w:rsid w:val="00865F62"/>
    <w:rsid w:val="008664BF"/>
    <w:rsid w:val="008666C4"/>
    <w:rsid w:val="00867186"/>
    <w:rsid w:val="00870522"/>
    <w:rsid w:val="00871131"/>
    <w:rsid w:val="00871F87"/>
    <w:rsid w:val="00872179"/>
    <w:rsid w:val="00872693"/>
    <w:rsid w:val="008729A8"/>
    <w:rsid w:val="008737BA"/>
    <w:rsid w:val="008745E5"/>
    <w:rsid w:val="0087494A"/>
    <w:rsid w:val="00874C41"/>
    <w:rsid w:val="00874CA7"/>
    <w:rsid w:val="00874EA3"/>
    <w:rsid w:val="00875681"/>
    <w:rsid w:val="00875B7A"/>
    <w:rsid w:val="00876A83"/>
    <w:rsid w:val="00876DFD"/>
    <w:rsid w:val="008771BE"/>
    <w:rsid w:val="00877780"/>
    <w:rsid w:val="00877C1B"/>
    <w:rsid w:val="00880252"/>
    <w:rsid w:val="00880F7A"/>
    <w:rsid w:val="008811F0"/>
    <w:rsid w:val="00882595"/>
    <w:rsid w:val="008826DD"/>
    <w:rsid w:val="008830BD"/>
    <w:rsid w:val="008832C5"/>
    <w:rsid w:val="00884D6E"/>
    <w:rsid w:val="00886AAB"/>
    <w:rsid w:val="00886ABE"/>
    <w:rsid w:val="0088741A"/>
    <w:rsid w:val="0088762F"/>
    <w:rsid w:val="0089018E"/>
    <w:rsid w:val="0089025A"/>
    <w:rsid w:val="008905DB"/>
    <w:rsid w:val="00890CF8"/>
    <w:rsid w:val="00890F98"/>
    <w:rsid w:val="008922AB"/>
    <w:rsid w:val="00892C70"/>
    <w:rsid w:val="00892CBF"/>
    <w:rsid w:val="008930D7"/>
    <w:rsid w:val="008931C3"/>
    <w:rsid w:val="00893491"/>
    <w:rsid w:val="008945B2"/>
    <w:rsid w:val="0089512D"/>
    <w:rsid w:val="00896033"/>
    <w:rsid w:val="0089638F"/>
    <w:rsid w:val="00896494"/>
    <w:rsid w:val="008978B1"/>
    <w:rsid w:val="00897E4E"/>
    <w:rsid w:val="008A0024"/>
    <w:rsid w:val="008A05A7"/>
    <w:rsid w:val="008A067A"/>
    <w:rsid w:val="008A0EB9"/>
    <w:rsid w:val="008A17BC"/>
    <w:rsid w:val="008A1BFB"/>
    <w:rsid w:val="008A1E6D"/>
    <w:rsid w:val="008A2639"/>
    <w:rsid w:val="008A284C"/>
    <w:rsid w:val="008A31DC"/>
    <w:rsid w:val="008A376D"/>
    <w:rsid w:val="008A3B70"/>
    <w:rsid w:val="008A3E56"/>
    <w:rsid w:val="008A423B"/>
    <w:rsid w:val="008A4301"/>
    <w:rsid w:val="008A5058"/>
    <w:rsid w:val="008A5511"/>
    <w:rsid w:val="008A56E2"/>
    <w:rsid w:val="008A6673"/>
    <w:rsid w:val="008A6F91"/>
    <w:rsid w:val="008A72C2"/>
    <w:rsid w:val="008A73F2"/>
    <w:rsid w:val="008A7B82"/>
    <w:rsid w:val="008B0A0E"/>
    <w:rsid w:val="008B0F94"/>
    <w:rsid w:val="008B139A"/>
    <w:rsid w:val="008B311C"/>
    <w:rsid w:val="008B3E98"/>
    <w:rsid w:val="008B416B"/>
    <w:rsid w:val="008B49AD"/>
    <w:rsid w:val="008B6D97"/>
    <w:rsid w:val="008B73E9"/>
    <w:rsid w:val="008B7A00"/>
    <w:rsid w:val="008B7FAA"/>
    <w:rsid w:val="008B7FEF"/>
    <w:rsid w:val="008C065F"/>
    <w:rsid w:val="008C08F5"/>
    <w:rsid w:val="008C0D72"/>
    <w:rsid w:val="008C141E"/>
    <w:rsid w:val="008C14EE"/>
    <w:rsid w:val="008C185A"/>
    <w:rsid w:val="008C1F14"/>
    <w:rsid w:val="008C1F9B"/>
    <w:rsid w:val="008C2303"/>
    <w:rsid w:val="008C2411"/>
    <w:rsid w:val="008C2F5B"/>
    <w:rsid w:val="008C37D5"/>
    <w:rsid w:val="008C3BCC"/>
    <w:rsid w:val="008C60F9"/>
    <w:rsid w:val="008C675D"/>
    <w:rsid w:val="008C6957"/>
    <w:rsid w:val="008C735F"/>
    <w:rsid w:val="008C7AD3"/>
    <w:rsid w:val="008C7C18"/>
    <w:rsid w:val="008C7E85"/>
    <w:rsid w:val="008D0221"/>
    <w:rsid w:val="008D0264"/>
    <w:rsid w:val="008D04D0"/>
    <w:rsid w:val="008D0C88"/>
    <w:rsid w:val="008D0F09"/>
    <w:rsid w:val="008D161B"/>
    <w:rsid w:val="008D19D5"/>
    <w:rsid w:val="008D3360"/>
    <w:rsid w:val="008D3AF7"/>
    <w:rsid w:val="008D3E1D"/>
    <w:rsid w:val="008D48F3"/>
    <w:rsid w:val="008D5D34"/>
    <w:rsid w:val="008D789D"/>
    <w:rsid w:val="008D7CC1"/>
    <w:rsid w:val="008E0E23"/>
    <w:rsid w:val="008E3C08"/>
    <w:rsid w:val="008E4261"/>
    <w:rsid w:val="008E4761"/>
    <w:rsid w:val="008E5509"/>
    <w:rsid w:val="008E6453"/>
    <w:rsid w:val="008E66CC"/>
    <w:rsid w:val="008E7E5E"/>
    <w:rsid w:val="008F0055"/>
    <w:rsid w:val="008F04C4"/>
    <w:rsid w:val="008F2017"/>
    <w:rsid w:val="008F22CC"/>
    <w:rsid w:val="008F2BA8"/>
    <w:rsid w:val="008F2BC7"/>
    <w:rsid w:val="008F3A90"/>
    <w:rsid w:val="008F3DA6"/>
    <w:rsid w:val="008F3DBC"/>
    <w:rsid w:val="008F6BCA"/>
    <w:rsid w:val="008F6CC9"/>
    <w:rsid w:val="008F733E"/>
    <w:rsid w:val="008F7352"/>
    <w:rsid w:val="009007DB"/>
    <w:rsid w:val="00900837"/>
    <w:rsid w:val="00900DE5"/>
    <w:rsid w:val="009013B9"/>
    <w:rsid w:val="00901BAD"/>
    <w:rsid w:val="00902988"/>
    <w:rsid w:val="00902DE4"/>
    <w:rsid w:val="0090422C"/>
    <w:rsid w:val="009043FF"/>
    <w:rsid w:val="00904496"/>
    <w:rsid w:val="00904AF4"/>
    <w:rsid w:val="00906063"/>
    <w:rsid w:val="00906821"/>
    <w:rsid w:val="00906BF1"/>
    <w:rsid w:val="00906C42"/>
    <w:rsid w:val="00906F6F"/>
    <w:rsid w:val="00907B91"/>
    <w:rsid w:val="00907BC7"/>
    <w:rsid w:val="00907E84"/>
    <w:rsid w:val="0091053E"/>
    <w:rsid w:val="009106C2"/>
    <w:rsid w:val="009110FD"/>
    <w:rsid w:val="00911E30"/>
    <w:rsid w:val="00911F92"/>
    <w:rsid w:val="009120A7"/>
    <w:rsid w:val="00912377"/>
    <w:rsid w:val="009123EF"/>
    <w:rsid w:val="00912989"/>
    <w:rsid w:val="00912AD7"/>
    <w:rsid w:val="009144E2"/>
    <w:rsid w:val="009149E4"/>
    <w:rsid w:val="00914A4B"/>
    <w:rsid w:val="00914CB5"/>
    <w:rsid w:val="009150C6"/>
    <w:rsid w:val="00915607"/>
    <w:rsid w:val="009168CF"/>
    <w:rsid w:val="00916921"/>
    <w:rsid w:val="00916B9E"/>
    <w:rsid w:val="00916C39"/>
    <w:rsid w:val="00916FC8"/>
    <w:rsid w:val="00917422"/>
    <w:rsid w:val="00917727"/>
    <w:rsid w:val="00917A06"/>
    <w:rsid w:val="00920A77"/>
    <w:rsid w:val="00921DD0"/>
    <w:rsid w:val="0092224A"/>
    <w:rsid w:val="00922302"/>
    <w:rsid w:val="009225E0"/>
    <w:rsid w:val="00922830"/>
    <w:rsid w:val="00923C49"/>
    <w:rsid w:val="0092412C"/>
    <w:rsid w:val="00924B7A"/>
    <w:rsid w:val="009253F3"/>
    <w:rsid w:val="0092547E"/>
    <w:rsid w:val="00925706"/>
    <w:rsid w:val="00925FBA"/>
    <w:rsid w:val="00926AED"/>
    <w:rsid w:val="00927E3D"/>
    <w:rsid w:val="0093005B"/>
    <w:rsid w:val="00930220"/>
    <w:rsid w:val="009302EC"/>
    <w:rsid w:val="009304FC"/>
    <w:rsid w:val="0093053A"/>
    <w:rsid w:val="00930EDE"/>
    <w:rsid w:val="009311A1"/>
    <w:rsid w:val="0093192D"/>
    <w:rsid w:val="00931C5F"/>
    <w:rsid w:val="00931F4A"/>
    <w:rsid w:val="0093296E"/>
    <w:rsid w:val="009332D0"/>
    <w:rsid w:val="009334C5"/>
    <w:rsid w:val="00933D68"/>
    <w:rsid w:val="00934699"/>
    <w:rsid w:val="00934BA5"/>
    <w:rsid w:val="009351C6"/>
    <w:rsid w:val="0093605A"/>
    <w:rsid w:val="0093640A"/>
    <w:rsid w:val="009366D5"/>
    <w:rsid w:val="00937C33"/>
    <w:rsid w:val="00937CDC"/>
    <w:rsid w:val="0094004C"/>
    <w:rsid w:val="009404C1"/>
    <w:rsid w:val="00940804"/>
    <w:rsid w:val="00940E48"/>
    <w:rsid w:val="009410FA"/>
    <w:rsid w:val="009412FB"/>
    <w:rsid w:val="00941936"/>
    <w:rsid w:val="009419B8"/>
    <w:rsid w:val="00941D5F"/>
    <w:rsid w:val="00942784"/>
    <w:rsid w:val="00943053"/>
    <w:rsid w:val="00943210"/>
    <w:rsid w:val="00943417"/>
    <w:rsid w:val="009436F7"/>
    <w:rsid w:val="00943ACF"/>
    <w:rsid w:val="00943FE4"/>
    <w:rsid w:val="00944126"/>
    <w:rsid w:val="00945332"/>
    <w:rsid w:val="00945D70"/>
    <w:rsid w:val="00946426"/>
    <w:rsid w:val="00946EF2"/>
    <w:rsid w:val="0094740D"/>
    <w:rsid w:val="00947B53"/>
    <w:rsid w:val="00950407"/>
    <w:rsid w:val="00950FC4"/>
    <w:rsid w:val="009510A5"/>
    <w:rsid w:val="00951743"/>
    <w:rsid w:val="00951761"/>
    <w:rsid w:val="00952380"/>
    <w:rsid w:val="0095258D"/>
    <w:rsid w:val="00952B13"/>
    <w:rsid w:val="00954854"/>
    <w:rsid w:val="00955575"/>
    <w:rsid w:val="0095631D"/>
    <w:rsid w:val="0095640F"/>
    <w:rsid w:val="009564E4"/>
    <w:rsid w:val="0095658A"/>
    <w:rsid w:val="00957396"/>
    <w:rsid w:val="00957437"/>
    <w:rsid w:val="0096110E"/>
    <w:rsid w:val="009612A2"/>
    <w:rsid w:val="00961520"/>
    <w:rsid w:val="009621BD"/>
    <w:rsid w:val="00962C88"/>
    <w:rsid w:val="00962DB4"/>
    <w:rsid w:val="00962DC4"/>
    <w:rsid w:val="009630EE"/>
    <w:rsid w:val="00963683"/>
    <w:rsid w:val="0096380A"/>
    <w:rsid w:val="00963EF6"/>
    <w:rsid w:val="00963F86"/>
    <w:rsid w:val="00964C6C"/>
    <w:rsid w:val="00964E88"/>
    <w:rsid w:val="0096509A"/>
    <w:rsid w:val="009653C1"/>
    <w:rsid w:val="009653E1"/>
    <w:rsid w:val="009654E8"/>
    <w:rsid w:val="00965B9A"/>
    <w:rsid w:val="009678FC"/>
    <w:rsid w:val="00967D92"/>
    <w:rsid w:val="00967E8C"/>
    <w:rsid w:val="009702A4"/>
    <w:rsid w:val="009705A3"/>
    <w:rsid w:val="009707F5"/>
    <w:rsid w:val="00970C62"/>
    <w:rsid w:val="00970F40"/>
    <w:rsid w:val="009710F1"/>
    <w:rsid w:val="0097178A"/>
    <w:rsid w:val="00971FF6"/>
    <w:rsid w:val="00973A16"/>
    <w:rsid w:val="00974BC4"/>
    <w:rsid w:val="009751FB"/>
    <w:rsid w:val="009754AC"/>
    <w:rsid w:val="00975731"/>
    <w:rsid w:val="00975CD5"/>
    <w:rsid w:val="0097690E"/>
    <w:rsid w:val="009773D2"/>
    <w:rsid w:val="0098072A"/>
    <w:rsid w:val="0098087D"/>
    <w:rsid w:val="0098187F"/>
    <w:rsid w:val="00981EF1"/>
    <w:rsid w:val="009821E4"/>
    <w:rsid w:val="00982A3F"/>
    <w:rsid w:val="00982B61"/>
    <w:rsid w:val="009841EC"/>
    <w:rsid w:val="00984946"/>
    <w:rsid w:val="009863BC"/>
    <w:rsid w:val="009866B1"/>
    <w:rsid w:val="00986916"/>
    <w:rsid w:val="009872A8"/>
    <w:rsid w:val="00987512"/>
    <w:rsid w:val="00990951"/>
    <w:rsid w:val="00991069"/>
    <w:rsid w:val="00991266"/>
    <w:rsid w:val="00991330"/>
    <w:rsid w:val="00991965"/>
    <w:rsid w:val="00991E56"/>
    <w:rsid w:val="009920E1"/>
    <w:rsid w:val="00992215"/>
    <w:rsid w:val="00993775"/>
    <w:rsid w:val="00993B48"/>
    <w:rsid w:val="00993FC9"/>
    <w:rsid w:val="009941AA"/>
    <w:rsid w:val="009943E1"/>
    <w:rsid w:val="0099767A"/>
    <w:rsid w:val="00997892"/>
    <w:rsid w:val="00997B1B"/>
    <w:rsid w:val="009A0035"/>
    <w:rsid w:val="009A08AC"/>
    <w:rsid w:val="009A11C5"/>
    <w:rsid w:val="009A168F"/>
    <w:rsid w:val="009A16F1"/>
    <w:rsid w:val="009A1878"/>
    <w:rsid w:val="009A18CA"/>
    <w:rsid w:val="009A293E"/>
    <w:rsid w:val="009A2F4F"/>
    <w:rsid w:val="009A2FCE"/>
    <w:rsid w:val="009A2FD3"/>
    <w:rsid w:val="009A31B2"/>
    <w:rsid w:val="009A4D80"/>
    <w:rsid w:val="009A5269"/>
    <w:rsid w:val="009A5718"/>
    <w:rsid w:val="009A57F4"/>
    <w:rsid w:val="009A58C8"/>
    <w:rsid w:val="009A5A6E"/>
    <w:rsid w:val="009A5B27"/>
    <w:rsid w:val="009A5FE6"/>
    <w:rsid w:val="009A7349"/>
    <w:rsid w:val="009A75FB"/>
    <w:rsid w:val="009B04A4"/>
    <w:rsid w:val="009B0A13"/>
    <w:rsid w:val="009B0B67"/>
    <w:rsid w:val="009B0DB8"/>
    <w:rsid w:val="009B0F54"/>
    <w:rsid w:val="009B10AA"/>
    <w:rsid w:val="009B2203"/>
    <w:rsid w:val="009B2AAC"/>
    <w:rsid w:val="009B3218"/>
    <w:rsid w:val="009B35AB"/>
    <w:rsid w:val="009B38D0"/>
    <w:rsid w:val="009B3C3A"/>
    <w:rsid w:val="009B3D6A"/>
    <w:rsid w:val="009B4143"/>
    <w:rsid w:val="009B4464"/>
    <w:rsid w:val="009B44C5"/>
    <w:rsid w:val="009B45D3"/>
    <w:rsid w:val="009B46BD"/>
    <w:rsid w:val="009B56BB"/>
    <w:rsid w:val="009B5E93"/>
    <w:rsid w:val="009B6778"/>
    <w:rsid w:val="009B69AA"/>
    <w:rsid w:val="009B6CA1"/>
    <w:rsid w:val="009B7406"/>
    <w:rsid w:val="009B7721"/>
    <w:rsid w:val="009C000C"/>
    <w:rsid w:val="009C00A0"/>
    <w:rsid w:val="009C0B8F"/>
    <w:rsid w:val="009C0E84"/>
    <w:rsid w:val="009C1A87"/>
    <w:rsid w:val="009C1AE6"/>
    <w:rsid w:val="009C3701"/>
    <w:rsid w:val="009C3F6C"/>
    <w:rsid w:val="009C49BC"/>
    <w:rsid w:val="009C4FC0"/>
    <w:rsid w:val="009C5502"/>
    <w:rsid w:val="009C60B3"/>
    <w:rsid w:val="009C63BD"/>
    <w:rsid w:val="009C6929"/>
    <w:rsid w:val="009C73B6"/>
    <w:rsid w:val="009C7881"/>
    <w:rsid w:val="009C79AC"/>
    <w:rsid w:val="009C7F7A"/>
    <w:rsid w:val="009D0BF2"/>
    <w:rsid w:val="009D1033"/>
    <w:rsid w:val="009D108D"/>
    <w:rsid w:val="009D1616"/>
    <w:rsid w:val="009D2987"/>
    <w:rsid w:val="009D2A74"/>
    <w:rsid w:val="009D2EEE"/>
    <w:rsid w:val="009D2FFF"/>
    <w:rsid w:val="009D3424"/>
    <w:rsid w:val="009D3728"/>
    <w:rsid w:val="009D4317"/>
    <w:rsid w:val="009D43D7"/>
    <w:rsid w:val="009D5166"/>
    <w:rsid w:val="009D5329"/>
    <w:rsid w:val="009D5524"/>
    <w:rsid w:val="009D7C9C"/>
    <w:rsid w:val="009D7D91"/>
    <w:rsid w:val="009D7E7C"/>
    <w:rsid w:val="009E055F"/>
    <w:rsid w:val="009E0D48"/>
    <w:rsid w:val="009E0F56"/>
    <w:rsid w:val="009E216C"/>
    <w:rsid w:val="009E2D04"/>
    <w:rsid w:val="009E367E"/>
    <w:rsid w:val="009E380D"/>
    <w:rsid w:val="009E47C1"/>
    <w:rsid w:val="009E507D"/>
    <w:rsid w:val="009E6BC8"/>
    <w:rsid w:val="009E7BE2"/>
    <w:rsid w:val="009F03AD"/>
    <w:rsid w:val="009F0A23"/>
    <w:rsid w:val="009F1413"/>
    <w:rsid w:val="009F17BB"/>
    <w:rsid w:val="009F1EFB"/>
    <w:rsid w:val="009F31BA"/>
    <w:rsid w:val="009F3398"/>
    <w:rsid w:val="009F3855"/>
    <w:rsid w:val="009F44BA"/>
    <w:rsid w:val="009F4B73"/>
    <w:rsid w:val="009F5007"/>
    <w:rsid w:val="009F5255"/>
    <w:rsid w:val="009F5A0A"/>
    <w:rsid w:val="009F639F"/>
    <w:rsid w:val="009F67B7"/>
    <w:rsid w:val="009F6968"/>
    <w:rsid w:val="009F697B"/>
    <w:rsid w:val="009F6C04"/>
    <w:rsid w:val="009F72FF"/>
    <w:rsid w:val="00A00BF7"/>
    <w:rsid w:val="00A01185"/>
    <w:rsid w:val="00A0243E"/>
    <w:rsid w:val="00A027CF"/>
    <w:rsid w:val="00A03391"/>
    <w:rsid w:val="00A03457"/>
    <w:rsid w:val="00A03D9A"/>
    <w:rsid w:val="00A0527D"/>
    <w:rsid w:val="00A052D1"/>
    <w:rsid w:val="00A05FF9"/>
    <w:rsid w:val="00A06012"/>
    <w:rsid w:val="00A06838"/>
    <w:rsid w:val="00A06EFE"/>
    <w:rsid w:val="00A0762A"/>
    <w:rsid w:val="00A10033"/>
    <w:rsid w:val="00A109B6"/>
    <w:rsid w:val="00A10FC9"/>
    <w:rsid w:val="00A1114B"/>
    <w:rsid w:val="00A112B3"/>
    <w:rsid w:val="00A1209E"/>
    <w:rsid w:val="00A121A4"/>
    <w:rsid w:val="00A124AA"/>
    <w:rsid w:val="00A139CB"/>
    <w:rsid w:val="00A172AE"/>
    <w:rsid w:val="00A212DB"/>
    <w:rsid w:val="00A2131F"/>
    <w:rsid w:val="00A214EF"/>
    <w:rsid w:val="00A218B2"/>
    <w:rsid w:val="00A21D95"/>
    <w:rsid w:val="00A232A7"/>
    <w:rsid w:val="00A23B3E"/>
    <w:rsid w:val="00A244BE"/>
    <w:rsid w:val="00A252DE"/>
    <w:rsid w:val="00A2591E"/>
    <w:rsid w:val="00A263BE"/>
    <w:rsid w:val="00A26846"/>
    <w:rsid w:val="00A26CE6"/>
    <w:rsid w:val="00A2743B"/>
    <w:rsid w:val="00A305B4"/>
    <w:rsid w:val="00A310C9"/>
    <w:rsid w:val="00A315A0"/>
    <w:rsid w:val="00A33224"/>
    <w:rsid w:val="00A333DC"/>
    <w:rsid w:val="00A34BA9"/>
    <w:rsid w:val="00A34DA0"/>
    <w:rsid w:val="00A353A3"/>
    <w:rsid w:val="00A35856"/>
    <w:rsid w:val="00A36C5F"/>
    <w:rsid w:val="00A370E4"/>
    <w:rsid w:val="00A3766F"/>
    <w:rsid w:val="00A40702"/>
    <w:rsid w:val="00A4178F"/>
    <w:rsid w:val="00A41F95"/>
    <w:rsid w:val="00A42098"/>
    <w:rsid w:val="00A427D9"/>
    <w:rsid w:val="00A436BA"/>
    <w:rsid w:val="00A43F78"/>
    <w:rsid w:val="00A450AE"/>
    <w:rsid w:val="00A45697"/>
    <w:rsid w:val="00A456C9"/>
    <w:rsid w:val="00A45755"/>
    <w:rsid w:val="00A4641F"/>
    <w:rsid w:val="00A46744"/>
    <w:rsid w:val="00A471E6"/>
    <w:rsid w:val="00A473D9"/>
    <w:rsid w:val="00A4772A"/>
    <w:rsid w:val="00A47AE5"/>
    <w:rsid w:val="00A47C03"/>
    <w:rsid w:val="00A50C6C"/>
    <w:rsid w:val="00A50E83"/>
    <w:rsid w:val="00A51433"/>
    <w:rsid w:val="00A5172A"/>
    <w:rsid w:val="00A5187A"/>
    <w:rsid w:val="00A518A6"/>
    <w:rsid w:val="00A52011"/>
    <w:rsid w:val="00A522D3"/>
    <w:rsid w:val="00A523BD"/>
    <w:rsid w:val="00A52668"/>
    <w:rsid w:val="00A52BC9"/>
    <w:rsid w:val="00A52C24"/>
    <w:rsid w:val="00A52F61"/>
    <w:rsid w:val="00A53185"/>
    <w:rsid w:val="00A53AF3"/>
    <w:rsid w:val="00A5483D"/>
    <w:rsid w:val="00A55320"/>
    <w:rsid w:val="00A5542F"/>
    <w:rsid w:val="00A55616"/>
    <w:rsid w:val="00A5581D"/>
    <w:rsid w:val="00A55D0B"/>
    <w:rsid w:val="00A55E2C"/>
    <w:rsid w:val="00A563D9"/>
    <w:rsid w:val="00A56478"/>
    <w:rsid w:val="00A56597"/>
    <w:rsid w:val="00A600BA"/>
    <w:rsid w:val="00A603E4"/>
    <w:rsid w:val="00A617DE"/>
    <w:rsid w:val="00A61814"/>
    <w:rsid w:val="00A626C1"/>
    <w:rsid w:val="00A62C95"/>
    <w:rsid w:val="00A63118"/>
    <w:rsid w:val="00A63554"/>
    <w:rsid w:val="00A64AFE"/>
    <w:rsid w:val="00A64C45"/>
    <w:rsid w:val="00A65082"/>
    <w:rsid w:val="00A6567D"/>
    <w:rsid w:val="00A657F5"/>
    <w:rsid w:val="00A65A99"/>
    <w:rsid w:val="00A667AB"/>
    <w:rsid w:val="00A667BD"/>
    <w:rsid w:val="00A668AD"/>
    <w:rsid w:val="00A66BD7"/>
    <w:rsid w:val="00A66DBF"/>
    <w:rsid w:val="00A67516"/>
    <w:rsid w:val="00A67DC3"/>
    <w:rsid w:val="00A70A08"/>
    <w:rsid w:val="00A70DC6"/>
    <w:rsid w:val="00A71B96"/>
    <w:rsid w:val="00A72903"/>
    <w:rsid w:val="00A72D30"/>
    <w:rsid w:val="00A741CC"/>
    <w:rsid w:val="00A741F3"/>
    <w:rsid w:val="00A7467E"/>
    <w:rsid w:val="00A750E6"/>
    <w:rsid w:val="00A751EE"/>
    <w:rsid w:val="00A7589C"/>
    <w:rsid w:val="00A75C56"/>
    <w:rsid w:val="00A76CC1"/>
    <w:rsid w:val="00A80106"/>
    <w:rsid w:val="00A802D8"/>
    <w:rsid w:val="00A8044A"/>
    <w:rsid w:val="00A80547"/>
    <w:rsid w:val="00A80FF9"/>
    <w:rsid w:val="00A81C0D"/>
    <w:rsid w:val="00A820DA"/>
    <w:rsid w:val="00A8239A"/>
    <w:rsid w:val="00A82A63"/>
    <w:rsid w:val="00A82B12"/>
    <w:rsid w:val="00A82D3A"/>
    <w:rsid w:val="00A83133"/>
    <w:rsid w:val="00A83FF2"/>
    <w:rsid w:val="00A842C4"/>
    <w:rsid w:val="00A8473A"/>
    <w:rsid w:val="00A84EB0"/>
    <w:rsid w:val="00A85410"/>
    <w:rsid w:val="00A8575E"/>
    <w:rsid w:val="00A857B0"/>
    <w:rsid w:val="00A86183"/>
    <w:rsid w:val="00A861D8"/>
    <w:rsid w:val="00A867B1"/>
    <w:rsid w:val="00A867C3"/>
    <w:rsid w:val="00A86925"/>
    <w:rsid w:val="00A86C39"/>
    <w:rsid w:val="00A87108"/>
    <w:rsid w:val="00A87768"/>
    <w:rsid w:val="00A90DBE"/>
    <w:rsid w:val="00A915F1"/>
    <w:rsid w:val="00A93149"/>
    <w:rsid w:val="00A939EC"/>
    <w:rsid w:val="00A94C38"/>
    <w:rsid w:val="00A958B1"/>
    <w:rsid w:val="00A958CE"/>
    <w:rsid w:val="00A95A25"/>
    <w:rsid w:val="00A96EDA"/>
    <w:rsid w:val="00A97728"/>
    <w:rsid w:val="00AA069B"/>
    <w:rsid w:val="00AA164C"/>
    <w:rsid w:val="00AA1D1D"/>
    <w:rsid w:val="00AA221E"/>
    <w:rsid w:val="00AA2901"/>
    <w:rsid w:val="00AA293E"/>
    <w:rsid w:val="00AA2D2E"/>
    <w:rsid w:val="00AA2F3D"/>
    <w:rsid w:val="00AA3859"/>
    <w:rsid w:val="00AA392F"/>
    <w:rsid w:val="00AA3D52"/>
    <w:rsid w:val="00AA3F4B"/>
    <w:rsid w:val="00AA4D46"/>
    <w:rsid w:val="00AA4F44"/>
    <w:rsid w:val="00AA52AF"/>
    <w:rsid w:val="00AA5C2D"/>
    <w:rsid w:val="00AA63D0"/>
    <w:rsid w:val="00AA6665"/>
    <w:rsid w:val="00AA67C3"/>
    <w:rsid w:val="00AA6807"/>
    <w:rsid w:val="00AA6AA1"/>
    <w:rsid w:val="00AA7C5E"/>
    <w:rsid w:val="00AB03FF"/>
    <w:rsid w:val="00AB0505"/>
    <w:rsid w:val="00AB06EB"/>
    <w:rsid w:val="00AB093D"/>
    <w:rsid w:val="00AB0C1F"/>
    <w:rsid w:val="00AB0FCB"/>
    <w:rsid w:val="00AB1173"/>
    <w:rsid w:val="00AB1C69"/>
    <w:rsid w:val="00AB2025"/>
    <w:rsid w:val="00AB253F"/>
    <w:rsid w:val="00AB2BCE"/>
    <w:rsid w:val="00AB3EAA"/>
    <w:rsid w:val="00AB4D66"/>
    <w:rsid w:val="00AB4EBA"/>
    <w:rsid w:val="00AB4ED3"/>
    <w:rsid w:val="00AB5EFC"/>
    <w:rsid w:val="00AB6187"/>
    <w:rsid w:val="00AB6351"/>
    <w:rsid w:val="00AB63B1"/>
    <w:rsid w:val="00AB6DBF"/>
    <w:rsid w:val="00AB75AC"/>
    <w:rsid w:val="00AB7D46"/>
    <w:rsid w:val="00AC02BC"/>
    <w:rsid w:val="00AC1199"/>
    <w:rsid w:val="00AC2077"/>
    <w:rsid w:val="00AC2A19"/>
    <w:rsid w:val="00AC2D63"/>
    <w:rsid w:val="00AC3311"/>
    <w:rsid w:val="00AC371C"/>
    <w:rsid w:val="00AC41FD"/>
    <w:rsid w:val="00AC48AC"/>
    <w:rsid w:val="00AC4E9D"/>
    <w:rsid w:val="00AC56B9"/>
    <w:rsid w:val="00AC5944"/>
    <w:rsid w:val="00AC5956"/>
    <w:rsid w:val="00AC6031"/>
    <w:rsid w:val="00AC60AE"/>
    <w:rsid w:val="00AC6710"/>
    <w:rsid w:val="00AC768F"/>
    <w:rsid w:val="00AC7755"/>
    <w:rsid w:val="00AC78A5"/>
    <w:rsid w:val="00AD03C7"/>
    <w:rsid w:val="00AD096B"/>
    <w:rsid w:val="00AD0B13"/>
    <w:rsid w:val="00AD0B8C"/>
    <w:rsid w:val="00AD10DB"/>
    <w:rsid w:val="00AD2BBA"/>
    <w:rsid w:val="00AD2C10"/>
    <w:rsid w:val="00AD2D3A"/>
    <w:rsid w:val="00AD2D8D"/>
    <w:rsid w:val="00AD2DA2"/>
    <w:rsid w:val="00AD336D"/>
    <w:rsid w:val="00AD4FD8"/>
    <w:rsid w:val="00AD610E"/>
    <w:rsid w:val="00AD7282"/>
    <w:rsid w:val="00AD72C7"/>
    <w:rsid w:val="00AE00F1"/>
    <w:rsid w:val="00AE03BB"/>
    <w:rsid w:val="00AE0682"/>
    <w:rsid w:val="00AE08AB"/>
    <w:rsid w:val="00AE0910"/>
    <w:rsid w:val="00AE1A57"/>
    <w:rsid w:val="00AE202F"/>
    <w:rsid w:val="00AE315C"/>
    <w:rsid w:val="00AE3311"/>
    <w:rsid w:val="00AE34D0"/>
    <w:rsid w:val="00AE3960"/>
    <w:rsid w:val="00AE3AEC"/>
    <w:rsid w:val="00AE4979"/>
    <w:rsid w:val="00AE63EF"/>
    <w:rsid w:val="00AE6482"/>
    <w:rsid w:val="00AE6690"/>
    <w:rsid w:val="00AE6A7A"/>
    <w:rsid w:val="00AE6C9F"/>
    <w:rsid w:val="00AE6D92"/>
    <w:rsid w:val="00AE7AAA"/>
    <w:rsid w:val="00AF0B34"/>
    <w:rsid w:val="00AF10BE"/>
    <w:rsid w:val="00AF1EEE"/>
    <w:rsid w:val="00AF21F3"/>
    <w:rsid w:val="00AF31EA"/>
    <w:rsid w:val="00AF355C"/>
    <w:rsid w:val="00AF3F81"/>
    <w:rsid w:val="00AF41B6"/>
    <w:rsid w:val="00AF441B"/>
    <w:rsid w:val="00AF4D18"/>
    <w:rsid w:val="00AF4EC9"/>
    <w:rsid w:val="00AF5494"/>
    <w:rsid w:val="00AF5900"/>
    <w:rsid w:val="00AF5919"/>
    <w:rsid w:val="00AF5E4F"/>
    <w:rsid w:val="00AF6691"/>
    <w:rsid w:val="00AF66C3"/>
    <w:rsid w:val="00AF685F"/>
    <w:rsid w:val="00AF6CA7"/>
    <w:rsid w:val="00AF79FA"/>
    <w:rsid w:val="00AF7DA5"/>
    <w:rsid w:val="00B00055"/>
    <w:rsid w:val="00B00C88"/>
    <w:rsid w:val="00B01849"/>
    <w:rsid w:val="00B021AD"/>
    <w:rsid w:val="00B02967"/>
    <w:rsid w:val="00B034FF"/>
    <w:rsid w:val="00B03527"/>
    <w:rsid w:val="00B03B77"/>
    <w:rsid w:val="00B03DA6"/>
    <w:rsid w:val="00B040F2"/>
    <w:rsid w:val="00B04F78"/>
    <w:rsid w:val="00B055B6"/>
    <w:rsid w:val="00B061F5"/>
    <w:rsid w:val="00B0622C"/>
    <w:rsid w:val="00B06F22"/>
    <w:rsid w:val="00B11B1A"/>
    <w:rsid w:val="00B12161"/>
    <w:rsid w:val="00B12764"/>
    <w:rsid w:val="00B1294F"/>
    <w:rsid w:val="00B129C0"/>
    <w:rsid w:val="00B12FD6"/>
    <w:rsid w:val="00B13F38"/>
    <w:rsid w:val="00B15075"/>
    <w:rsid w:val="00B15225"/>
    <w:rsid w:val="00B16236"/>
    <w:rsid w:val="00B165EF"/>
    <w:rsid w:val="00B16B35"/>
    <w:rsid w:val="00B17217"/>
    <w:rsid w:val="00B1781D"/>
    <w:rsid w:val="00B201B4"/>
    <w:rsid w:val="00B20D99"/>
    <w:rsid w:val="00B21774"/>
    <w:rsid w:val="00B21FBF"/>
    <w:rsid w:val="00B230E2"/>
    <w:rsid w:val="00B2382F"/>
    <w:rsid w:val="00B23E69"/>
    <w:rsid w:val="00B23FA4"/>
    <w:rsid w:val="00B242AA"/>
    <w:rsid w:val="00B24CD5"/>
    <w:rsid w:val="00B2546A"/>
    <w:rsid w:val="00B257B7"/>
    <w:rsid w:val="00B259F0"/>
    <w:rsid w:val="00B25A1C"/>
    <w:rsid w:val="00B26714"/>
    <w:rsid w:val="00B26D62"/>
    <w:rsid w:val="00B2798F"/>
    <w:rsid w:val="00B30751"/>
    <w:rsid w:val="00B30AE6"/>
    <w:rsid w:val="00B30BFA"/>
    <w:rsid w:val="00B30DAC"/>
    <w:rsid w:val="00B318AE"/>
    <w:rsid w:val="00B31E9C"/>
    <w:rsid w:val="00B32B17"/>
    <w:rsid w:val="00B335C6"/>
    <w:rsid w:val="00B336BD"/>
    <w:rsid w:val="00B338DA"/>
    <w:rsid w:val="00B33B4E"/>
    <w:rsid w:val="00B34427"/>
    <w:rsid w:val="00B346E3"/>
    <w:rsid w:val="00B3482A"/>
    <w:rsid w:val="00B349D5"/>
    <w:rsid w:val="00B34B31"/>
    <w:rsid w:val="00B34B7E"/>
    <w:rsid w:val="00B356A9"/>
    <w:rsid w:val="00B35B30"/>
    <w:rsid w:val="00B366EE"/>
    <w:rsid w:val="00B36AC8"/>
    <w:rsid w:val="00B36B35"/>
    <w:rsid w:val="00B36E16"/>
    <w:rsid w:val="00B36E44"/>
    <w:rsid w:val="00B37101"/>
    <w:rsid w:val="00B37C6D"/>
    <w:rsid w:val="00B37FF6"/>
    <w:rsid w:val="00B40A12"/>
    <w:rsid w:val="00B4124A"/>
    <w:rsid w:val="00B418C0"/>
    <w:rsid w:val="00B41ADE"/>
    <w:rsid w:val="00B423FD"/>
    <w:rsid w:val="00B43AE4"/>
    <w:rsid w:val="00B43D12"/>
    <w:rsid w:val="00B43E70"/>
    <w:rsid w:val="00B44168"/>
    <w:rsid w:val="00B44560"/>
    <w:rsid w:val="00B453CA"/>
    <w:rsid w:val="00B45425"/>
    <w:rsid w:val="00B46531"/>
    <w:rsid w:val="00B46651"/>
    <w:rsid w:val="00B46732"/>
    <w:rsid w:val="00B473DB"/>
    <w:rsid w:val="00B47533"/>
    <w:rsid w:val="00B47998"/>
    <w:rsid w:val="00B506C9"/>
    <w:rsid w:val="00B51046"/>
    <w:rsid w:val="00B511A9"/>
    <w:rsid w:val="00B513C7"/>
    <w:rsid w:val="00B516FD"/>
    <w:rsid w:val="00B524B3"/>
    <w:rsid w:val="00B5296C"/>
    <w:rsid w:val="00B52FE2"/>
    <w:rsid w:val="00B533E1"/>
    <w:rsid w:val="00B53AA2"/>
    <w:rsid w:val="00B544D8"/>
    <w:rsid w:val="00B56303"/>
    <w:rsid w:val="00B56A32"/>
    <w:rsid w:val="00B56AFB"/>
    <w:rsid w:val="00B56E9E"/>
    <w:rsid w:val="00B5731D"/>
    <w:rsid w:val="00B5746F"/>
    <w:rsid w:val="00B57859"/>
    <w:rsid w:val="00B578DA"/>
    <w:rsid w:val="00B57B30"/>
    <w:rsid w:val="00B60A7E"/>
    <w:rsid w:val="00B60D58"/>
    <w:rsid w:val="00B60DAD"/>
    <w:rsid w:val="00B616B3"/>
    <w:rsid w:val="00B6173D"/>
    <w:rsid w:val="00B61CA5"/>
    <w:rsid w:val="00B62E5A"/>
    <w:rsid w:val="00B6349F"/>
    <w:rsid w:val="00B63FB0"/>
    <w:rsid w:val="00B640A6"/>
    <w:rsid w:val="00B647E7"/>
    <w:rsid w:val="00B648FE"/>
    <w:rsid w:val="00B64C43"/>
    <w:rsid w:val="00B657C9"/>
    <w:rsid w:val="00B65F16"/>
    <w:rsid w:val="00B662C0"/>
    <w:rsid w:val="00B66A0E"/>
    <w:rsid w:val="00B66DA8"/>
    <w:rsid w:val="00B67343"/>
    <w:rsid w:val="00B67DB7"/>
    <w:rsid w:val="00B70821"/>
    <w:rsid w:val="00B70E5B"/>
    <w:rsid w:val="00B717AA"/>
    <w:rsid w:val="00B717E9"/>
    <w:rsid w:val="00B72362"/>
    <w:rsid w:val="00B72CF3"/>
    <w:rsid w:val="00B73BA3"/>
    <w:rsid w:val="00B7433A"/>
    <w:rsid w:val="00B74768"/>
    <w:rsid w:val="00B75180"/>
    <w:rsid w:val="00B769F1"/>
    <w:rsid w:val="00B76FD5"/>
    <w:rsid w:val="00B77D91"/>
    <w:rsid w:val="00B77FD7"/>
    <w:rsid w:val="00B80341"/>
    <w:rsid w:val="00B803E4"/>
    <w:rsid w:val="00B808CF"/>
    <w:rsid w:val="00B81253"/>
    <w:rsid w:val="00B825F2"/>
    <w:rsid w:val="00B8359A"/>
    <w:rsid w:val="00B83B9C"/>
    <w:rsid w:val="00B83EED"/>
    <w:rsid w:val="00B844D3"/>
    <w:rsid w:val="00B84DCE"/>
    <w:rsid w:val="00B8538E"/>
    <w:rsid w:val="00B8563E"/>
    <w:rsid w:val="00B857BE"/>
    <w:rsid w:val="00B85A54"/>
    <w:rsid w:val="00B85E2C"/>
    <w:rsid w:val="00B86814"/>
    <w:rsid w:val="00B86C26"/>
    <w:rsid w:val="00B87081"/>
    <w:rsid w:val="00B870A6"/>
    <w:rsid w:val="00B8713E"/>
    <w:rsid w:val="00B87489"/>
    <w:rsid w:val="00B87E03"/>
    <w:rsid w:val="00B90355"/>
    <w:rsid w:val="00B90543"/>
    <w:rsid w:val="00B90605"/>
    <w:rsid w:val="00B9098C"/>
    <w:rsid w:val="00B910BD"/>
    <w:rsid w:val="00B9128E"/>
    <w:rsid w:val="00B914B8"/>
    <w:rsid w:val="00B91E9E"/>
    <w:rsid w:val="00B922CD"/>
    <w:rsid w:val="00B92532"/>
    <w:rsid w:val="00B93792"/>
    <w:rsid w:val="00B93879"/>
    <w:rsid w:val="00B93CD1"/>
    <w:rsid w:val="00B95042"/>
    <w:rsid w:val="00B95191"/>
    <w:rsid w:val="00B95572"/>
    <w:rsid w:val="00B95F37"/>
    <w:rsid w:val="00B971F6"/>
    <w:rsid w:val="00B973D1"/>
    <w:rsid w:val="00BA09C3"/>
    <w:rsid w:val="00BA09C6"/>
    <w:rsid w:val="00BA1111"/>
    <w:rsid w:val="00BA1C48"/>
    <w:rsid w:val="00BA1D8A"/>
    <w:rsid w:val="00BA2B5E"/>
    <w:rsid w:val="00BA459F"/>
    <w:rsid w:val="00BA4A9F"/>
    <w:rsid w:val="00BA4F9B"/>
    <w:rsid w:val="00BA55F5"/>
    <w:rsid w:val="00BA5E0E"/>
    <w:rsid w:val="00BA69BC"/>
    <w:rsid w:val="00BA6F30"/>
    <w:rsid w:val="00BA76D0"/>
    <w:rsid w:val="00BA7A9A"/>
    <w:rsid w:val="00BB0D46"/>
    <w:rsid w:val="00BB1845"/>
    <w:rsid w:val="00BB2DDE"/>
    <w:rsid w:val="00BB341C"/>
    <w:rsid w:val="00BB35A8"/>
    <w:rsid w:val="00BB3D31"/>
    <w:rsid w:val="00BB41D2"/>
    <w:rsid w:val="00BB447E"/>
    <w:rsid w:val="00BB4697"/>
    <w:rsid w:val="00BB4922"/>
    <w:rsid w:val="00BB4B53"/>
    <w:rsid w:val="00BB56AE"/>
    <w:rsid w:val="00BB5D06"/>
    <w:rsid w:val="00BB645F"/>
    <w:rsid w:val="00BB6A78"/>
    <w:rsid w:val="00BB6D22"/>
    <w:rsid w:val="00BB7659"/>
    <w:rsid w:val="00BB783D"/>
    <w:rsid w:val="00BB79AB"/>
    <w:rsid w:val="00BB7ACD"/>
    <w:rsid w:val="00BC083F"/>
    <w:rsid w:val="00BC0B8F"/>
    <w:rsid w:val="00BC1402"/>
    <w:rsid w:val="00BC26DF"/>
    <w:rsid w:val="00BC28D6"/>
    <w:rsid w:val="00BC43EE"/>
    <w:rsid w:val="00BC4413"/>
    <w:rsid w:val="00BC4869"/>
    <w:rsid w:val="00BC584E"/>
    <w:rsid w:val="00BC5EE3"/>
    <w:rsid w:val="00BC61B9"/>
    <w:rsid w:val="00BC6BD7"/>
    <w:rsid w:val="00BC73BB"/>
    <w:rsid w:val="00BC769B"/>
    <w:rsid w:val="00BC79A1"/>
    <w:rsid w:val="00BC7D56"/>
    <w:rsid w:val="00BD1AC8"/>
    <w:rsid w:val="00BD2417"/>
    <w:rsid w:val="00BD27C3"/>
    <w:rsid w:val="00BD2B39"/>
    <w:rsid w:val="00BD33DE"/>
    <w:rsid w:val="00BD3AA2"/>
    <w:rsid w:val="00BD3BC4"/>
    <w:rsid w:val="00BD4510"/>
    <w:rsid w:val="00BD4595"/>
    <w:rsid w:val="00BD48EB"/>
    <w:rsid w:val="00BD5CE7"/>
    <w:rsid w:val="00BD5D4D"/>
    <w:rsid w:val="00BD64A6"/>
    <w:rsid w:val="00BD7922"/>
    <w:rsid w:val="00BE0116"/>
    <w:rsid w:val="00BE13E6"/>
    <w:rsid w:val="00BE14B8"/>
    <w:rsid w:val="00BE16C0"/>
    <w:rsid w:val="00BE2A94"/>
    <w:rsid w:val="00BE2B7F"/>
    <w:rsid w:val="00BE3149"/>
    <w:rsid w:val="00BE31B4"/>
    <w:rsid w:val="00BE32FB"/>
    <w:rsid w:val="00BE35E3"/>
    <w:rsid w:val="00BE3649"/>
    <w:rsid w:val="00BE3E56"/>
    <w:rsid w:val="00BE3FFB"/>
    <w:rsid w:val="00BE414D"/>
    <w:rsid w:val="00BE5103"/>
    <w:rsid w:val="00BE569C"/>
    <w:rsid w:val="00BE59B6"/>
    <w:rsid w:val="00BE5CF9"/>
    <w:rsid w:val="00BE5F26"/>
    <w:rsid w:val="00BE609C"/>
    <w:rsid w:val="00BE620A"/>
    <w:rsid w:val="00BE6967"/>
    <w:rsid w:val="00BE6E87"/>
    <w:rsid w:val="00BE7017"/>
    <w:rsid w:val="00BE7995"/>
    <w:rsid w:val="00BE7A3D"/>
    <w:rsid w:val="00BE7D25"/>
    <w:rsid w:val="00BE7DB7"/>
    <w:rsid w:val="00BF0E68"/>
    <w:rsid w:val="00BF169E"/>
    <w:rsid w:val="00BF2AC5"/>
    <w:rsid w:val="00BF33E2"/>
    <w:rsid w:val="00BF3A63"/>
    <w:rsid w:val="00BF3C78"/>
    <w:rsid w:val="00BF3DE0"/>
    <w:rsid w:val="00BF41A6"/>
    <w:rsid w:val="00BF49A1"/>
    <w:rsid w:val="00BF4F96"/>
    <w:rsid w:val="00BF58F6"/>
    <w:rsid w:val="00BF5ABE"/>
    <w:rsid w:val="00BF5CD5"/>
    <w:rsid w:val="00BF735E"/>
    <w:rsid w:val="00BF786F"/>
    <w:rsid w:val="00C002F2"/>
    <w:rsid w:val="00C009A9"/>
    <w:rsid w:val="00C00A26"/>
    <w:rsid w:val="00C00AB3"/>
    <w:rsid w:val="00C00E91"/>
    <w:rsid w:val="00C018BE"/>
    <w:rsid w:val="00C01B77"/>
    <w:rsid w:val="00C02CA8"/>
    <w:rsid w:val="00C032A9"/>
    <w:rsid w:val="00C0351F"/>
    <w:rsid w:val="00C03756"/>
    <w:rsid w:val="00C0382C"/>
    <w:rsid w:val="00C04013"/>
    <w:rsid w:val="00C0418D"/>
    <w:rsid w:val="00C04395"/>
    <w:rsid w:val="00C047F6"/>
    <w:rsid w:val="00C0498A"/>
    <w:rsid w:val="00C052E0"/>
    <w:rsid w:val="00C0557C"/>
    <w:rsid w:val="00C056D0"/>
    <w:rsid w:val="00C05A7D"/>
    <w:rsid w:val="00C06CB0"/>
    <w:rsid w:val="00C06EAD"/>
    <w:rsid w:val="00C06ED3"/>
    <w:rsid w:val="00C078D8"/>
    <w:rsid w:val="00C1024E"/>
    <w:rsid w:val="00C10BB2"/>
    <w:rsid w:val="00C11A39"/>
    <w:rsid w:val="00C1220B"/>
    <w:rsid w:val="00C12EA2"/>
    <w:rsid w:val="00C13248"/>
    <w:rsid w:val="00C134D5"/>
    <w:rsid w:val="00C145AA"/>
    <w:rsid w:val="00C1479E"/>
    <w:rsid w:val="00C14992"/>
    <w:rsid w:val="00C14CAF"/>
    <w:rsid w:val="00C15160"/>
    <w:rsid w:val="00C15680"/>
    <w:rsid w:val="00C15EA3"/>
    <w:rsid w:val="00C160ED"/>
    <w:rsid w:val="00C161B4"/>
    <w:rsid w:val="00C16490"/>
    <w:rsid w:val="00C16A3D"/>
    <w:rsid w:val="00C16AD2"/>
    <w:rsid w:val="00C16C57"/>
    <w:rsid w:val="00C171C2"/>
    <w:rsid w:val="00C171DE"/>
    <w:rsid w:val="00C173B2"/>
    <w:rsid w:val="00C177E6"/>
    <w:rsid w:val="00C1791C"/>
    <w:rsid w:val="00C17B6C"/>
    <w:rsid w:val="00C17C10"/>
    <w:rsid w:val="00C17DA4"/>
    <w:rsid w:val="00C207B0"/>
    <w:rsid w:val="00C215CF"/>
    <w:rsid w:val="00C21A87"/>
    <w:rsid w:val="00C22CB9"/>
    <w:rsid w:val="00C22EAA"/>
    <w:rsid w:val="00C2355C"/>
    <w:rsid w:val="00C2378A"/>
    <w:rsid w:val="00C23986"/>
    <w:rsid w:val="00C23E17"/>
    <w:rsid w:val="00C23F46"/>
    <w:rsid w:val="00C24607"/>
    <w:rsid w:val="00C25034"/>
    <w:rsid w:val="00C2573C"/>
    <w:rsid w:val="00C2579E"/>
    <w:rsid w:val="00C27269"/>
    <w:rsid w:val="00C279E1"/>
    <w:rsid w:val="00C30107"/>
    <w:rsid w:val="00C30123"/>
    <w:rsid w:val="00C3031A"/>
    <w:rsid w:val="00C308ED"/>
    <w:rsid w:val="00C3173E"/>
    <w:rsid w:val="00C3191E"/>
    <w:rsid w:val="00C319E6"/>
    <w:rsid w:val="00C32B8E"/>
    <w:rsid w:val="00C33C22"/>
    <w:rsid w:val="00C34EBF"/>
    <w:rsid w:val="00C3553A"/>
    <w:rsid w:val="00C3565F"/>
    <w:rsid w:val="00C357F0"/>
    <w:rsid w:val="00C35ABE"/>
    <w:rsid w:val="00C36205"/>
    <w:rsid w:val="00C36778"/>
    <w:rsid w:val="00C36BF1"/>
    <w:rsid w:val="00C371DB"/>
    <w:rsid w:val="00C3771E"/>
    <w:rsid w:val="00C3791A"/>
    <w:rsid w:val="00C4023C"/>
    <w:rsid w:val="00C40ABD"/>
    <w:rsid w:val="00C411AB"/>
    <w:rsid w:val="00C41528"/>
    <w:rsid w:val="00C417D2"/>
    <w:rsid w:val="00C424DF"/>
    <w:rsid w:val="00C43054"/>
    <w:rsid w:val="00C437C2"/>
    <w:rsid w:val="00C4437F"/>
    <w:rsid w:val="00C45577"/>
    <w:rsid w:val="00C467C8"/>
    <w:rsid w:val="00C46A5F"/>
    <w:rsid w:val="00C47ED1"/>
    <w:rsid w:val="00C504A0"/>
    <w:rsid w:val="00C506CD"/>
    <w:rsid w:val="00C50985"/>
    <w:rsid w:val="00C52307"/>
    <w:rsid w:val="00C52704"/>
    <w:rsid w:val="00C53403"/>
    <w:rsid w:val="00C537CC"/>
    <w:rsid w:val="00C537FC"/>
    <w:rsid w:val="00C53855"/>
    <w:rsid w:val="00C5422A"/>
    <w:rsid w:val="00C5447C"/>
    <w:rsid w:val="00C54739"/>
    <w:rsid w:val="00C551B1"/>
    <w:rsid w:val="00C5550B"/>
    <w:rsid w:val="00C559B8"/>
    <w:rsid w:val="00C55CD0"/>
    <w:rsid w:val="00C576FB"/>
    <w:rsid w:val="00C57D3A"/>
    <w:rsid w:val="00C60933"/>
    <w:rsid w:val="00C61471"/>
    <w:rsid w:val="00C614B4"/>
    <w:rsid w:val="00C617CB"/>
    <w:rsid w:val="00C6182F"/>
    <w:rsid w:val="00C61956"/>
    <w:rsid w:val="00C61DAC"/>
    <w:rsid w:val="00C623F0"/>
    <w:rsid w:val="00C6327A"/>
    <w:rsid w:val="00C645EF"/>
    <w:rsid w:val="00C645F3"/>
    <w:rsid w:val="00C64FD3"/>
    <w:rsid w:val="00C651D8"/>
    <w:rsid w:val="00C66606"/>
    <w:rsid w:val="00C670CF"/>
    <w:rsid w:val="00C67281"/>
    <w:rsid w:val="00C6733D"/>
    <w:rsid w:val="00C67408"/>
    <w:rsid w:val="00C67BFD"/>
    <w:rsid w:val="00C67D54"/>
    <w:rsid w:val="00C7027F"/>
    <w:rsid w:val="00C702A5"/>
    <w:rsid w:val="00C70596"/>
    <w:rsid w:val="00C7145A"/>
    <w:rsid w:val="00C71656"/>
    <w:rsid w:val="00C73764"/>
    <w:rsid w:val="00C73F36"/>
    <w:rsid w:val="00C74BAE"/>
    <w:rsid w:val="00C74CF9"/>
    <w:rsid w:val="00C74DF6"/>
    <w:rsid w:val="00C7540E"/>
    <w:rsid w:val="00C75852"/>
    <w:rsid w:val="00C762E8"/>
    <w:rsid w:val="00C769CB"/>
    <w:rsid w:val="00C808C6"/>
    <w:rsid w:val="00C8100B"/>
    <w:rsid w:val="00C81FB5"/>
    <w:rsid w:val="00C82194"/>
    <w:rsid w:val="00C8272E"/>
    <w:rsid w:val="00C843F0"/>
    <w:rsid w:val="00C84A71"/>
    <w:rsid w:val="00C84CCA"/>
    <w:rsid w:val="00C85E29"/>
    <w:rsid w:val="00C86B49"/>
    <w:rsid w:val="00C86CAD"/>
    <w:rsid w:val="00C874F5"/>
    <w:rsid w:val="00C87E1D"/>
    <w:rsid w:val="00C9085F"/>
    <w:rsid w:val="00C912F0"/>
    <w:rsid w:val="00C92066"/>
    <w:rsid w:val="00C921C6"/>
    <w:rsid w:val="00C92591"/>
    <w:rsid w:val="00C92AC4"/>
    <w:rsid w:val="00C92E18"/>
    <w:rsid w:val="00C92FF0"/>
    <w:rsid w:val="00C93635"/>
    <w:rsid w:val="00C93721"/>
    <w:rsid w:val="00C93CEC"/>
    <w:rsid w:val="00C93E84"/>
    <w:rsid w:val="00C94758"/>
    <w:rsid w:val="00C94E06"/>
    <w:rsid w:val="00C95469"/>
    <w:rsid w:val="00C9575D"/>
    <w:rsid w:val="00C97837"/>
    <w:rsid w:val="00C97D45"/>
    <w:rsid w:val="00C97DFE"/>
    <w:rsid w:val="00CA0898"/>
    <w:rsid w:val="00CA109A"/>
    <w:rsid w:val="00CA1DE5"/>
    <w:rsid w:val="00CA21A4"/>
    <w:rsid w:val="00CA21B9"/>
    <w:rsid w:val="00CA2362"/>
    <w:rsid w:val="00CA282F"/>
    <w:rsid w:val="00CA3406"/>
    <w:rsid w:val="00CA4C4C"/>
    <w:rsid w:val="00CA54FF"/>
    <w:rsid w:val="00CA5931"/>
    <w:rsid w:val="00CA598F"/>
    <w:rsid w:val="00CB028D"/>
    <w:rsid w:val="00CB072F"/>
    <w:rsid w:val="00CB1763"/>
    <w:rsid w:val="00CB1A7F"/>
    <w:rsid w:val="00CB1BD4"/>
    <w:rsid w:val="00CB1C5F"/>
    <w:rsid w:val="00CB23A7"/>
    <w:rsid w:val="00CB2492"/>
    <w:rsid w:val="00CB30CE"/>
    <w:rsid w:val="00CB4D9D"/>
    <w:rsid w:val="00CB53CF"/>
    <w:rsid w:val="00CB5662"/>
    <w:rsid w:val="00CB5BAE"/>
    <w:rsid w:val="00CB5BD1"/>
    <w:rsid w:val="00CB5CB4"/>
    <w:rsid w:val="00CB63C4"/>
    <w:rsid w:val="00CB7A3D"/>
    <w:rsid w:val="00CB7A4A"/>
    <w:rsid w:val="00CC00BE"/>
    <w:rsid w:val="00CC039B"/>
    <w:rsid w:val="00CC0B60"/>
    <w:rsid w:val="00CC0DE4"/>
    <w:rsid w:val="00CC13A5"/>
    <w:rsid w:val="00CC13BA"/>
    <w:rsid w:val="00CC1EDF"/>
    <w:rsid w:val="00CC28EC"/>
    <w:rsid w:val="00CC298F"/>
    <w:rsid w:val="00CC2C03"/>
    <w:rsid w:val="00CC3929"/>
    <w:rsid w:val="00CC53FC"/>
    <w:rsid w:val="00CC62E2"/>
    <w:rsid w:val="00CC78D9"/>
    <w:rsid w:val="00CC7AE8"/>
    <w:rsid w:val="00CC7E61"/>
    <w:rsid w:val="00CD0712"/>
    <w:rsid w:val="00CD0D1C"/>
    <w:rsid w:val="00CD154B"/>
    <w:rsid w:val="00CD2046"/>
    <w:rsid w:val="00CD2A76"/>
    <w:rsid w:val="00CD2E51"/>
    <w:rsid w:val="00CD3875"/>
    <w:rsid w:val="00CD3F37"/>
    <w:rsid w:val="00CD406B"/>
    <w:rsid w:val="00CD46E1"/>
    <w:rsid w:val="00CD4B6F"/>
    <w:rsid w:val="00CD4F36"/>
    <w:rsid w:val="00CD4FA8"/>
    <w:rsid w:val="00CD5616"/>
    <w:rsid w:val="00CD58E7"/>
    <w:rsid w:val="00CD623F"/>
    <w:rsid w:val="00CD65BE"/>
    <w:rsid w:val="00CD696D"/>
    <w:rsid w:val="00CD6D48"/>
    <w:rsid w:val="00CD6EA4"/>
    <w:rsid w:val="00CD71D9"/>
    <w:rsid w:val="00CD72F2"/>
    <w:rsid w:val="00CD7A51"/>
    <w:rsid w:val="00CE0775"/>
    <w:rsid w:val="00CE0C0C"/>
    <w:rsid w:val="00CE1499"/>
    <w:rsid w:val="00CE16E4"/>
    <w:rsid w:val="00CE1AEE"/>
    <w:rsid w:val="00CE1EE4"/>
    <w:rsid w:val="00CE36FA"/>
    <w:rsid w:val="00CE3869"/>
    <w:rsid w:val="00CE40DA"/>
    <w:rsid w:val="00CE4ED8"/>
    <w:rsid w:val="00CE512B"/>
    <w:rsid w:val="00CE53FE"/>
    <w:rsid w:val="00CE62B0"/>
    <w:rsid w:val="00CE7049"/>
    <w:rsid w:val="00CE7835"/>
    <w:rsid w:val="00CF0D18"/>
    <w:rsid w:val="00CF0E42"/>
    <w:rsid w:val="00CF15F4"/>
    <w:rsid w:val="00CF178F"/>
    <w:rsid w:val="00CF19F6"/>
    <w:rsid w:val="00CF2295"/>
    <w:rsid w:val="00CF308D"/>
    <w:rsid w:val="00CF4C91"/>
    <w:rsid w:val="00CF6550"/>
    <w:rsid w:val="00CF7D05"/>
    <w:rsid w:val="00D01237"/>
    <w:rsid w:val="00D01DD3"/>
    <w:rsid w:val="00D026FB"/>
    <w:rsid w:val="00D02968"/>
    <w:rsid w:val="00D02D53"/>
    <w:rsid w:val="00D02DCF"/>
    <w:rsid w:val="00D03792"/>
    <w:rsid w:val="00D03C11"/>
    <w:rsid w:val="00D04116"/>
    <w:rsid w:val="00D0423A"/>
    <w:rsid w:val="00D07DA5"/>
    <w:rsid w:val="00D10096"/>
    <w:rsid w:val="00D10E2E"/>
    <w:rsid w:val="00D11C35"/>
    <w:rsid w:val="00D11CF2"/>
    <w:rsid w:val="00D125C3"/>
    <w:rsid w:val="00D13054"/>
    <w:rsid w:val="00D1327C"/>
    <w:rsid w:val="00D1345B"/>
    <w:rsid w:val="00D13B9F"/>
    <w:rsid w:val="00D14A28"/>
    <w:rsid w:val="00D15F79"/>
    <w:rsid w:val="00D15FC8"/>
    <w:rsid w:val="00D160CC"/>
    <w:rsid w:val="00D17319"/>
    <w:rsid w:val="00D1758D"/>
    <w:rsid w:val="00D175BB"/>
    <w:rsid w:val="00D17DA9"/>
    <w:rsid w:val="00D2035A"/>
    <w:rsid w:val="00D219CF"/>
    <w:rsid w:val="00D221CA"/>
    <w:rsid w:val="00D22A48"/>
    <w:rsid w:val="00D2338B"/>
    <w:rsid w:val="00D23673"/>
    <w:rsid w:val="00D23855"/>
    <w:rsid w:val="00D23BFC"/>
    <w:rsid w:val="00D23F79"/>
    <w:rsid w:val="00D248FE"/>
    <w:rsid w:val="00D24AAD"/>
    <w:rsid w:val="00D24B05"/>
    <w:rsid w:val="00D2505E"/>
    <w:rsid w:val="00D2536C"/>
    <w:rsid w:val="00D256E0"/>
    <w:rsid w:val="00D25888"/>
    <w:rsid w:val="00D259A5"/>
    <w:rsid w:val="00D25A4B"/>
    <w:rsid w:val="00D25B36"/>
    <w:rsid w:val="00D25F93"/>
    <w:rsid w:val="00D263E0"/>
    <w:rsid w:val="00D2674C"/>
    <w:rsid w:val="00D26784"/>
    <w:rsid w:val="00D2682A"/>
    <w:rsid w:val="00D30466"/>
    <w:rsid w:val="00D30A9E"/>
    <w:rsid w:val="00D30B6D"/>
    <w:rsid w:val="00D30E45"/>
    <w:rsid w:val="00D31B44"/>
    <w:rsid w:val="00D33CB4"/>
    <w:rsid w:val="00D33F40"/>
    <w:rsid w:val="00D355F5"/>
    <w:rsid w:val="00D35C17"/>
    <w:rsid w:val="00D35C32"/>
    <w:rsid w:val="00D36284"/>
    <w:rsid w:val="00D370DE"/>
    <w:rsid w:val="00D374DA"/>
    <w:rsid w:val="00D37543"/>
    <w:rsid w:val="00D3771A"/>
    <w:rsid w:val="00D378A8"/>
    <w:rsid w:val="00D37C1F"/>
    <w:rsid w:val="00D40271"/>
    <w:rsid w:val="00D42084"/>
    <w:rsid w:val="00D4217B"/>
    <w:rsid w:val="00D43284"/>
    <w:rsid w:val="00D434E4"/>
    <w:rsid w:val="00D4373D"/>
    <w:rsid w:val="00D43BC6"/>
    <w:rsid w:val="00D44689"/>
    <w:rsid w:val="00D45178"/>
    <w:rsid w:val="00D451E3"/>
    <w:rsid w:val="00D458B0"/>
    <w:rsid w:val="00D458DA"/>
    <w:rsid w:val="00D46791"/>
    <w:rsid w:val="00D46C9F"/>
    <w:rsid w:val="00D46DC0"/>
    <w:rsid w:val="00D471A0"/>
    <w:rsid w:val="00D479CC"/>
    <w:rsid w:val="00D50006"/>
    <w:rsid w:val="00D512CD"/>
    <w:rsid w:val="00D51F06"/>
    <w:rsid w:val="00D52097"/>
    <w:rsid w:val="00D52C9A"/>
    <w:rsid w:val="00D52D24"/>
    <w:rsid w:val="00D52F91"/>
    <w:rsid w:val="00D53733"/>
    <w:rsid w:val="00D54CF7"/>
    <w:rsid w:val="00D555D1"/>
    <w:rsid w:val="00D560EB"/>
    <w:rsid w:val="00D56899"/>
    <w:rsid w:val="00D569E9"/>
    <w:rsid w:val="00D56CD0"/>
    <w:rsid w:val="00D57223"/>
    <w:rsid w:val="00D57349"/>
    <w:rsid w:val="00D57A94"/>
    <w:rsid w:val="00D601A5"/>
    <w:rsid w:val="00D60DE2"/>
    <w:rsid w:val="00D618B9"/>
    <w:rsid w:val="00D61D5C"/>
    <w:rsid w:val="00D62B14"/>
    <w:rsid w:val="00D6307B"/>
    <w:rsid w:val="00D63D33"/>
    <w:rsid w:val="00D6586F"/>
    <w:rsid w:val="00D6605A"/>
    <w:rsid w:val="00D66A39"/>
    <w:rsid w:val="00D66E1D"/>
    <w:rsid w:val="00D700FA"/>
    <w:rsid w:val="00D7121D"/>
    <w:rsid w:val="00D7144C"/>
    <w:rsid w:val="00D716E4"/>
    <w:rsid w:val="00D71DDD"/>
    <w:rsid w:val="00D72342"/>
    <w:rsid w:val="00D72729"/>
    <w:rsid w:val="00D73817"/>
    <w:rsid w:val="00D73D85"/>
    <w:rsid w:val="00D74842"/>
    <w:rsid w:val="00D75111"/>
    <w:rsid w:val="00D76342"/>
    <w:rsid w:val="00D763C6"/>
    <w:rsid w:val="00D76ADF"/>
    <w:rsid w:val="00D77205"/>
    <w:rsid w:val="00D80426"/>
    <w:rsid w:val="00D81734"/>
    <w:rsid w:val="00D82089"/>
    <w:rsid w:val="00D82BCE"/>
    <w:rsid w:val="00D8382B"/>
    <w:rsid w:val="00D841DF"/>
    <w:rsid w:val="00D841E8"/>
    <w:rsid w:val="00D8424E"/>
    <w:rsid w:val="00D846DA"/>
    <w:rsid w:val="00D84D48"/>
    <w:rsid w:val="00D8551C"/>
    <w:rsid w:val="00D8630C"/>
    <w:rsid w:val="00D86668"/>
    <w:rsid w:val="00D86763"/>
    <w:rsid w:val="00D86981"/>
    <w:rsid w:val="00D86997"/>
    <w:rsid w:val="00D878F7"/>
    <w:rsid w:val="00D87ACF"/>
    <w:rsid w:val="00D87D7E"/>
    <w:rsid w:val="00D906E7"/>
    <w:rsid w:val="00D90D30"/>
    <w:rsid w:val="00D91F88"/>
    <w:rsid w:val="00D923CB"/>
    <w:rsid w:val="00D931FE"/>
    <w:rsid w:val="00D937EE"/>
    <w:rsid w:val="00D93DBC"/>
    <w:rsid w:val="00D95413"/>
    <w:rsid w:val="00D95AA8"/>
    <w:rsid w:val="00D96182"/>
    <w:rsid w:val="00D96E57"/>
    <w:rsid w:val="00D97A2E"/>
    <w:rsid w:val="00DA027C"/>
    <w:rsid w:val="00DA04D8"/>
    <w:rsid w:val="00DA195F"/>
    <w:rsid w:val="00DA2E3A"/>
    <w:rsid w:val="00DA35FF"/>
    <w:rsid w:val="00DA3A39"/>
    <w:rsid w:val="00DA5681"/>
    <w:rsid w:val="00DA5C7D"/>
    <w:rsid w:val="00DA610D"/>
    <w:rsid w:val="00DA6815"/>
    <w:rsid w:val="00DA71ED"/>
    <w:rsid w:val="00DA7220"/>
    <w:rsid w:val="00DB01D0"/>
    <w:rsid w:val="00DB0A28"/>
    <w:rsid w:val="00DB13D0"/>
    <w:rsid w:val="00DB1BD5"/>
    <w:rsid w:val="00DB1C2A"/>
    <w:rsid w:val="00DB2001"/>
    <w:rsid w:val="00DB34BB"/>
    <w:rsid w:val="00DB40BB"/>
    <w:rsid w:val="00DB4254"/>
    <w:rsid w:val="00DB56C1"/>
    <w:rsid w:val="00DB57D2"/>
    <w:rsid w:val="00DB5896"/>
    <w:rsid w:val="00DB653E"/>
    <w:rsid w:val="00DB6584"/>
    <w:rsid w:val="00DB7027"/>
    <w:rsid w:val="00DB745E"/>
    <w:rsid w:val="00DB753F"/>
    <w:rsid w:val="00DC1CE3"/>
    <w:rsid w:val="00DC27E7"/>
    <w:rsid w:val="00DC2E1F"/>
    <w:rsid w:val="00DC3449"/>
    <w:rsid w:val="00DC4360"/>
    <w:rsid w:val="00DC4416"/>
    <w:rsid w:val="00DC548E"/>
    <w:rsid w:val="00DC6300"/>
    <w:rsid w:val="00DC6807"/>
    <w:rsid w:val="00DC6891"/>
    <w:rsid w:val="00DC6ED8"/>
    <w:rsid w:val="00DC71CE"/>
    <w:rsid w:val="00DC7FE0"/>
    <w:rsid w:val="00DD04A1"/>
    <w:rsid w:val="00DD0B32"/>
    <w:rsid w:val="00DD1741"/>
    <w:rsid w:val="00DD1862"/>
    <w:rsid w:val="00DD21A8"/>
    <w:rsid w:val="00DD234D"/>
    <w:rsid w:val="00DD3138"/>
    <w:rsid w:val="00DD364D"/>
    <w:rsid w:val="00DD3768"/>
    <w:rsid w:val="00DD3A56"/>
    <w:rsid w:val="00DD3C0E"/>
    <w:rsid w:val="00DD4C73"/>
    <w:rsid w:val="00DD4F8B"/>
    <w:rsid w:val="00DD4FF1"/>
    <w:rsid w:val="00DD5393"/>
    <w:rsid w:val="00DD5C10"/>
    <w:rsid w:val="00DD6D0D"/>
    <w:rsid w:val="00DD77B8"/>
    <w:rsid w:val="00DD7C2B"/>
    <w:rsid w:val="00DE01D8"/>
    <w:rsid w:val="00DE05D3"/>
    <w:rsid w:val="00DE1134"/>
    <w:rsid w:val="00DE1321"/>
    <w:rsid w:val="00DE13D3"/>
    <w:rsid w:val="00DE1546"/>
    <w:rsid w:val="00DE224D"/>
    <w:rsid w:val="00DE298F"/>
    <w:rsid w:val="00DE30AF"/>
    <w:rsid w:val="00DE338F"/>
    <w:rsid w:val="00DE451A"/>
    <w:rsid w:val="00DE4A59"/>
    <w:rsid w:val="00DE4AF9"/>
    <w:rsid w:val="00DE4FA9"/>
    <w:rsid w:val="00DE5D74"/>
    <w:rsid w:val="00DE64C2"/>
    <w:rsid w:val="00DE67F8"/>
    <w:rsid w:val="00DE6B62"/>
    <w:rsid w:val="00DE6C6C"/>
    <w:rsid w:val="00DE6FCE"/>
    <w:rsid w:val="00DF0CAC"/>
    <w:rsid w:val="00DF1992"/>
    <w:rsid w:val="00DF1E3A"/>
    <w:rsid w:val="00DF2D0B"/>
    <w:rsid w:val="00DF334C"/>
    <w:rsid w:val="00DF3CE8"/>
    <w:rsid w:val="00DF4C3F"/>
    <w:rsid w:val="00DF530B"/>
    <w:rsid w:val="00DF69BB"/>
    <w:rsid w:val="00DF6C8B"/>
    <w:rsid w:val="00DF6DCF"/>
    <w:rsid w:val="00E002CB"/>
    <w:rsid w:val="00E00515"/>
    <w:rsid w:val="00E009AA"/>
    <w:rsid w:val="00E01042"/>
    <w:rsid w:val="00E0233A"/>
    <w:rsid w:val="00E0247E"/>
    <w:rsid w:val="00E02D2D"/>
    <w:rsid w:val="00E03225"/>
    <w:rsid w:val="00E0328F"/>
    <w:rsid w:val="00E03CC9"/>
    <w:rsid w:val="00E04873"/>
    <w:rsid w:val="00E04BA7"/>
    <w:rsid w:val="00E06C88"/>
    <w:rsid w:val="00E070E3"/>
    <w:rsid w:val="00E075EA"/>
    <w:rsid w:val="00E079F8"/>
    <w:rsid w:val="00E10BB2"/>
    <w:rsid w:val="00E1130E"/>
    <w:rsid w:val="00E11379"/>
    <w:rsid w:val="00E11D6B"/>
    <w:rsid w:val="00E12717"/>
    <w:rsid w:val="00E13AEB"/>
    <w:rsid w:val="00E1425B"/>
    <w:rsid w:val="00E1439D"/>
    <w:rsid w:val="00E144B6"/>
    <w:rsid w:val="00E151EC"/>
    <w:rsid w:val="00E1568C"/>
    <w:rsid w:val="00E15C73"/>
    <w:rsid w:val="00E15D02"/>
    <w:rsid w:val="00E1776F"/>
    <w:rsid w:val="00E17869"/>
    <w:rsid w:val="00E17F4A"/>
    <w:rsid w:val="00E2118A"/>
    <w:rsid w:val="00E21566"/>
    <w:rsid w:val="00E21C58"/>
    <w:rsid w:val="00E21D61"/>
    <w:rsid w:val="00E22A2F"/>
    <w:rsid w:val="00E22F67"/>
    <w:rsid w:val="00E23066"/>
    <w:rsid w:val="00E234BF"/>
    <w:rsid w:val="00E23614"/>
    <w:rsid w:val="00E23DCD"/>
    <w:rsid w:val="00E245F7"/>
    <w:rsid w:val="00E2494F"/>
    <w:rsid w:val="00E24E81"/>
    <w:rsid w:val="00E25430"/>
    <w:rsid w:val="00E26E2D"/>
    <w:rsid w:val="00E27BE1"/>
    <w:rsid w:val="00E308F7"/>
    <w:rsid w:val="00E31D74"/>
    <w:rsid w:val="00E3250A"/>
    <w:rsid w:val="00E3330A"/>
    <w:rsid w:val="00E34729"/>
    <w:rsid w:val="00E34D07"/>
    <w:rsid w:val="00E35363"/>
    <w:rsid w:val="00E36134"/>
    <w:rsid w:val="00E374CD"/>
    <w:rsid w:val="00E37943"/>
    <w:rsid w:val="00E404A4"/>
    <w:rsid w:val="00E40B01"/>
    <w:rsid w:val="00E40B34"/>
    <w:rsid w:val="00E40FA5"/>
    <w:rsid w:val="00E410FD"/>
    <w:rsid w:val="00E41322"/>
    <w:rsid w:val="00E417CB"/>
    <w:rsid w:val="00E42C08"/>
    <w:rsid w:val="00E4320A"/>
    <w:rsid w:val="00E43561"/>
    <w:rsid w:val="00E43575"/>
    <w:rsid w:val="00E43A83"/>
    <w:rsid w:val="00E463D4"/>
    <w:rsid w:val="00E46FCE"/>
    <w:rsid w:val="00E47D2C"/>
    <w:rsid w:val="00E503DD"/>
    <w:rsid w:val="00E50BDE"/>
    <w:rsid w:val="00E512BC"/>
    <w:rsid w:val="00E51DE8"/>
    <w:rsid w:val="00E52195"/>
    <w:rsid w:val="00E522DC"/>
    <w:rsid w:val="00E526CB"/>
    <w:rsid w:val="00E53059"/>
    <w:rsid w:val="00E530FE"/>
    <w:rsid w:val="00E5437F"/>
    <w:rsid w:val="00E543F8"/>
    <w:rsid w:val="00E5473C"/>
    <w:rsid w:val="00E54CDF"/>
    <w:rsid w:val="00E551A0"/>
    <w:rsid w:val="00E5619F"/>
    <w:rsid w:val="00E571B4"/>
    <w:rsid w:val="00E57369"/>
    <w:rsid w:val="00E575D6"/>
    <w:rsid w:val="00E57A3B"/>
    <w:rsid w:val="00E61973"/>
    <w:rsid w:val="00E61E74"/>
    <w:rsid w:val="00E6203C"/>
    <w:rsid w:val="00E628BB"/>
    <w:rsid w:val="00E62C00"/>
    <w:rsid w:val="00E62F11"/>
    <w:rsid w:val="00E63034"/>
    <w:rsid w:val="00E63650"/>
    <w:rsid w:val="00E63D1B"/>
    <w:rsid w:val="00E64FDD"/>
    <w:rsid w:val="00E65032"/>
    <w:rsid w:val="00E663C3"/>
    <w:rsid w:val="00E67E27"/>
    <w:rsid w:val="00E67F70"/>
    <w:rsid w:val="00E67FB6"/>
    <w:rsid w:val="00E7085D"/>
    <w:rsid w:val="00E708D8"/>
    <w:rsid w:val="00E721A6"/>
    <w:rsid w:val="00E7241E"/>
    <w:rsid w:val="00E72E71"/>
    <w:rsid w:val="00E735DA"/>
    <w:rsid w:val="00E7408B"/>
    <w:rsid w:val="00E74370"/>
    <w:rsid w:val="00E74A11"/>
    <w:rsid w:val="00E74B76"/>
    <w:rsid w:val="00E755D3"/>
    <w:rsid w:val="00E75834"/>
    <w:rsid w:val="00E75F66"/>
    <w:rsid w:val="00E76ADE"/>
    <w:rsid w:val="00E770EC"/>
    <w:rsid w:val="00E7727B"/>
    <w:rsid w:val="00E77E52"/>
    <w:rsid w:val="00E804F4"/>
    <w:rsid w:val="00E80BC5"/>
    <w:rsid w:val="00E80D31"/>
    <w:rsid w:val="00E817B3"/>
    <w:rsid w:val="00E8238A"/>
    <w:rsid w:val="00E82F11"/>
    <w:rsid w:val="00E8333F"/>
    <w:rsid w:val="00E83CA6"/>
    <w:rsid w:val="00E83FF2"/>
    <w:rsid w:val="00E844E3"/>
    <w:rsid w:val="00E845EE"/>
    <w:rsid w:val="00E848BD"/>
    <w:rsid w:val="00E84B79"/>
    <w:rsid w:val="00E85450"/>
    <w:rsid w:val="00E85F7D"/>
    <w:rsid w:val="00E86B16"/>
    <w:rsid w:val="00E8755B"/>
    <w:rsid w:val="00E90919"/>
    <w:rsid w:val="00E91465"/>
    <w:rsid w:val="00E91E2C"/>
    <w:rsid w:val="00E92800"/>
    <w:rsid w:val="00E92A9C"/>
    <w:rsid w:val="00E932A0"/>
    <w:rsid w:val="00E9330D"/>
    <w:rsid w:val="00E9379A"/>
    <w:rsid w:val="00E93DC9"/>
    <w:rsid w:val="00E945C0"/>
    <w:rsid w:val="00E94607"/>
    <w:rsid w:val="00E958EB"/>
    <w:rsid w:val="00E9622C"/>
    <w:rsid w:val="00E96379"/>
    <w:rsid w:val="00E96BFB"/>
    <w:rsid w:val="00E9740D"/>
    <w:rsid w:val="00EA090F"/>
    <w:rsid w:val="00EA0A2E"/>
    <w:rsid w:val="00EA2E9C"/>
    <w:rsid w:val="00EA3549"/>
    <w:rsid w:val="00EA3902"/>
    <w:rsid w:val="00EA39C0"/>
    <w:rsid w:val="00EA4ED4"/>
    <w:rsid w:val="00EA5336"/>
    <w:rsid w:val="00EA5359"/>
    <w:rsid w:val="00EA645D"/>
    <w:rsid w:val="00EA7810"/>
    <w:rsid w:val="00EA7C2B"/>
    <w:rsid w:val="00EA7E56"/>
    <w:rsid w:val="00EA7FCA"/>
    <w:rsid w:val="00EB0868"/>
    <w:rsid w:val="00EB09BD"/>
    <w:rsid w:val="00EB0FEF"/>
    <w:rsid w:val="00EB1656"/>
    <w:rsid w:val="00EB1A03"/>
    <w:rsid w:val="00EB1AA7"/>
    <w:rsid w:val="00EB235B"/>
    <w:rsid w:val="00EB26F9"/>
    <w:rsid w:val="00EB3891"/>
    <w:rsid w:val="00EB39A2"/>
    <w:rsid w:val="00EB449D"/>
    <w:rsid w:val="00EB4957"/>
    <w:rsid w:val="00EB6364"/>
    <w:rsid w:val="00EB6504"/>
    <w:rsid w:val="00EB668A"/>
    <w:rsid w:val="00EB7850"/>
    <w:rsid w:val="00EC0638"/>
    <w:rsid w:val="00EC0660"/>
    <w:rsid w:val="00EC1706"/>
    <w:rsid w:val="00EC1775"/>
    <w:rsid w:val="00EC194F"/>
    <w:rsid w:val="00EC25E8"/>
    <w:rsid w:val="00EC3766"/>
    <w:rsid w:val="00EC42E2"/>
    <w:rsid w:val="00EC4C63"/>
    <w:rsid w:val="00EC4DCA"/>
    <w:rsid w:val="00EC50FE"/>
    <w:rsid w:val="00EC59C5"/>
    <w:rsid w:val="00EC5C66"/>
    <w:rsid w:val="00EC5D51"/>
    <w:rsid w:val="00EC5ED8"/>
    <w:rsid w:val="00EC66CD"/>
    <w:rsid w:val="00EC67C3"/>
    <w:rsid w:val="00EC7CE2"/>
    <w:rsid w:val="00ED00B1"/>
    <w:rsid w:val="00ED04FD"/>
    <w:rsid w:val="00ED06CD"/>
    <w:rsid w:val="00ED0CCB"/>
    <w:rsid w:val="00ED14EF"/>
    <w:rsid w:val="00ED1593"/>
    <w:rsid w:val="00ED1EBD"/>
    <w:rsid w:val="00ED2145"/>
    <w:rsid w:val="00ED224D"/>
    <w:rsid w:val="00ED28F4"/>
    <w:rsid w:val="00ED2A28"/>
    <w:rsid w:val="00ED3C3C"/>
    <w:rsid w:val="00ED3EC1"/>
    <w:rsid w:val="00ED639B"/>
    <w:rsid w:val="00ED730D"/>
    <w:rsid w:val="00ED7A92"/>
    <w:rsid w:val="00EE017A"/>
    <w:rsid w:val="00EE0802"/>
    <w:rsid w:val="00EE0DD6"/>
    <w:rsid w:val="00EE1388"/>
    <w:rsid w:val="00EE21B8"/>
    <w:rsid w:val="00EE2A61"/>
    <w:rsid w:val="00EE2BA9"/>
    <w:rsid w:val="00EE2CD4"/>
    <w:rsid w:val="00EE2D4B"/>
    <w:rsid w:val="00EE3BF3"/>
    <w:rsid w:val="00EE4687"/>
    <w:rsid w:val="00EE5521"/>
    <w:rsid w:val="00EE56BE"/>
    <w:rsid w:val="00EE57DE"/>
    <w:rsid w:val="00EE5F42"/>
    <w:rsid w:val="00EE6A8D"/>
    <w:rsid w:val="00EE7729"/>
    <w:rsid w:val="00EE793C"/>
    <w:rsid w:val="00EF08F2"/>
    <w:rsid w:val="00EF11F0"/>
    <w:rsid w:val="00EF1320"/>
    <w:rsid w:val="00EF1940"/>
    <w:rsid w:val="00EF1FB5"/>
    <w:rsid w:val="00EF228F"/>
    <w:rsid w:val="00EF30C7"/>
    <w:rsid w:val="00EF315A"/>
    <w:rsid w:val="00EF3C04"/>
    <w:rsid w:val="00EF3CA1"/>
    <w:rsid w:val="00EF4316"/>
    <w:rsid w:val="00EF4C2C"/>
    <w:rsid w:val="00EF5825"/>
    <w:rsid w:val="00EF631E"/>
    <w:rsid w:val="00EF6341"/>
    <w:rsid w:val="00EF6369"/>
    <w:rsid w:val="00EF661E"/>
    <w:rsid w:val="00EF737C"/>
    <w:rsid w:val="00EF77DF"/>
    <w:rsid w:val="00EF7A19"/>
    <w:rsid w:val="00F00122"/>
    <w:rsid w:val="00F0051A"/>
    <w:rsid w:val="00F00763"/>
    <w:rsid w:val="00F00CA4"/>
    <w:rsid w:val="00F00D12"/>
    <w:rsid w:val="00F01745"/>
    <w:rsid w:val="00F02145"/>
    <w:rsid w:val="00F0273F"/>
    <w:rsid w:val="00F027F7"/>
    <w:rsid w:val="00F02A01"/>
    <w:rsid w:val="00F02AF5"/>
    <w:rsid w:val="00F02CAA"/>
    <w:rsid w:val="00F03776"/>
    <w:rsid w:val="00F03C28"/>
    <w:rsid w:val="00F03E06"/>
    <w:rsid w:val="00F03E3D"/>
    <w:rsid w:val="00F044AC"/>
    <w:rsid w:val="00F04A69"/>
    <w:rsid w:val="00F05B2E"/>
    <w:rsid w:val="00F05B7E"/>
    <w:rsid w:val="00F0669D"/>
    <w:rsid w:val="00F06E89"/>
    <w:rsid w:val="00F0709B"/>
    <w:rsid w:val="00F073A2"/>
    <w:rsid w:val="00F101CE"/>
    <w:rsid w:val="00F11144"/>
    <w:rsid w:val="00F114CC"/>
    <w:rsid w:val="00F1153D"/>
    <w:rsid w:val="00F12FF3"/>
    <w:rsid w:val="00F133EB"/>
    <w:rsid w:val="00F1340F"/>
    <w:rsid w:val="00F137EE"/>
    <w:rsid w:val="00F1440B"/>
    <w:rsid w:val="00F14656"/>
    <w:rsid w:val="00F1484F"/>
    <w:rsid w:val="00F14C59"/>
    <w:rsid w:val="00F15049"/>
    <w:rsid w:val="00F15AE3"/>
    <w:rsid w:val="00F15D61"/>
    <w:rsid w:val="00F1611D"/>
    <w:rsid w:val="00F162D9"/>
    <w:rsid w:val="00F17DAF"/>
    <w:rsid w:val="00F17DE0"/>
    <w:rsid w:val="00F20A3F"/>
    <w:rsid w:val="00F20D4A"/>
    <w:rsid w:val="00F2225F"/>
    <w:rsid w:val="00F22726"/>
    <w:rsid w:val="00F22F7C"/>
    <w:rsid w:val="00F23DCF"/>
    <w:rsid w:val="00F2433A"/>
    <w:rsid w:val="00F2493B"/>
    <w:rsid w:val="00F255C6"/>
    <w:rsid w:val="00F25DB0"/>
    <w:rsid w:val="00F266B4"/>
    <w:rsid w:val="00F2699E"/>
    <w:rsid w:val="00F26B44"/>
    <w:rsid w:val="00F272F5"/>
    <w:rsid w:val="00F2752B"/>
    <w:rsid w:val="00F278B5"/>
    <w:rsid w:val="00F304F9"/>
    <w:rsid w:val="00F306A4"/>
    <w:rsid w:val="00F30B28"/>
    <w:rsid w:val="00F31186"/>
    <w:rsid w:val="00F31AFE"/>
    <w:rsid w:val="00F323CA"/>
    <w:rsid w:val="00F32938"/>
    <w:rsid w:val="00F33E6E"/>
    <w:rsid w:val="00F34158"/>
    <w:rsid w:val="00F34871"/>
    <w:rsid w:val="00F34D69"/>
    <w:rsid w:val="00F35270"/>
    <w:rsid w:val="00F35FCE"/>
    <w:rsid w:val="00F360C4"/>
    <w:rsid w:val="00F3621B"/>
    <w:rsid w:val="00F362BC"/>
    <w:rsid w:val="00F3719D"/>
    <w:rsid w:val="00F372E1"/>
    <w:rsid w:val="00F403A7"/>
    <w:rsid w:val="00F41942"/>
    <w:rsid w:val="00F41CF7"/>
    <w:rsid w:val="00F41F82"/>
    <w:rsid w:val="00F41FA4"/>
    <w:rsid w:val="00F423E6"/>
    <w:rsid w:val="00F428B0"/>
    <w:rsid w:val="00F42AF5"/>
    <w:rsid w:val="00F42FB2"/>
    <w:rsid w:val="00F44141"/>
    <w:rsid w:val="00F4507D"/>
    <w:rsid w:val="00F457EE"/>
    <w:rsid w:val="00F45D62"/>
    <w:rsid w:val="00F45DAC"/>
    <w:rsid w:val="00F50458"/>
    <w:rsid w:val="00F50516"/>
    <w:rsid w:val="00F507D5"/>
    <w:rsid w:val="00F50CAD"/>
    <w:rsid w:val="00F51014"/>
    <w:rsid w:val="00F51D3B"/>
    <w:rsid w:val="00F5219D"/>
    <w:rsid w:val="00F5253E"/>
    <w:rsid w:val="00F52B7E"/>
    <w:rsid w:val="00F53063"/>
    <w:rsid w:val="00F53131"/>
    <w:rsid w:val="00F537FA"/>
    <w:rsid w:val="00F538B5"/>
    <w:rsid w:val="00F53C8D"/>
    <w:rsid w:val="00F5405E"/>
    <w:rsid w:val="00F54060"/>
    <w:rsid w:val="00F54517"/>
    <w:rsid w:val="00F5451D"/>
    <w:rsid w:val="00F558DD"/>
    <w:rsid w:val="00F55A53"/>
    <w:rsid w:val="00F55C16"/>
    <w:rsid w:val="00F55E02"/>
    <w:rsid w:val="00F566C6"/>
    <w:rsid w:val="00F56B55"/>
    <w:rsid w:val="00F5717A"/>
    <w:rsid w:val="00F57553"/>
    <w:rsid w:val="00F576CD"/>
    <w:rsid w:val="00F57FBB"/>
    <w:rsid w:val="00F60CD6"/>
    <w:rsid w:val="00F6100D"/>
    <w:rsid w:val="00F614E5"/>
    <w:rsid w:val="00F61D5F"/>
    <w:rsid w:val="00F62040"/>
    <w:rsid w:val="00F62624"/>
    <w:rsid w:val="00F62D75"/>
    <w:rsid w:val="00F62F6A"/>
    <w:rsid w:val="00F62FDD"/>
    <w:rsid w:val="00F63135"/>
    <w:rsid w:val="00F6355B"/>
    <w:rsid w:val="00F6570B"/>
    <w:rsid w:val="00F65B0B"/>
    <w:rsid w:val="00F66C2F"/>
    <w:rsid w:val="00F677D1"/>
    <w:rsid w:val="00F67809"/>
    <w:rsid w:val="00F70D12"/>
    <w:rsid w:val="00F71B1B"/>
    <w:rsid w:val="00F71C58"/>
    <w:rsid w:val="00F721D6"/>
    <w:rsid w:val="00F73EF3"/>
    <w:rsid w:val="00F74E6C"/>
    <w:rsid w:val="00F756A7"/>
    <w:rsid w:val="00F757F2"/>
    <w:rsid w:val="00F7644A"/>
    <w:rsid w:val="00F765D9"/>
    <w:rsid w:val="00F772BF"/>
    <w:rsid w:val="00F775D1"/>
    <w:rsid w:val="00F77A95"/>
    <w:rsid w:val="00F80AD0"/>
    <w:rsid w:val="00F80D9A"/>
    <w:rsid w:val="00F81615"/>
    <w:rsid w:val="00F820EB"/>
    <w:rsid w:val="00F82196"/>
    <w:rsid w:val="00F82592"/>
    <w:rsid w:val="00F82649"/>
    <w:rsid w:val="00F82BB7"/>
    <w:rsid w:val="00F84124"/>
    <w:rsid w:val="00F842A0"/>
    <w:rsid w:val="00F854F9"/>
    <w:rsid w:val="00F85968"/>
    <w:rsid w:val="00F86AA4"/>
    <w:rsid w:val="00F86AA5"/>
    <w:rsid w:val="00F86D53"/>
    <w:rsid w:val="00F86E10"/>
    <w:rsid w:val="00F874E8"/>
    <w:rsid w:val="00F87AF0"/>
    <w:rsid w:val="00F87BA2"/>
    <w:rsid w:val="00F87CCB"/>
    <w:rsid w:val="00F907AA"/>
    <w:rsid w:val="00F91706"/>
    <w:rsid w:val="00F9187A"/>
    <w:rsid w:val="00F91EBD"/>
    <w:rsid w:val="00F91FB8"/>
    <w:rsid w:val="00F92463"/>
    <w:rsid w:val="00F92A58"/>
    <w:rsid w:val="00F9397F"/>
    <w:rsid w:val="00F93C40"/>
    <w:rsid w:val="00F93D88"/>
    <w:rsid w:val="00F93EE8"/>
    <w:rsid w:val="00F93F14"/>
    <w:rsid w:val="00F9463F"/>
    <w:rsid w:val="00F94736"/>
    <w:rsid w:val="00F9492A"/>
    <w:rsid w:val="00F94C35"/>
    <w:rsid w:val="00F95029"/>
    <w:rsid w:val="00F96812"/>
    <w:rsid w:val="00F96961"/>
    <w:rsid w:val="00F96A6B"/>
    <w:rsid w:val="00F977F9"/>
    <w:rsid w:val="00F97FB1"/>
    <w:rsid w:val="00FA06F1"/>
    <w:rsid w:val="00FA0C29"/>
    <w:rsid w:val="00FA11BB"/>
    <w:rsid w:val="00FA1E95"/>
    <w:rsid w:val="00FA2234"/>
    <w:rsid w:val="00FA2340"/>
    <w:rsid w:val="00FA244A"/>
    <w:rsid w:val="00FA2B66"/>
    <w:rsid w:val="00FA2D5B"/>
    <w:rsid w:val="00FA30E5"/>
    <w:rsid w:val="00FA31F8"/>
    <w:rsid w:val="00FA3287"/>
    <w:rsid w:val="00FA33D7"/>
    <w:rsid w:val="00FA35BB"/>
    <w:rsid w:val="00FA37A7"/>
    <w:rsid w:val="00FA4633"/>
    <w:rsid w:val="00FA48C1"/>
    <w:rsid w:val="00FA5070"/>
    <w:rsid w:val="00FA5398"/>
    <w:rsid w:val="00FA541F"/>
    <w:rsid w:val="00FA5C53"/>
    <w:rsid w:val="00FA68F2"/>
    <w:rsid w:val="00FA72A5"/>
    <w:rsid w:val="00FA75F2"/>
    <w:rsid w:val="00FB0DFF"/>
    <w:rsid w:val="00FB10F4"/>
    <w:rsid w:val="00FB184B"/>
    <w:rsid w:val="00FB18D6"/>
    <w:rsid w:val="00FB2042"/>
    <w:rsid w:val="00FB2185"/>
    <w:rsid w:val="00FB2661"/>
    <w:rsid w:val="00FB2680"/>
    <w:rsid w:val="00FB2CA2"/>
    <w:rsid w:val="00FB35A8"/>
    <w:rsid w:val="00FB4C8A"/>
    <w:rsid w:val="00FB4E3D"/>
    <w:rsid w:val="00FB4E4E"/>
    <w:rsid w:val="00FB5B20"/>
    <w:rsid w:val="00FB6177"/>
    <w:rsid w:val="00FB6DDA"/>
    <w:rsid w:val="00FB7220"/>
    <w:rsid w:val="00FB7238"/>
    <w:rsid w:val="00FB7FF5"/>
    <w:rsid w:val="00FC0747"/>
    <w:rsid w:val="00FC0798"/>
    <w:rsid w:val="00FC0A39"/>
    <w:rsid w:val="00FC125B"/>
    <w:rsid w:val="00FC1472"/>
    <w:rsid w:val="00FC1B01"/>
    <w:rsid w:val="00FC1BEF"/>
    <w:rsid w:val="00FC1F8B"/>
    <w:rsid w:val="00FC210F"/>
    <w:rsid w:val="00FC2F7A"/>
    <w:rsid w:val="00FC3BF0"/>
    <w:rsid w:val="00FC44AF"/>
    <w:rsid w:val="00FC493B"/>
    <w:rsid w:val="00FC500E"/>
    <w:rsid w:val="00FC6793"/>
    <w:rsid w:val="00FC6D33"/>
    <w:rsid w:val="00FC7D9D"/>
    <w:rsid w:val="00FC7F0B"/>
    <w:rsid w:val="00FD064D"/>
    <w:rsid w:val="00FD1630"/>
    <w:rsid w:val="00FD1B69"/>
    <w:rsid w:val="00FD25A8"/>
    <w:rsid w:val="00FD2920"/>
    <w:rsid w:val="00FD32E7"/>
    <w:rsid w:val="00FD35E9"/>
    <w:rsid w:val="00FD4019"/>
    <w:rsid w:val="00FD4959"/>
    <w:rsid w:val="00FD5237"/>
    <w:rsid w:val="00FD59F1"/>
    <w:rsid w:val="00FD61BD"/>
    <w:rsid w:val="00FD620F"/>
    <w:rsid w:val="00FD6824"/>
    <w:rsid w:val="00FD68B8"/>
    <w:rsid w:val="00FD7666"/>
    <w:rsid w:val="00FD7922"/>
    <w:rsid w:val="00FD795D"/>
    <w:rsid w:val="00FD7FA5"/>
    <w:rsid w:val="00FE050B"/>
    <w:rsid w:val="00FE05E1"/>
    <w:rsid w:val="00FE0854"/>
    <w:rsid w:val="00FE1AEC"/>
    <w:rsid w:val="00FE220D"/>
    <w:rsid w:val="00FE2BDD"/>
    <w:rsid w:val="00FE3545"/>
    <w:rsid w:val="00FE3C96"/>
    <w:rsid w:val="00FE4279"/>
    <w:rsid w:val="00FE44E2"/>
    <w:rsid w:val="00FE4848"/>
    <w:rsid w:val="00FE4860"/>
    <w:rsid w:val="00FE4B4E"/>
    <w:rsid w:val="00FE4F9E"/>
    <w:rsid w:val="00FE51A5"/>
    <w:rsid w:val="00FE5326"/>
    <w:rsid w:val="00FE5443"/>
    <w:rsid w:val="00FE66B3"/>
    <w:rsid w:val="00FE6E5B"/>
    <w:rsid w:val="00FF0194"/>
    <w:rsid w:val="00FF032B"/>
    <w:rsid w:val="00FF0C21"/>
    <w:rsid w:val="00FF0E53"/>
    <w:rsid w:val="00FF13C5"/>
    <w:rsid w:val="00FF19C0"/>
    <w:rsid w:val="00FF1D14"/>
    <w:rsid w:val="00FF201C"/>
    <w:rsid w:val="00FF254E"/>
    <w:rsid w:val="00FF267B"/>
    <w:rsid w:val="00FF2D4E"/>
    <w:rsid w:val="00FF4A42"/>
    <w:rsid w:val="00FF4B86"/>
    <w:rsid w:val="00FF5BB4"/>
    <w:rsid w:val="00FF6734"/>
    <w:rsid w:val="00FF7936"/>
    <w:rsid w:val="00FF7D37"/>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23C8EB"/>
  <w15:chartTrackingRefBased/>
  <w15:docId w15:val="{39FF8030-72A1-40EE-BF2B-AAF70B509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5C06"/>
    <w:pPr>
      <w:spacing w:after="220" w:line="288" w:lineRule="auto"/>
    </w:pPr>
    <w:rPr>
      <w:rFonts w:ascii="Palatino Linotype" w:hAnsi="Palatino Linotype"/>
    </w:rPr>
  </w:style>
  <w:style w:type="paragraph" w:styleId="Rubrik1">
    <w:name w:val="heading 1"/>
    <w:basedOn w:val="Normal"/>
    <w:next w:val="Normal"/>
    <w:link w:val="Rubrik1Char"/>
    <w:uiPriority w:val="9"/>
    <w:qFormat/>
    <w:rsid w:val="000B5C06"/>
    <w:pPr>
      <w:keepNext/>
      <w:keepLines/>
      <w:spacing w:before="240" w:after="0"/>
      <w:outlineLvl w:val="0"/>
    </w:pPr>
    <w:rPr>
      <w:rFonts w:ascii="Arial" w:eastAsiaTheme="majorEastAsia" w:hAnsi="Arial" w:cstheme="majorBidi"/>
      <w:color w:val="2F5496" w:themeColor="accent1" w:themeShade="BF"/>
      <w:sz w:val="32"/>
      <w:szCs w:val="32"/>
    </w:rPr>
  </w:style>
  <w:style w:type="paragraph" w:styleId="Rubrik2">
    <w:name w:val="heading 2"/>
    <w:basedOn w:val="Normal"/>
    <w:next w:val="Normal"/>
    <w:link w:val="Rubrik2Char"/>
    <w:uiPriority w:val="9"/>
    <w:unhideWhenUsed/>
    <w:qFormat/>
    <w:rsid w:val="002B601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Rubrik3">
    <w:name w:val="heading 3"/>
    <w:basedOn w:val="Normal"/>
    <w:next w:val="Normal"/>
    <w:link w:val="Rubrik3Char"/>
    <w:uiPriority w:val="9"/>
    <w:unhideWhenUsed/>
    <w:qFormat/>
    <w:rsid w:val="00CC7E61"/>
    <w:pPr>
      <w:keepNext/>
      <w:keepLines/>
      <w:spacing w:before="40" w:after="0"/>
      <w:outlineLvl w:val="2"/>
    </w:pPr>
    <w:rPr>
      <w:rFonts w:asciiTheme="majorHAnsi" w:eastAsiaTheme="majorEastAsia" w:hAnsiTheme="majorHAnsi" w:cstheme="majorBidi"/>
      <w:color w:val="2F5496" w:themeColor="accent1" w:themeShade="BF"/>
      <w:sz w:val="24"/>
      <w:szCs w:val="24"/>
    </w:rPr>
  </w:style>
  <w:style w:type="paragraph" w:styleId="Rubrik4">
    <w:name w:val="heading 4"/>
    <w:basedOn w:val="Normal"/>
    <w:next w:val="Normal"/>
    <w:link w:val="Rubrik4Char"/>
    <w:uiPriority w:val="9"/>
    <w:unhideWhenUsed/>
    <w:qFormat/>
    <w:rsid w:val="00F757F2"/>
    <w:pPr>
      <w:keepNext/>
      <w:keepLines/>
      <w:spacing w:before="40" w:after="0"/>
      <w:outlineLvl w:val="3"/>
    </w:pPr>
    <w:rPr>
      <w:rFonts w:asciiTheme="majorHAnsi" w:eastAsiaTheme="majorEastAsia" w:hAnsiTheme="majorHAnsi" w:cstheme="majorBidi"/>
      <w:iCs/>
      <w:color w:val="2F5496" w:themeColor="accent1" w:themeShade="BF"/>
    </w:rPr>
  </w:style>
  <w:style w:type="paragraph" w:styleId="Rubrik5">
    <w:name w:val="heading 5"/>
    <w:basedOn w:val="Normal"/>
    <w:next w:val="Normal"/>
    <w:link w:val="Rubrik5Char"/>
    <w:uiPriority w:val="9"/>
    <w:unhideWhenUsed/>
    <w:qFormat/>
    <w:rsid w:val="00515E78"/>
    <w:pPr>
      <w:keepNext/>
      <w:keepLines/>
      <w:spacing w:before="40" w:after="0"/>
      <w:outlineLvl w:val="4"/>
    </w:pPr>
    <w:rPr>
      <w:rFonts w:asciiTheme="majorHAnsi" w:eastAsiaTheme="majorEastAsia" w:hAnsiTheme="majorHAnsi" w:cstheme="majorBidi"/>
    </w:rPr>
  </w:style>
  <w:style w:type="paragraph" w:styleId="Rubrik6">
    <w:name w:val="heading 6"/>
    <w:basedOn w:val="Normal"/>
    <w:next w:val="Normal"/>
    <w:link w:val="Rubrik6Char"/>
    <w:uiPriority w:val="9"/>
    <w:unhideWhenUsed/>
    <w:qFormat/>
    <w:rsid w:val="00E308F7"/>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0B5C06"/>
    <w:rPr>
      <w:rFonts w:ascii="Arial" w:eastAsiaTheme="majorEastAsia" w:hAnsi="Arial" w:cstheme="majorBidi"/>
      <w:color w:val="2F5496" w:themeColor="accent1" w:themeShade="BF"/>
      <w:sz w:val="32"/>
      <w:szCs w:val="32"/>
    </w:rPr>
  </w:style>
  <w:style w:type="character" w:customStyle="1" w:styleId="Rubrik2Char">
    <w:name w:val="Rubrik 2 Char"/>
    <w:basedOn w:val="Standardstycketeckensnitt"/>
    <w:link w:val="Rubrik2"/>
    <w:uiPriority w:val="9"/>
    <w:rsid w:val="002B36D2"/>
    <w:rPr>
      <w:rFonts w:asciiTheme="majorHAnsi" w:eastAsiaTheme="majorEastAsia" w:hAnsiTheme="majorHAnsi" w:cstheme="majorBidi"/>
      <w:color w:val="2F5496" w:themeColor="accent1" w:themeShade="BF"/>
      <w:sz w:val="26"/>
      <w:szCs w:val="26"/>
    </w:rPr>
  </w:style>
  <w:style w:type="character" w:customStyle="1" w:styleId="Rubrik3Char">
    <w:name w:val="Rubrik 3 Char"/>
    <w:basedOn w:val="Standardstycketeckensnitt"/>
    <w:link w:val="Rubrik3"/>
    <w:uiPriority w:val="9"/>
    <w:rsid w:val="00CC7E61"/>
    <w:rPr>
      <w:rFonts w:asciiTheme="majorHAnsi" w:eastAsiaTheme="majorEastAsia" w:hAnsiTheme="majorHAnsi" w:cstheme="majorBidi"/>
      <w:color w:val="2F5496" w:themeColor="accent1" w:themeShade="BF"/>
      <w:sz w:val="24"/>
      <w:szCs w:val="24"/>
    </w:rPr>
  </w:style>
  <w:style w:type="character" w:customStyle="1" w:styleId="Rubrik4Char">
    <w:name w:val="Rubrik 4 Char"/>
    <w:basedOn w:val="Standardstycketeckensnitt"/>
    <w:link w:val="Rubrik4"/>
    <w:uiPriority w:val="9"/>
    <w:rsid w:val="00F757F2"/>
    <w:rPr>
      <w:rFonts w:asciiTheme="majorHAnsi" w:eastAsiaTheme="majorEastAsia" w:hAnsiTheme="majorHAnsi" w:cstheme="majorBidi"/>
      <w:iCs/>
      <w:color w:val="2F5496" w:themeColor="accent1" w:themeShade="BF"/>
    </w:rPr>
  </w:style>
  <w:style w:type="character" w:customStyle="1" w:styleId="Rubrik5Char">
    <w:name w:val="Rubrik 5 Char"/>
    <w:basedOn w:val="Standardstycketeckensnitt"/>
    <w:link w:val="Rubrik5"/>
    <w:uiPriority w:val="9"/>
    <w:rsid w:val="00515E78"/>
    <w:rPr>
      <w:rFonts w:asciiTheme="majorHAnsi" w:eastAsiaTheme="majorEastAsia" w:hAnsiTheme="majorHAnsi" w:cstheme="majorBidi"/>
    </w:rPr>
  </w:style>
  <w:style w:type="character" w:customStyle="1" w:styleId="Rubrik6Char">
    <w:name w:val="Rubrik 6 Char"/>
    <w:basedOn w:val="Standardstycketeckensnitt"/>
    <w:link w:val="Rubrik6"/>
    <w:uiPriority w:val="9"/>
    <w:rsid w:val="00E308F7"/>
    <w:rPr>
      <w:rFonts w:asciiTheme="majorHAnsi" w:eastAsiaTheme="majorEastAsia" w:hAnsiTheme="majorHAnsi" w:cstheme="majorBidi"/>
      <w:color w:val="1F3763" w:themeColor="accent1" w:themeShade="7F"/>
    </w:rPr>
  </w:style>
  <w:style w:type="paragraph" w:customStyle="1" w:styleId="EndNoteBibliographyTitle">
    <w:name w:val="EndNote Bibliography Title"/>
    <w:basedOn w:val="Normal"/>
    <w:link w:val="EndNoteBibliographyTitleChar"/>
    <w:rsid w:val="00E308F7"/>
    <w:pPr>
      <w:spacing w:after="0"/>
      <w:jc w:val="center"/>
    </w:pPr>
    <w:rPr>
      <w:rFonts w:ascii="Calibri" w:hAnsi="Calibri" w:cs="Calibri"/>
      <w:noProof/>
    </w:rPr>
  </w:style>
  <w:style w:type="character" w:customStyle="1" w:styleId="EndNoteBibliographyTitleChar">
    <w:name w:val="EndNote Bibliography Title Char"/>
    <w:basedOn w:val="Standardstycketeckensnitt"/>
    <w:link w:val="EndNoteBibliographyTitle"/>
    <w:rsid w:val="00E308F7"/>
    <w:rPr>
      <w:rFonts w:ascii="Calibri" w:hAnsi="Calibri" w:cs="Calibri"/>
      <w:noProof/>
    </w:rPr>
  </w:style>
  <w:style w:type="paragraph" w:customStyle="1" w:styleId="EndNoteBibliography">
    <w:name w:val="EndNote Bibliography"/>
    <w:basedOn w:val="Normal"/>
    <w:link w:val="EndNoteBibliographyChar"/>
    <w:rsid w:val="00E308F7"/>
    <w:pPr>
      <w:spacing w:line="240" w:lineRule="auto"/>
    </w:pPr>
    <w:rPr>
      <w:rFonts w:ascii="Calibri" w:hAnsi="Calibri" w:cs="Calibri"/>
      <w:noProof/>
    </w:rPr>
  </w:style>
  <w:style w:type="character" w:customStyle="1" w:styleId="EndNoteBibliographyChar">
    <w:name w:val="EndNote Bibliography Char"/>
    <w:basedOn w:val="Standardstycketeckensnitt"/>
    <w:link w:val="EndNoteBibliography"/>
    <w:rsid w:val="00E308F7"/>
    <w:rPr>
      <w:rFonts w:ascii="Calibri" w:hAnsi="Calibri" w:cs="Calibri"/>
      <w:noProof/>
    </w:rPr>
  </w:style>
  <w:style w:type="character" w:styleId="Hyperlnk">
    <w:name w:val="Hyperlink"/>
    <w:basedOn w:val="Standardstycketeckensnitt"/>
    <w:uiPriority w:val="99"/>
    <w:unhideWhenUsed/>
    <w:rsid w:val="00E308F7"/>
    <w:rPr>
      <w:color w:val="0563C1" w:themeColor="hyperlink"/>
      <w:u w:val="single"/>
    </w:rPr>
  </w:style>
  <w:style w:type="character" w:styleId="Olstomnmnande">
    <w:name w:val="Unresolved Mention"/>
    <w:basedOn w:val="Standardstycketeckensnitt"/>
    <w:uiPriority w:val="99"/>
    <w:semiHidden/>
    <w:unhideWhenUsed/>
    <w:rsid w:val="00E308F7"/>
    <w:rPr>
      <w:color w:val="605E5C"/>
      <w:shd w:val="clear" w:color="auto" w:fill="E1DFDD"/>
    </w:rPr>
  </w:style>
  <w:style w:type="paragraph" w:styleId="Beskrivning">
    <w:name w:val="caption"/>
    <w:basedOn w:val="Normal"/>
    <w:next w:val="Normal"/>
    <w:uiPriority w:val="35"/>
    <w:unhideWhenUsed/>
    <w:qFormat/>
    <w:rsid w:val="00E308F7"/>
    <w:pPr>
      <w:spacing w:after="200" w:line="240" w:lineRule="auto"/>
    </w:pPr>
    <w:rPr>
      <w:i/>
      <w:iCs/>
      <w:color w:val="44546A" w:themeColor="text2"/>
      <w:sz w:val="18"/>
      <w:szCs w:val="18"/>
    </w:rPr>
  </w:style>
  <w:style w:type="paragraph" w:styleId="Liststycke">
    <w:name w:val="List Paragraph"/>
    <w:basedOn w:val="Normal"/>
    <w:uiPriority w:val="34"/>
    <w:qFormat/>
    <w:rsid w:val="00E308F7"/>
    <w:pPr>
      <w:spacing w:after="200" w:line="276" w:lineRule="auto"/>
      <w:ind w:left="720"/>
      <w:contextualSpacing/>
    </w:pPr>
    <w:rPr>
      <w:rFonts w:eastAsiaTheme="minorEastAsia"/>
      <w:lang w:eastAsia="en-US" w:bidi="en-US"/>
    </w:rPr>
  </w:style>
  <w:style w:type="paragraph" w:styleId="Fotnotstext">
    <w:name w:val="footnote text"/>
    <w:basedOn w:val="Normal"/>
    <w:link w:val="FotnotstextChar"/>
    <w:uiPriority w:val="99"/>
    <w:unhideWhenUsed/>
    <w:rsid w:val="00E308F7"/>
    <w:pPr>
      <w:spacing w:after="0" w:line="240" w:lineRule="auto"/>
    </w:pPr>
    <w:rPr>
      <w:sz w:val="20"/>
      <w:szCs w:val="20"/>
    </w:rPr>
  </w:style>
  <w:style w:type="character" w:customStyle="1" w:styleId="FotnotstextChar">
    <w:name w:val="Fotnotstext Char"/>
    <w:basedOn w:val="Standardstycketeckensnitt"/>
    <w:link w:val="Fotnotstext"/>
    <w:uiPriority w:val="99"/>
    <w:rsid w:val="00E308F7"/>
    <w:rPr>
      <w:sz w:val="20"/>
      <w:szCs w:val="20"/>
    </w:rPr>
  </w:style>
  <w:style w:type="character" w:styleId="Fotnotsreferens">
    <w:name w:val="footnote reference"/>
    <w:basedOn w:val="Standardstycketeckensnitt"/>
    <w:uiPriority w:val="99"/>
    <w:semiHidden/>
    <w:unhideWhenUsed/>
    <w:rsid w:val="00E308F7"/>
    <w:rPr>
      <w:vertAlign w:val="superscript"/>
    </w:rPr>
  </w:style>
  <w:style w:type="paragraph" w:styleId="Innehllsfrteckningsrubrik">
    <w:name w:val="TOC Heading"/>
    <w:basedOn w:val="Rubrik1"/>
    <w:next w:val="Normal"/>
    <w:link w:val="InnehllsfrteckningsrubrikChar"/>
    <w:uiPriority w:val="39"/>
    <w:unhideWhenUsed/>
    <w:qFormat/>
    <w:rsid w:val="00E308F7"/>
    <w:pPr>
      <w:outlineLvl w:val="9"/>
    </w:pPr>
  </w:style>
  <w:style w:type="paragraph" w:styleId="Innehll1">
    <w:name w:val="toc 1"/>
    <w:basedOn w:val="Normal"/>
    <w:next w:val="Normal"/>
    <w:autoRedefine/>
    <w:uiPriority w:val="39"/>
    <w:unhideWhenUsed/>
    <w:rsid w:val="00F6570B"/>
    <w:pPr>
      <w:tabs>
        <w:tab w:val="right" w:leader="dot" w:pos="7938"/>
      </w:tabs>
      <w:spacing w:before="120" w:after="100"/>
    </w:pPr>
    <w:rPr>
      <w:rFonts w:ascii="Arial" w:hAnsi="Arial"/>
      <w:b/>
      <w:sz w:val="20"/>
    </w:rPr>
  </w:style>
  <w:style w:type="paragraph" w:styleId="Innehll2">
    <w:name w:val="toc 2"/>
    <w:basedOn w:val="Normal"/>
    <w:next w:val="Normal"/>
    <w:autoRedefine/>
    <w:uiPriority w:val="39"/>
    <w:unhideWhenUsed/>
    <w:rsid w:val="00837D62"/>
    <w:pPr>
      <w:tabs>
        <w:tab w:val="right" w:leader="dot" w:pos="7938"/>
      </w:tabs>
      <w:spacing w:after="0"/>
      <w:ind w:left="284"/>
    </w:pPr>
    <w:rPr>
      <w:rFonts w:ascii="Arial" w:hAnsi="Arial"/>
      <w:sz w:val="20"/>
    </w:rPr>
  </w:style>
  <w:style w:type="paragraph" w:styleId="Innehll3">
    <w:name w:val="toc 3"/>
    <w:basedOn w:val="Normal"/>
    <w:next w:val="Normal"/>
    <w:autoRedefine/>
    <w:uiPriority w:val="39"/>
    <w:unhideWhenUsed/>
    <w:rsid w:val="00C25034"/>
    <w:pPr>
      <w:spacing w:after="0"/>
      <w:ind w:left="567"/>
    </w:pPr>
    <w:rPr>
      <w:rFonts w:ascii="Arial" w:hAnsi="Arial"/>
      <w:sz w:val="20"/>
    </w:rPr>
  </w:style>
  <w:style w:type="paragraph" w:styleId="Sidhuvud">
    <w:name w:val="header"/>
    <w:basedOn w:val="Normal"/>
    <w:link w:val="SidhuvudChar"/>
    <w:uiPriority w:val="99"/>
    <w:unhideWhenUsed/>
    <w:rsid w:val="0071434B"/>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71434B"/>
  </w:style>
  <w:style w:type="paragraph" w:styleId="Sidfot">
    <w:name w:val="footer"/>
    <w:basedOn w:val="Normal"/>
    <w:link w:val="SidfotChar"/>
    <w:uiPriority w:val="99"/>
    <w:unhideWhenUsed/>
    <w:rsid w:val="0071434B"/>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71434B"/>
  </w:style>
  <w:style w:type="paragraph" w:styleId="Innehll4">
    <w:name w:val="toc 4"/>
    <w:basedOn w:val="Normal"/>
    <w:next w:val="Normal"/>
    <w:autoRedefine/>
    <w:uiPriority w:val="39"/>
    <w:unhideWhenUsed/>
    <w:rsid w:val="00F5405E"/>
    <w:pPr>
      <w:spacing w:after="0"/>
      <w:ind w:left="851"/>
    </w:pPr>
    <w:rPr>
      <w:rFonts w:ascii="Arial" w:hAnsi="Arial"/>
      <w:sz w:val="20"/>
    </w:rPr>
  </w:style>
  <w:style w:type="paragraph" w:styleId="Ingetavstnd">
    <w:name w:val="No Spacing"/>
    <w:uiPriority w:val="1"/>
    <w:qFormat/>
    <w:rsid w:val="00031005"/>
    <w:pPr>
      <w:spacing w:after="0" w:line="240" w:lineRule="auto"/>
    </w:pPr>
    <w:rPr>
      <w:rFonts w:eastAsiaTheme="minorEastAsia"/>
      <w:lang w:val="en-US" w:eastAsia="en-US" w:bidi="en-US"/>
    </w:rPr>
  </w:style>
  <w:style w:type="paragraph" w:styleId="Revision">
    <w:name w:val="Revision"/>
    <w:hidden/>
    <w:uiPriority w:val="99"/>
    <w:semiHidden/>
    <w:rsid w:val="00B516FD"/>
    <w:pPr>
      <w:spacing w:after="0" w:line="240" w:lineRule="auto"/>
    </w:pPr>
  </w:style>
  <w:style w:type="character" w:styleId="AnvndHyperlnk">
    <w:name w:val="FollowedHyperlink"/>
    <w:basedOn w:val="Standardstycketeckensnitt"/>
    <w:uiPriority w:val="99"/>
    <w:semiHidden/>
    <w:unhideWhenUsed/>
    <w:rsid w:val="00B516FD"/>
    <w:rPr>
      <w:color w:val="954F72" w:themeColor="followedHyperlink"/>
      <w:u w:val="single"/>
    </w:rPr>
  </w:style>
  <w:style w:type="table" w:styleId="Tabellrutnt">
    <w:name w:val="Table Grid"/>
    <w:basedOn w:val="Normaltabell"/>
    <w:rsid w:val="009A75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dnummer">
    <w:name w:val="page number"/>
    <w:basedOn w:val="Standardstycketeckensnitt"/>
    <w:uiPriority w:val="99"/>
    <w:unhideWhenUsed/>
    <w:rsid w:val="002A6A8A"/>
    <w:rPr>
      <w:rFonts w:asciiTheme="majorHAnsi" w:hAnsiTheme="majorHAnsi"/>
      <w:sz w:val="18"/>
    </w:rPr>
  </w:style>
  <w:style w:type="character" w:styleId="Platshllartext">
    <w:name w:val="Placeholder Text"/>
    <w:basedOn w:val="Standardstycketeckensnitt"/>
    <w:uiPriority w:val="99"/>
    <w:semiHidden/>
    <w:rsid w:val="00295B89"/>
    <w:rPr>
      <w:color w:val="808080"/>
    </w:rPr>
  </w:style>
  <w:style w:type="paragraph" w:customStyle="1" w:styleId="Infotext">
    <w:name w:val="Infotext"/>
    <w:basedOn w:val="Normal"/>
    <w:qFormat/>
    <w:rsid w:val="00295B89"/>
    <w:pPr>
      <w:spacing w:after="60"/>
    </w:pPr>
    <w:rPr>
      <w:rFonts w:ascii="Arial" w:eastAsiaTheme="minorEastAsia" w:hAnsi="Arial"/>
      <w:sz w:val="20"/>
      <w:lang w:eastAsia="zh-TW"/>
    </w:rPr>
  </w:style>
  <w:style w:type="paragraph" w:customStyle="1" w:styleId="Inledanderubriker">
    <w:name w:val="Inledande rubriker"/>
    <w:basedOn w:val="Innehllsfrteckningsrubrik"/>
    <w:link w:val="InledanderubrikerChar"/>
    <w:qFormat/>
    <w:rsid w:val="00B36AC8"/>
  </w:style>
  <w:style w:type="character" w:customStyle="1" w:styleId="InnehllsfrteckningsrubrikChar">
    <w:name w:val="Innehållsförteckningsrubrik Char"/>
    <w:basedOn w:val="Rubrik1Char"/>
    <w:link w:val="Innehllsfrteckningsrubrik"/>
    <w:uiPriority w:val="39"/>
    <w:rsid w:val="00B36AC8"/>
    <w:rPr>
      <w:rFonts w:ascii="Arial" w:eastAsiaTheme="majorEastAsia" w:hAnsi="Arial" w:cstheme="majorBidi"/>
      <w:color w:val="2F5496" w:themeColor="accent1" w:themeShade="BF"/>
      <w:sz w:val="32"/>
      <w:szCs w:val="32"/>
    </w:rPr>
  </w:style>
  <w:style w:type="character" w:customStyle="1" w:styleId="InledanderubrikerChar">
    <w:name w:val="Inledande rubriker Char"/>
    <w:basedOn w:val="InnehllsfrteckningsrubrikChar"/>
    <w:link w:val="Inledanderubriker"/>
    <w:rsid w:val="00B36AC8"/>
    <w:rPr>
      <w:rFonts w:ascii="Arial" w:eastAsiaTheme="majorEastAsia" w:hAnsi="Arial" w:cstheme="majorBidi"/>
      <w:color w:val="2F5496" w:themeColor="accent1" w:themeShade="BF"/>
      <w:sz w:val="32"/>
      <w:szCs w:val="32"/>
    </w:rPr>
  </w:style>
  <w:style w:type="paragraph" w:styleId="Figurfrteckning">
    <w:name w:val="table of figures"/>
    <w:basedOn w:val="Normal"/>
    <w:next w:val="Normal"/>
    <w:uiPriority w:val="99"/>
    <w:unhideWhenUsed/>
    <w:rsid w:val="009B6778"/>
    <w:pPr>
      <w:spacing w:after="0"/>
      <w:ind w:left="440" w:hanging="440"/>
    </w:pPr>
    <w:rPr>
      <w:rFonts w:asciiTheme="minorHAnsi" w:hAnsiTheme="minorHAnsi" w:cstheme="minorHAnsi"/>
      <w:sz w:val="20"/>
      <w:szCs w:val="20"/>
    </w:rPr>
  </w:style>
  <w:style w:type="character" w:styleId="Kommentarsreferens">
    <w:name w:val="annotation reference"/>
    <w:basedOn w:val="Standardstycketeckensnitt"/>
    <w:uiPriority w:val="99"/>
    <w:semiHidden/>
    <w:unhideWhenUsed/>
    <w:rsid w:val="008A3E56"/>
    <w:rPr>
      <w:sz w:val="16"/>
      <w:szCs w:val="16"/>
    </w:rPr>
  </w:style>
  <w:style w:type="paragraph" w:styleId="Kommentarer">
    <w:name w:val="annotation text"/>
    <w:basedOn w:val="Normal"/>
    <w:link w:val="KommentarerChar"/>
    <w:uiPriority w:val="99"/>
    <w:semiHidden/>
    <w:unhideWhenUsed/>
    <w:rsid w:val="002B601B"/>
    <w:pPr>
      <w:spacing w:line="240" w:lineRule="auto"/>
    </w:pPr>
    <w:rPr>
      <w:sz w:val="20"/>
      <w:szCs w:val="20"/>
    </w:rPr>
  </w:style>
  <w:style w:type="character" w:customStyle="1" w:styleId="KommentarerChar">
    <w:name w:val="Kommentarer Char"/>
    <w:basedOn w:val="Standardstycketeckensnitt"/>
    <w:link w:val="Kommentarer"/>
    <w:uiPriority w:val="99"/>
    <w:semiHidden/>
    <w:rsid w:val="002B601B"/>
    <w:rPr>
      <w:rFonts w:ascii="Palatino Linotype" w:hAnsi="Palatino Linotype"/>
      <w:sz w:val="20"/>
      <w:szCs w:val="20"/>
    </w:rPr>
  </w:style>
  <w:style w:type="paragraph" w:styleId="Kommentarsmne">
    <w:name w:val="annotation subject"/>
    <w:basedOn w:val="Kommentarer"/>
    <w:next w:val="Kommentarer"/>
    <w:link w:val="KommentarsmneChar"/>
    <w:uiPriority w:val="99"/>
    <w:semiHidden/>
    <w:unhideWhenUsed/>
    <w:rsid w:val="002B601B"/>
    <w:rPr>
      <w:b/>
      <w:bCs/>
    </w:rPr>
  </w:style>
  <w:style w:type="character" w:customStyle="1" w:styleId="KommentarsmneChar">
    <w:name w:val="Kommentarsämne Char"/>
    <w:basedOn w:val="KommentarerChar"/>
    <w:link w:val="Kommentarsmne"/>
    <w:uiPriority w:val="99"/>
    <w:semiHidden/>
    <w:rsid w:val="002B601B"/>
    <w:rPr>
      <w:rFonts w:ascii="Palatino Linotype" w:hAnsi="Palatino Linotype"/>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123588">
      <w:bodyDiv w:val="1"/>
      <w:marLeft w:val="0"/>
      <w:marRight w:val="0"/>
      <w:marTop w:val="0"/>
      <w:marBottom w:val="0"/>
      <w:divBdr>
        <w:top w:val="none" w:sz="0" w:space="0" w:color="auto"/>
        <w:left w:val="none" w:sz="0" w:space="0" w:color="auto"/>
        <w:bottom w:val="none" w:sz="0" w:space="0" w:color="auto"/>
        <w:right w:val="none" w:sz="0" w:space="0" w:color="auto"/>
      </w:divBdr>
      <w:divsChild>
        <w:div w:id="901865058">
          <w:marLeft w:val="446"/>
          <w:marRight w:val="0"/>
          <w:marTop w:val="0"/>
          <w:marBottom w:val="0"/>
          <w:divBdr>
            <w:top w:val="none" w:sz="0" w:space="0" w:color="auto"/>
            <w:left w:val="none" w:sz="0" w:space="0" w:color="auto"/>
            <w:bottom w:val="none" w:sz="0" w:space="0" w:color="auto"/>
            <w:right w:val="none" w:sz="0" w:space="0" w:color="auto"/>
          </w:divBdr>
        </w:div>
      </w:divsChild>
    </w:div>
    <w:div w:id="171536503">
      <w:bodyDiv w:val="1"/>
      <w:marLeft w:val="0"/>
      <w:marRight w:val="0"/>
      <w:marTop w:val="0"/>
      <w:marBottom w:val="0"/>
      <w:divBdr>
        <w:top w:val="none" w:sz="0" w:space="0" w:color="auto"/>
        <w:left w:val="none" w:sz="0" w:space="0" w:color="auto"/>
        <w:bottom w:val="none" w:sz="0" w:space="0" w:color="auto"/>
        <w:right w:val="none" w:sz="0" w:space="0" w:color="auto"/>
      </w:divBdr>
    </w:div>
    <w:div w:id="182280629">
      <w:bodyDiv w:val="1"/>
      <w:marLeft w:val="0"/>
      <w:marRight w:val="0"/>
      <w:marTop w:val="0"/>
      <w:marBottom w:val="0"/>
      <w:divBdr>
        <w:top w:val="none" w:sz="0" w:space="0" w:color="auto"/>
        <w:left w:val="none" w:sz="0" w:space="0" w:color="auto"/>
        <w:bottom w:val="none" w:sz="0" w:space="0" w:color="auto"/>
        <w:right w:val="none" w:sz="0" w:space="0" w:color="auto"/>
      </w:divBdr>
      <w:divsChild>
        <w:div w:id="1960992140">
          <w:marLeft w:val="0"/>
          <w:marRight w:val="0"/>
          <w:marTop w:val="100"/>
          <w:marBottom w:val="0"/>
          <w:divBdr>
            <w:top w:val="none" w:sz="0" w:space="0" w:color="auto"/>
            <w:left w:val="none" w:sz="0" w:space="0" w:color="auto"/>
            <w:bottom w:val="none" w:sz="0" w:space="0" w:color="auto"/>
            <w:right w:val="none" w:sz="0" w:space="0" w:color="auto"/>
          </w:divBdr>
        </w:div>
        <w:div w:id="268316512">
          <w:marLeft w:val="0"/>
          <w:marRight w:val="0"/>
          <w:marTop w:val="0"/>
          <w:marBottom w:val="0"/>
          <w:divBdr>
            <w:top w:val="none" w:sz="0" w:space="0" w:color="auto"/>
            <w:left w:val="none" w:sz="0" w:space="0" w:color="auto"/>
            <w:bottom w:val="none" w:sz="0" w:space="0" w:color="auto"/>
            <w:right w:val="none" w:sz="0" w:space="0" w:color="auto"/>
          </w:divBdr>
          <w:divsChild>
            <w:div w:id="1591088141">
              <w:marLeft w:val="0"/>
              <w:marRight w:val="0"/>
              <w:marTop w:val="0"/>
              <w:marBottom w:val="0"/>
              <w:divBdr>
                <w:top w:val="none" w:sz="0" w:space="0" w:color="auto"/>
                <w:left w:val="none" w:sz="0" w:space="0" w:color="auto"/>
                <w:bottom w:val="none" w:sz="0" w:space="0" w:color="auto"/>
                <w:right w:val="none" w:sz="0" w:space="0" w:color="auto"/>
              </w:divBdr>
              <w:divsChild>
                <w:div w:id="1287003491">
                  <w:marLeft w:val="0"/>
                  <w:marRight w:val="0"/>
                  <w:marTop w:val="0"/>
                  <w:marBottom w:val="0"/>
                  <w:divBdr>
                    <w:top w:val="none" w:sz="0" w:space="0" w:color="auto"/>
                    <w:left w:val="none" w:sz="0" w:space="0" w:color="auto"/>
                    <w:bottom w:val="none" w:sz="0" w:space="0" w:color="auto"/>
                    <w:right w:val="none" w:sz="0" w:space="0" w:color="auto"/>
                  </w:divBdr>
                  <w:divsChild>
                    <w:div w:id="497883920">
                      <w:marLeft w:val="0"/>
                      <w:marRight w:val="0"/>
                      <w:marTop w:val="0"/>
                      <w:marBottom w:val="0"/>
                      <w:divBdr>
                        <w:top w:val="none" w:sz="0" w:space="0" w:color="auto"/>
                        <w:left w:val="none" w:sz="0" w:space="0" w:color="auto"/>
                        <w:bottom w:val="none" w:sz="0" w:space="0" w:color="auto"/>
                        <w:right w:val="none" w:sz="0" w:space="0" w:color="auto"/>
                      </w:divBdr>
                      <w:divsChild>
                        <w:div w:id="192533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062854">
              <w:marLeft w:val="0"/>
              <w:marRight w:val="0"/>
              <w:marTop w:val="0"/>
              <w:marBottom w:val="0"/>
              <w:divBdr>
                <w:top w:val="none" w:sz="0" w:space="0" w:color="auto"/>
                <w:left w:val="none" w:sz="0" w:space="0" w:color="auto"/>
                <w:bottom w:val="none" w:sz="0" w:space="0" w:color="auto"/>
                <w:right w:val="none" w:sz="0" w:space="0" w:color="auto"/>
              </w:divBdr>
              <w:divsChild>
                <w:div w:id="2075925514">
                  <w:marLeft w:val="0"/>
                  <w:marRight w:val="0"/>
                  <w:marTop w:val="0"/>
                  <w:marBottom w:val="0"/>
                  <w:divBdr>
                    <w:top w:val="none" w:sz="0" w:space="0" w:color="auto"/>
                    <w:left w:val="none" w:sz="0" w:space="0" w:color="auto"/>
                    <w:bottom w:val="none" w:sz="0" w:space="0" w:color="auto"/>
                    <w:right w:val="none" w:sz="0" w:space="0" w:color="auto"/>
                  </w:divBdr>
                  <w:divsChild>
                    <w:div w:id="146986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814541">
      <w:bodyDiv w:val="1"/>
      <w:marLeft w:val="0"/>
      <w:marRight w:val="0"/>
      <w:marTop w:val="0"/>
      <w:marBottom w:val="0"/>
      <w:divBdr>
        <w:top w:val="none" w:sz="0" w:space="0" w:color="auto"/>
        <w:left w:val="none" w:sz="0" w:space="0" w:color="auto"/>
        <w:bottom w:val="none" w:sz="0" w:space="0" w:color="auto"/>
        <w:right w:val="none" w:sz="0" w:space="0" w:color="auto"/>
      </w:divBdr>
    </w:div>
    <w:div w:id="393478942">
      <w:bodyDiv w:val="1"/>
      <w:marLeft w:val="0"/>
      <w:marRight w:val="0"/>
      <w:marTop w:val="0"/>
      <w:marBottom w:val="0"/>
      <w:divBdr>
        <w:top w:val="none" w:sz="0" w:space="0" w:color="auto"/>
        <w:left w:val="none" w:sz="0" w:space="0" w:color="auto"/>
        <w:bottom w:val="none" w:sz="0" w:space="0" w:color="auto"/>
        <w:right w:val="none" w:sz="0" w:space="0" w:color="auto"/>
      </w:divBdr>
    </w:div>
    <w:div w:id="436219520">
      <w:bodyDiv w:val="1"/>
      <w:marLeft w:val="0"/>
      <w:marRight w:val="0"/>
      <w:marTop w:val="0"/>
      <w:marBottom w:val="0"/>
      <w:divBdr>
        <w:top w:val="none" w:sz="0" w:space="0" w:color="auto"/>
        <w:left w:val="none" w:sz="0" w:space="0" w:color="auto"/>
        <w:bottom w:val="none" w:sz="0" w:space="0" w:color="auto"/>
        <w:right w:val="none" w:sz="0" w:space="0" w:color="auto"/>
      </w:divBdr>
    </w:div>
    <w:div w:id="478152345">
      <w:bodyDiv w:val="1"/>
      <w:marLeft w:val="0"/>
      <w:marRight w:val="0"/>
      <w:marTop w:val="0"/>
      <w:marBottom w:val="0"/>
      <w:divBdr>
        <w:top w:val="none" w:sz="0" w:space="0" w:color="auto"/>
        <w:left w:val="none" w:sz="0" w:space="0" w:color="auto"/>
        <w:bottom w:val="none" w:sz="0" w:space="0" w:color="auto"/>
        <w:right w:val="none" w:sz="0" w:space="0" w:color="auto"/>
      </w:divBdr>
    </w:div>
    <w:div w:id="493880676">
      <w:bodyDiv w:val="1"/>
      <w:marLeft w:val="0"/>
      <w:marRight w:val="0"/>
      <w:marTop w:val="0"/>
      <w:marBottom w:val="0"/>
      <w:divBdr>
        <w:top w:val="none" w:sz="0" w:space="0" w:color="auto"/>
        <w:left w:val="none" w:sz="0" w:space="0" w:color="auto"/>
        <w:bottom w:val="none" w:sz="0" w:space="0" w:color="auto"/>
        <w:right w:val="none" w:sz="0" w:space="0" w:color="auto"/>
      </w:divBdr>
    </w:div>
    <w:div w:id="847408379">
      <w:bodyDiv w:val="1"/>
      <w:marLeft w:val="0"/>
      <w:marRight w:val="0"/>
      <w:marTop w:val="0"/>
      <w:marBottom w:val="0"/>
      <w:divBdr>
        <w:top w:val="none" w:sz="0" w:space="0" w:color="auto"/>
        <w:left w:val="none" w:sz="0" w:space="0" w:color="auto"/>
        <w:bottom w:val="none" w:sz="0" w:space="0" w:color="auto"/>
        <w:right w:val="none" w:sz="0" w:space="0" w:color="auto"/>
      </w:divBdr>
    </w:div>
    <w:div w:id="876549346">
      <w:bodyDiv w:val="1"/>
      <w:marLeft w:val="0"/>
      <w:marRight w:val="0"/>
      <w:marTop w:val="0"/>
      <w:marBottom w:val="0"/>
      <w:divBdr>
        <w:top w:val="none" w:sz="0" w:space="0" w:color="auto"/>
        <w:left w:val="none" w:sz="0" w:space="0" w:color="auto"/>
        <w:bottom w:val="none" w:sz="0" w:space="0" w:color="auto"/>
        <w:right w:val="none" w:sz="0" w:space="0" w:color="auto"/>
      </w:divBdr>
    </w:div>
    <w:div w:id="1164127637">
      <w:bodyDiv w:val="1"/>
      <w:marLeft w:val="0"/>
      <w:marRight w:val="0"/>
      <w:marTop w:val="0"/>
      <w:marBottom w:val="0"/>
      <w:divBdr>
        <w:top w:val="none" w:sz="0" w:space="0" w:color="auto"/>
        <w:left w:val="none" w:sz="0" w:space="0" w:color="auto"/>
        <w:bottom w:val="none" w:sz="0" w:space="0" w:color="auto"/>
        <w:right w:val="none" w:sz="0" w:space="0" w:color="auto"/>
      </w:divBdr>
    </w:div>
    <w:div w:id="1323660383">
      <w:bodyDiv w:val="1"/>
      <w:marLeft w:val="0"/>
      <w:marRight w:val="0"/>
      <w:marTop w:val="0"/>
      <w:marBottom w:val="0"/>
      <w:divBdr>
        <w:top w:val="none" w:sz="0" w:space="0" w:color="auto"/>
        <w:left w:val="none" w:sz="0" w:space="0" w:color="auto"/>
        <w:bottom w:val="none" w:sz="0" w:space="0" w:color="auto"/>
        <w:right w:val="none" w:sz="0" w:space="0" w:color="auto"/>
      </w:divBdr>
    </w:div>
    <w:div w:id="2075464395">
      <w:bodyDiv w:val="1"/>
      <w:marLeft w:val="0"/>
      <w:marRight w:val="0"/>
      <w:marTop w:val="0"/>
      <w:marBottom w:val="0"/>
      <w:divBdr>
        <w:top w:val="none" w:sz="0" w:space="0" w:color="auto"/>
        <w:left w:val="none" w:sz="0" w:space="0" w:color="auto"/>
        <w:bottom w:val="none" w:sz="0" w:space="0" w:color="auto"/>
        <w:right w:val="none" w:sz="0" w:space="0" w:color="auto"/>
      </w:divBdr>
      <w:divsChild>
        <w:div w:id="462117792">
          <w:marLeft w:val="446"/>
          <w:marRight w:val="0"/>
          <w:marTop w:val="0"/>
          <w:marBottom w:val="0"/>
          <w:divBdr>
            <w:top w:val="none" w:sz="0" w:space="0" w:color="auto"/>
            <w:left w:val="none" w:sz="0" w:space="0" w:color="auto"/>
            <w:bottom w:val="none" w:sz="0" w:space="0" w:color="auto"/>
            <w:right w:val="none" w:sz="0" w:space="0" w:color="auto"/>
          </w:divBdr>
        </w:div>
        <w:div w:id="1065682142">
          <w:marLeft w:val="446"/>
          <w:marRight w:val="0"/>
          <w:marTop w:val="0"/>
          <w:marBottom w:val="0"/>
          <w:divBdr>
            <w:top w:val="none" w:sz="0" w:space="0" w:color="auto"/>
            <w:left w:val="none" w:sz="0" w:space="0" w:color="auto"/>
            <w:bottom w:val="none" w:sz="0" w:space="0" w:color="auto"/>
            <w:right w:val="none" w:sz="0" w:space="0" w:color="auto"/>
          </w:divBdr>
        </w:div>
        <w:div w:id="2034990635">
          <w:marLeft w:val="446"/>
          <w:marRight w:val="0"/>
          <w:marTop w:val="0"/>
          <w:marBottom w:val="0"/>
          <w:divBdr>
            <w:top w:val="none" w:sz="0" w:space="0" w:color="auto"/>
            <w:left w:val="none" w:sz="0" w:space="0" w:color="auto"/>
            <w:bottom w:val="none" w:sz="0" w:space="0" w:color="auto"/>
            <w:right w:val="none" w:sz="0" w:space="0" w:color="auto"/>
          </w:divBdr>
        </w:div>
        <w:div w:id="1840998262">
          <w:marLeft w:val="446"/>
          <w:marRight w:val="0"/>
          <w:marTop w:val="0"/>
          <w:marBottom w:val="0"/>
          <w:divBdr>
            <w:top w:val="none" w:sz="0" w:space="0" w:color="auto"/>
            <w:left w:val="none" w:sz="0" w:space="0" w:color="auto"/>
            <w:bottom w:val="none" w:sz="0" w:space="0" w:color="auto"/>
            <w:right w:val="none" w:sz="0" w:space="0" w:color="auto"/>
          </w:divBdr>
        </w:div>
        <w:div w:id="1484004320">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ur-lex.europa.eu/legal-content/EN/TXT/PDF/?uri=OJ:L_202302854" TargetMode="External"/><Relationship Id="rId18" Type="http://schemas.openxmlformats.org/officeDocument/2006/relationships/hyperlink" Target="https://incose.onlinelibrary.wiley.com/doi/abs/10.1002/%28SICI%291520-6858%281998%291%3A4%3C267%3A%3AAID-SYS3%3E3.0.CO%3B2-D"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nvlpubs.nist.gov/nistpubs/ai/nist.ai.100-1.pdf" TargetMode="External"/><Relationship Id="rId7" Type="http://schemas.openxmlformats.org/officeDocument/2006/relationships/endnotes" Target="endnotes.xml"/><Relationship Id="rId12" Type="http://schemas.openxmlformats.org/officeDocument/2006/relationships/hyperlink" Target="https://eur-lex.europa.eu/legal-content/EN/TXT/PDF/?uri=OJ:L_202401689" TargetMode="External"/><Relationship Id="rId17" Type="http://schemas.openxmlformats.org/officeDocument/2006/relationships/hyperlink" Target="https://dl.acm.org/doi/epdf/10.1145/3657054.3657141" TargetMode="External"/><Relationship Id="rId25" Type="http://schemas.openxmlformats.org/officeDocument/2006/relationships/hyperlink" Target="https://link.springer.com/content/pdf/10.1057/s41284-025-00495-z.pdf" TargetMode="External"/><Relationship Id="rId2" Type="http://schemas.openxmlformats.org/officeDocument/2006/relationships/numbering" Target="numbering.xml"/><Relationship Id="rId16" Type="http://schemas.openxmlformats.org/officeDocument/2006/relationships/hyperlink" Target="https://www.iso.org/standard/74393.html" TargetMode="External"/><Relationship Id="rId20" Type="http://schemas.openxmlformats.org/officeDocument/2006/relationships/hyperlink" Target="https://link.springer.com/content/pdf/10.1007/s43681-022-00171-7.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l.acm.org/doi/epdf/10.1145/3664476.3670881" TargetMode="External"/><Relationship Id="rId24" Type="http://schemas.openxmlformats.org/officeDocument/2006/relationships/hyperlink" Target="https://dl.acm.org/doi/pdf/10.1145/3715275.3732165" TargetMode="External"/><Relationship Id="rId5" Type="http://schemas.openxmlformats.org/officeDocument/2006/relationships/webSettings" Target="webSettings.xml"/><Relationship Id="rId15" Type="http://schemas.openxmlformats.org/officeDocument/2006/relationships/hyperlink" Target="https://www.iso.org/standard/80585.html" TargetMode="External"/><Relationship Id="rId23" Type="http://schemas.openxmlformats.org/officeDocument/2006/relationships/hyperlink" Target="https://nvlpubs.nist.gov/nistpubs/SpecialPublications/NIST.SP.800-53r5.pdf" TargetMode="External"/><Relationship Id="rId28" Type="http://schemas.openxmlformats.org/officeDocument/2006/relationships/theme" Target="theme/theme1.xml"/><Relationship Id="rId10" Type="http://schemas.openxmlformats.org/officeDocument/2006/relationships/hyperlink" Target="https://link.springer.com/article/10.1007/s43681-025-00720-w" TargetMode="External"/><Relationship Id="rId19" Type="http://schemas.openxmlformats.org/officeDocument/2006/relationships/hyperlink" Target="https://link.springer.com/content/pdf/10.1007/s43681-022-00143-x.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l.acm.org/doi/pdf/10.1145/3757514" TargetMode="External"/><Relationship Id="rId22" Type="http://schemas.openxmlformats.org/officeDocument/2006/relationships/hyperlink" Target="https://nvlpubs.nist.gov/nistpubs/CSWP/NIST.CSWP.29.pdf"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kjell.lagerstrom@gmail.com" TargetMode="External"/><Relationship Id="rId1" Type="http://schemas.openxmlformats.org/officeDocument/2006/relationships/hyperlink" Target="mailto:kjell.lagerstrom@gmail.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jell%20Lagerstr&#246;m\Documents\Anpassade%20Office-mallar\Kjell-doc,%20v1.3.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06E273-6590-4E13-A2FF-F2F8F217BE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Kjell-doc, v1.3.dotx</Template>
  <TotalTime>0</TotalTime>
  <Pages>9</Pages>
  <Words>4149</Words>
  <Characters>23655</Characters>
  <Application>Microsoft Office Word</Application>
  <DocSecurity>0</DocSecurity>
  <Lines>197</Lines>
  <Paragraphs>55</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Hur sker registrering och dokumentation under myndighetssamverkan?</vt:lpstr>
    </vt:vector>
  </TitlesOfParts>
  <Company/>
  <LinksUpToDate>false</LinksUpToDate>
  <CharactersWithSpaces>27749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Kjell Lagerström</dc:creator>
  <cp:keywords/>
  <dc:description/>
  <cp:lastModifiedBy>Kjell Lagerström</cp:lastModifiedBy>
  <cp:revision>2</cp:revision>
  <cp:lastPrinted>2022-12-04T08:49:00Z</cp:lastPrinted>
  <dcterms:created xsi:type="dcterms:W3CDTF">2026-05-18T12:12:00Z</dcterms:created>
  <dcterms:modified xsi:type="dcterms:W3CDTF">2026-05-18T12:12:00Z</dcterms:modified>
</cp:coreProperties>
</file>