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 Light" w:hAnsi="Calibri Light" w:cs="Calibri Light" w:eastAsia="Calibri Light"/>
          <w:color w:val="auto"/>
          <w:spacing w:val="-10"/>
          <w:position w:val="0"/>
          <w:sz w:val="52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52"/>
          <w:shd w:fill="auto" w:val="clear"/>
        </w:rPr>
        <w:t xml:space="preserve">Caching Strategies for Increased Performance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Trade-offs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Less database traffic for infrequently changing data, while still retaining ref-integrity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Speed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 micro-caching can be good (if a table is hit 20x in 1 sec, like the Risk survey Q&amp;A data)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Cache management can be risky (eg. Caching a list of staff, might omit new staff, inconveniently)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Cache crossover danger for my-data vs your-data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Could consume too-much RAM on the BO servers, resulting in instability</w:t>
      </w:r>
    </w:p>
    <w:p>
      <w:pPr>
        <w:numPr>
          <w:ilvl w:val="0"/>
          <w:numId w:val="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Only quick for cache-hits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Strategy 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 which data to cache?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Frequently-used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Infrequently updated</w:t>
      </w: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Small (less-than 1000 rows, 3 columns)</w:t>
      </w: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Roadmap (proposed)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 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Initial  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Implement caching in one spot, monitor, analyze</w:t>
      </w:r>
    </w:p>
    <w:p>
      <w:pPr>
        <w:numPr>
          <w:ilvl w:val="0"/>
          <w:numId w:val="1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Layer server 1, project 1</w:t>
      </w:r>
    </w:p>
    <w:p>
      <w:pPr>
        <w:numPr>
          <w:ilvl w:val="0"/>
          <w:numId w:val="1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Table s_lookup for configuration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Pick @ dozen spots, apply caching, monitor, analyze (when?)</w:t>
      </w:r>
    </w:p>
    <w:p>
      <w:pPr>
        <w:numPr>
          <w:ilvl w:val="0"/>
          <w:numId w:val="1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Entity1 eg. product list</w:t>
      </w:r>
    </w:p>
    <w:p>
      <w:pPr>
        <w:numPr>
          <w:ilvl w:val="0"/>
          <w:numId w:val="1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Entity 2 eg. referral screen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 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add features to gather useful statistics, to determine good candidates for caching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Slow queries which are small (resultset w few rows)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Frequently used queries (small)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 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add configuration to manage other tables, w cache-durations, etc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Pace ourselves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Repeat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32"/>
          <w:shd w:fill="auto" w:val="clear"/>
        </w:rPr>
        <w:t xml:space="preserve">When do we proceed with each part??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UAT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Today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 tables</w:t>
      </w:r>
    </w:p>
    <w:p>
      <w:pPr>
        <w:numPr>
          <w:ilvl w:val="0"/>
          <w:numId w:val="2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Monthly candidates to go with each MMR/release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5">
    <w:abstractNumId w:val="36"/>
  </w:num>
  <w:num w:numId="7">
    <w:abstractNumId w:val="30"/>
  </w:num>
  <w:num w:numId="10">
    <w:abstractNumId w:val="24"/>
  </w:num>
  <w:num w:numId="13">
    <w:abstractNumId w:val="18"/>
  </w:num>
  <w:num w:numId="18">
    <w:abstractNumId w:val="12"/>
  </w:num>
  <w:num w:numId="20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