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86B6" w14:textId="6DDCA2FC" w:rsidR="00D240DB" w:rsidRPr="00DB5FCD" w:rsidRDefault="00DB5FCD" w:rsidP="0084705F">
      <w:pPr>
        <w:rPr>
          <w:b/>
          <w:bCs/>
          <w:color w:val="000000" w:themeColor="text1"/>
          <w:sz w:val="36"/>
          <w:szCs w:val="36"/>
          <w:lang w:val="de-DE"/>
        </w:rPr>
      </w:pPr>
      <w:r>
        <w:rPr>
          <w:b/>
          <w:bCs/>
          <w:color w:val="000000" w:themeColor="text1"/>
          <w:sz w:val="36"/>
          <w:szCs w:val="36"/>
          <w:lang w:val="de-DE"/>
        </w:rPr>
        <w:t xml:space="preserve">Schema </w:t>
      </w:r>
      <w:proofErr w:type="spellStart"/>
      <w:r>
        <w:rPr>
          <w:b/>
          <w:bCs/>
          <w:color w:val="000000" w:themeColor="text1"/>
          <w:sz w:val="36"/>
          <w:szCs w:val="36"/>
          <w:lang w:val="de-DE"/>
        </w:rPr>
        <w:t>Matching</w:t>
      </w:r>
      <w:proofErr w:type="spellEnd"/>
      <w:r>
        <w:rPr>
          <w:b/>
          <w:bCs/>
          <w:color w:val="000000" w:themeColor="text1"/>
          <w:sz w:val="36"/>
          <w:szCs w:val="36"/>
          <w:lang w:val="de-DE"/>
        </w:rPr>
        <w:t xml:space="preserve"> Prompt </w:t>
      </w:r>
      <w:proofErr w:type="spellStart"/>
      <w:r>
        <w:rPr>
          <w:b/>
          <w:bCs/>
          <w:color w:val="000000" w:themeColor="text1"/>
          <w:sz w:val="36"/>
          <w:szCs w:val="36"/>
          <w:lang w:val="de-DE"/>
        </w:rPr>
        <w:t>Examples</w:t>
      </w:r>
      <w:proofErr w:type="spellEnd"/>
    </w:p>
    <w:p w14:paraId="39AB691F" w14:textId="61C114F8" w:rsidR="00DB5FCD" w:rsidRPr="00DB5FCD" w:rsidRDefault="00DB5FCD" w:rsidP="00DB5FCD">
      <w:pPr>
        <w:rPr>
          <w:rFonts w:ascii="Calibri" w:hAnsi="Calibri" w:cs="Calibri"/>
          <w:b/>
          <w:bCs/>
          <w:color w:val="000000" w:themeColor="text1"/>
          <w:sz w:val="22"/>
          <w:szCs w:val="22"/>
        </w:rPr>
      </w:pPr>
      <w:r w:rsidRPr="00DB5FCD">
        <w:rPr>
          <w:rFonts w:ascii="Calibri" w:hAnsi="Calibri" w:cs="Calibri"/>
          <w:b/>
          <w:bCs/>
          <w:color w:val="000000" w:themeColor="text1"/>
          <w:sz w:val="22"/>
          <w:szCs w:val="22"/>
        </w:rPr>
        <w:t>Whole Table</w:t>
      </w:r>
      <w:r w:rsidRPr="00DB5FCD">
        <w:rPr>
          <w:rFonts w:ascii="Calibri" w:hAnsi="Calibri" w:cs="Calibri"/>
          <w:b/>
          <w:bCs/>
          <w:color w:val="000000" w:themeColor="text1"/>
          <w:sz w:val="22"/>
          <w:szCs w:val="22"/>
        </w:rPr>
        <w:t xml:space="preserve"> prompt example:</w:t>
      </w:r>
    </w:p>
    <w:p w14:paraId="79D5B2F0"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System: Description: Please identify the matching columns between Table A and Table B. The Values in a column are separated by '|'. For each column in Table A, specify the corresponding column in Table B. If a column in A has no corresponding column in Table B, you can map it to "None". Represent each column mapping using a pair of column headers in a list, i.e., [Table A Column, Table B column or None]. Provide the mapping for each column in Table A and return all mappings in a list. Return the final result as JSON in the format {"column_mappings": "&lt;a list of column pairs&gt;"}.</w:t>
      </w:r>
    </w:p>
    <w:p w14:paraId="163EA3CA" w14:textId="5CF326CE"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For two columns to be considered matching, they do not have have to have the exact same values but the only need to be same kind of datatype, value range and semantic meaning. If you see an indication of this, you can consider the columns to be matching.</w:t>
      </w:r>
    </w:p>
    <w:p w14:paraId="7C1E46EF"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Human: Question:</w:t>
      </w:r>
    </w:p>
    <w:p w14:paraId="309434C3"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Table A:</w:t>
      </w:r>
    </w:p>
    <w:p w14:paraId="40B8F315"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A-0: Domitian | Nerva | Hadrian | Trajan | Titus</w:t>
      </w:r>
    </w:p>
    <w:p w14:paraId="12524918"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A-1: son of Vespasian | nan | Kinsman of Trajan | nan | son of Vespasian</w:t>
      </w:r>
    </w:p>
    <w:p w14:paraId="79CAD6BC"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A-2: nan | nan | nan | nan | nan</w:t>
      </w:r>
    </w:p>
    <w:p w14:paraId="759CF343"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A-3: Titus Flavius Domitianus | Marcus Cocceius Nerva | Publius Aelius Hadrianus | Marcus Ulpius Trajanus | Titus Flavius Sabinus Vespasianus</w:t>
      </w:r>
    </w:p>
    <w:p w14:paraId="212D530B"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A-4: 81-96 | 96-8 | 117-8 | 98-117 | 79-81</w:t>
      </w:r>
    </w:p>
    <w:p w14:paraId="62D790A8" w14:textId="77777777" w:rsidR="00DB5FCD" w:rsidRPr="00DB5FCD" w:rsidRDefault="00DB5FCD" w:rsidP="00DB5FCD">
      <w:pPr>
        <w:rPr>
          <w:rFonts w:ascii="Menlo" w:hAnsi="Menlo" w:cs="Menlo"/>
          <w:i/>
          <w:iCs/>
          <w:color w:val="000000" w:themeColor="text1"/>
          <w:sz w:val="18"/>
          <w:szCs w:val="18"/>
        </w:rPr>
      </w:pPr>
    </w:p>
    <w:p w14:paraId="02D557B3" w14:textId="77777777" w:rsidR="00DB5FCD" w:rsidRPr="00DB5FCD" w:rsidRDefault="00DB5FCD" w:rsidP="00DB5FCD">
      <w:pPr>
        <w:rPr>
          <w:rFonts w:ascii="Menlo" w:hAnsi="Menlo" w:cs="Menlo"/>
          <w:i/>
          <w:iCs/>
          <w:color w:val="000000" w:themeColor="text1"/>
          <w:sz w:val="18"/>
          <w:szCs w:val="18"/>
        </w:rPr>
      </w:pPr>
    </w:p>
    <w:p w14:paraId="4D921943"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Table B:</w:t>
      </w:r>
    </w:p>
    <w:p w14:paraId="78DFF1C3"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B-0: Trajan | Titus | Marcus Silius Messala | Vespasian | Nerva</w:t>
      </w:r>
    </w:p>
    <w:p w14:paraId="424AAF30"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B-1: 9811.0 | 1979.0 | nan | 1969.0 | 1996.0</w:t>
      </w:r>
    </w:p>
    <w:p w14:paraId="462FAD43"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B-2: nan | Titus Flavius Vespasianus, Titus Caesar Vespasianus | nan | Titus Flavius Vespasianus | nan</w:t>
      </w:r>
    </w:p>
    <w:p w14:paraId="2E16C19A"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B-3: Imperator Caesar Nerva Traianus Augustus | Imperator Titus Caesar Vespasianus Augustus | nan | Imperator Caesar Vespasianus Augustus | Imperator Nerva Caesar Augustus</w:t>
      </w:r>
    </w:p>
    <w:p w14:paraId="3A0DF7C1"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B-4: Marcia (mother of Trajan) | Domitilla the Elder | nan | Vespasia Polla | Sergia Plautilla</w:t>
      </w:r>
    </w:p>
    <w:p w14:paraId="44E6738A"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B-5: Hispania Baetica, Italica,  | Roman Italy, Rome | nan | Roman Italy, Falacrina | Roman Italy, Narni</w:t>
      </w:r>
    </w:p>
    <w:p w14:paraId="57EB5976" w14:textId="77777777" w:rsidR="00DB5FCD" w:rsidRPr="00DB5FCD" w:rsidRDefault="00DB5FCD" w:rsidP="00DB5FCD">
      <w:pPr>
        <w:rPr>
          <w:rFonts w:ascii="Menlo" w:hAnsi="Menlo" w:cs="Menlo"/>
          <w:i/>
          <w:iCs/>
          <w:color w:val="000000" w:themeColor="text1"/>
          <w:sz w:val="18"/>
          <w:szCs w:val="18"/>
        </w:rPr>
      </w:pPr>
    </w:p>
    <w:p w14:paraId="7AD3E605" w14:textId="77777777" w:rsidR="00DB5FCD" w:rsidRPr="00DB5FCD" w:rsidRDefault="00DB5FCD" w:rsidP="00DB5FCD">
      <w:pPr>
        <w:rPr>
          <w:rFonts w:ascii="Menlo" w:hAnsi="Menlo" w:cs="Menlo"/>
          <w:i/>
          <w:iCs/>
          <w:color w:val="000000" w:themeColor="text1"/>
          <w:sz w:val="18"/>
          <w:szCs w:val="18"/>
        </w:rPr>
      </w:pPr>
    </w:p>
    <w:p w14:paraId="2E2C4C12" w14:textId="77777777" w:rsidR="00DB5FCD" w:rsidRPr="00DB5FCD" w:rsidRDefault="00DB5FCD" w:rsidP="00DB5FCD">
      <w:pPr>
        <w:rPr>
          <w:rFonts w:ascii="Menlo" w:hAnsi="Menlo" w:cs="Menlo"/>
          <w:color w:val="000000" w:themeColor="text1"/>
          <w:sz w:val="18"/>
          <w:szCs w:val="18"/>
        </w:rPr>
      </w:pPr>
      <w:r w:rsidRPr="00DB5FCD">
        <w:rPr>
          <w:rFonts w:ascii="Menlo" w:hAnsi="Menlo" w:cs="Menlo"/>
          <w:i/>
          <w:iCs/>
          <w:color w:val="000000" w:themeColor="text1"/>
          <w:sz w:val="18"/>
          <w:szCs w:val="18"/>
        </w:rPr>
        <w:t>Return the final result as JSON in the format {"column_mappings": "&lt;a list of column pairs</w:t>
      </w:r>
      <w:r w:rsidRPr="00DB5FCD">
        <w:rPr>
          <w:rFonts w:ascii="Menlo" w:hAnsi="Menlo" w:cs="Menlo"/>
          <w:color w:val="000000" w:themeColor="text1"/>
          <w:sz w:val="18"/>
          <w:szCs w:val="18"/>
        </w:rPr>
        <w:t>&gt;"}. ONLY return the JSON and nothing else.</w:t>
      </w:r>
    </w:p>
    <w:p w14:paraId="2654B202" w14:textId="746F2AEC" w:rsidR="00DB5FCD" w:rsidRPr="00DB5FCD" w:rsidRDefault="00DB5FCD" w:rsidP="00DB5FCD">
      <w:pPr>
        <w:rPr>
          <w:rFonts w:ascii="Calibri" w:hAnsi="Calibri" w:cs="Calibri"/>
          <w:b/>
          <w:bCs/>
          <w:color w:val="000000" w:themeColor="text1"/>
          <w:sz w:val="22"/>
          <w:szCs w:val="22"/>
        </w:rPr>
      </w:pPr>
      <w:r w:rsidRPr="00DB5FCD">
        <w:rPr>
          <w:rFonts w:ascii="Menlo" w:hAnsi="Menlo" w:cs="Menlo"/>
          <w:color w:val="000000" w:themeColor="text1"/>
          <w:sz w:val="18"/>
          <w:szCs w:val="18"/>
        </w:rPr>
        <w:t>Answer:</w:t>
      </w:r>
    </w:p>
    <w:p w14:paraId="73359C47" w14:textId="77777777" w:rsidR="00DB5FCD" w:rsidRDefault="00DB5FCD" w:rsidP="00DB5FCD">
      <w:pPr>
        <w:rPr>
          <w:b/>
          <w:bCs/>
          <w:color w:val="000000" w:themeColor="text1"/>
          <w:sz w:val="36"/>
          <w:szCs w:val="36"/>
          <w:lang w:val="de-DE"/>
        </w:rPr>
      </w:pPr>
    </w:p>
    <w:p w14:paraId="4E193832" w14:textId="5E817445" w:rsidR="00DB5FCD" w:rsidRPr="00DB5FCD" w:rsidRDefault="00DB5FCD" w:rsidP="00DB5FCD">
      <w:pPr>
        <w:rPr>
          <w:rFonts w:ascii="Calibri" w:hAnsi="Calibri" w:cs="Calibri"/>
          <w:b/>
          <w:bCs/>
          <w:color w:val="000000" w:themeColor="text1"/>
          <w:sz w:val="22"/>
          <w:szCs w:val="22"/>
        </w:rPr>
      </w:pPr>
      <w:r>
        <w:rPr>
          <w:rFonts w:ascii="Calibri" w:hAnsi="Calibri" w:cs="Calibri"/>
          <w:b/>
          <w:bCs/>
          <w:color w:val="000000" w:themeColor="text1"/>
          <w:sz w:val="22"/>
          <w:szCs w:val="22"/>
        </w:rPr>
        <w:t>Single Column Comparison</w:t>
      </w:r>
      <w:r w:rsidRPr="00DB5FCD">
        <w:rPr>
          <w:rFonts w:ascii="Calibri" w:hAnsi="Calibri" w:cs="Calibri"/>
          <w:b/>
          <w:bCs/>
          <w:color w:val="000000" w:themeColor="text1"/>
          <w:sz w:val="22"/>
          <w:szCs w:val="22"/>
        </w:rPr>
        <w:t xml:space="preserve"> prompt example:</w:t>
      </w:r>
    </w:p>
    <w:p w14:paraId="069FB486"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 xml:space="preserve">System: </w:t>
      </w:r>
    </w:p>
    <w:p w14:paraId="37DD3526" w14:textId="6BE0E339"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 xml:space="preserve">You are tasked with schema matching, a process to identify if two columns from different relational tables match. Matching is established when both columns represent the same schema element, implying they contain values of the same type.  </w:t>
      </w:r>
    </w:p>
    <w:p w14:paraId="11702BBF" w14:textId="77777777" w:rsidR="00DB5FCD" w:rsidRDefault="00DB5FCD" w:rsidP="00DB5FCD">
      <w:pPr>
        <w:rPr>
          <w:rFonts w:ascii="Menlo" w:hAnsi="Menlo" w:cs="Menlo"/>
          <w:i/>
          <w:iCs/>
          <w:color w:val="000000" w:themeColor="text1"/>
          <w:sz w:val="18"/>
          <w:szCs w:val="18"/>
        </w:rPr>
      </w:pPr>
    </w:p>
    <w:p w14:paraId="3C4CBCAF" w14:textId="76A0C9F1"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Given one column from Table A and one column from Table B, determine if these columns match based on their content. For two columns to be considered matching, they do not have have to have the exact same values but the only need to be same kind of datatype, value range and semantic meaning. If you see an indication of this, you can consider the columns to be matching.</w:t>
      </w:r>
    </w:p>
    <w:p w14:paraId="66EF6328" w14:textId="6A2D99BF"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If the columns match, return True. If they do not match, return False.</w:t>
      </w:r>
    </w:p>
    <w:p w14:paraId="08BBF0B8" w14:textId="2D9D9C35"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The Values in a column are separated by '|'.</w:t>
      </w:r>
    </w:p>
    <w:p w14:paraId="2D0E67A3"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Human: Question:</w:t>
      </w:r>
    </w:p>
    <w:p w14:paraId="1CAA92D0"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from Table A:</w:t>
      </w:r>
    </w:p>
    <w:p w14:paraId="56CEEAB0"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81-96 | 117-8 | 96-8 | 79-81 | 98-117</w:t>
      </w:r>
    </w:p>
    <w:p w14:paraId="5B0E3375" w14:textId="77777777" w:rsidR="00DB5FCD" w:rsidRPr="00DB5FCD" w:rsidRDefault="00DB5FCD" w:rsidP="00DB5FCD">
      <w:pPr>
        <w:rPr>
          <w:rFonts w:ascii="Menlo" w:hAnsi="Menlo" w:cs="Menlo"/>
          <w:i/>
          <w:iCs/>
          <w:color w:val="000000" w:themeColor="text1"/>
          <w:sz w:val="18"/>
          <w:szCs w:val="18"/>
        </w:rPr>
      </w:pPr>
    </w:p>
    <w:p w14:paraId="4AD90152"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Column from Table B:</w:t>
      </w:r>
    </w:p>
    <w:p w14:paraId="02147D43"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Marcus Silius Messala | Titus | Hadrian | Vespasian | Nerva</w:t>
      </w:r>
    </w:p>
    <w:p w14:paraId="671617FA" w14:textId="77777777" w:rsidR="00DB5FCD" w:rsidRPr="00DB5FCD" w:rsidRDefault="00DB5FCD" w:rsidP="00DB5FCD">
      <w:pPr>
        <w:rPr>
          <w:rFonts w:ascii="Menlo" w:hAnsi="Menlo" w:cs="Menlo"/>
          <w:i/>
          <w:iCs/>
          <w:color w:val="000000" w:themeColor="text1"/>
          <w:sz w:val="18"/>
          <w:szCs w:val="18"/>
        </w:rPr>
      </w:pPr>
    </w:p>
    <w:p w14:paraId="55A2CB35" w14:textId="77777777" w:rsidR="00DB5FCD" w:rsidRPr="00DB5FCD" w:rsidRDefault="00DB5FCD" w:rsidP="00DB5FCD">
      <w:pPr>
        <w:rPr>
          <w:rFonts w:ascii="Menlo" w:hAnsi="Menlo" w:cs="Menlo"/>
          <w:i/>
          <w:iCs/>
          <w:color w:val="000000" w:themeColor="text1"/>
          <w:sz w:val="18"/>
          <w:szCs w:val="18"/>
        </w:rPr>
      </w:pPr>
      <w:r w:rsidRPr="00DB5FCD">
        <w:rPr>
          <w:rFonts w:ascii="Menlo" w:hAnsi="Menlo" w:cs="Menlo"/>
          <w:i/>
          <w:iCs/>
          <w:color w:val="000000" w:themeColor="text1"/>
          <w:sz w:val="18"/>
          <w:szCs w:val="18"/>
        </w:rPr>
        <w:t>ONLY return True or False and nothing else.</w:t>
      </w:r>
    </w:p>
    <w:p w14:paraId="431D1772" w14:textId="615A849F" w:rsidR="00DB5FCD" w:rsidRPr="00DB5FCD" w:rsidRDefault="00DB5FCD" w:rsidP="00DB5FCD">
      <w:pPr>
        <w:rPr>
          <w:b/>
          <w:bCs/>
          <w:i/>
          <w:iCs/>
          <w:color w:val="000000" w:themeColor="text1"/>
          <w:sz w:val="36"/>
          <w:szCs w:val="36"/>
          <w:lang w:val="de-DE"/>
        </w:rPr>
      </w:pPr>
      <w:r w:rsidRPr="00DB5FCD">
        <w:rPr>
          <w:rFonts w:ascii="Menlo" w:hAnsi="Menlo" w:cs="Menlo"/>
          <w:i/>
          <w:iCs/>
          <w:color w:val="000000" w:themeColor="text1"/>
          <w:sz w:val="18"/>
          <w:szCs w:val="18"/>
        </w:rPr>
        <w:t>Answer:</w:t>
      </w:r>
    </w:p>
    <w:sectPr w:rsidR="00DB5FCD" w:rsidRPr="00DB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605F"/>
    <w:multiLevelType w:val="hybridMultilevel"/>
    <w:tmpl w:val="6EBED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382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5F"/>
    <w:rsid w:val="00087A75"/>
    <w:rsid w:val="00243280"/>
    <w:rsid w:val="004A7454"/>
    <w:rsid w:val="0079391B"/>
    <w:rsid w:val="0084705F"/>
    <w:rsid w:val="00D240DB"/>
    <w:rsid w:val="00DB5FC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C195FFA"/>
  <w15:chartTrackingRefBased/>
  <w15:docId w15:val="{E2129CE7-6CB9-EA42-9D28-760D155C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CD"/>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5F"/>
    <w:pPr>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847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5208">
      <w:bodyDiv w:val="1"/>
      <w:marLeft w:val="0"/>
      <w:marRight w:val="0"/>
      <w:marTop w:val="0"/>
      <w:marBottom w:val="0"/>
      <w:divBdr>
        <w:top w:val="none" w:sz="0" w:space="0" w:color="auto"/>
        <w:left w:val="none" w:sz="0" w:space="0" w:color="auto"/>
        <w:bottom w:val="none" w:sz="0" w:space="0" w:color="auto"/>
        <w:right w:val="none" w:sz="0" w:space="0" w:color="auto"/>
      </w:divBdr>
    </w:div>
    <w:div w:id="479201499">
      <w:bodyDiv w:val="1"/>
      <w:marLeft w:val="0"/>
      <w:marRight w:val="0"/>
      <w:marTop w:val="0"/>
      <w:marBottom w:val="0"/>
      <w:divBdr>
        <w:top w:val="none" w:sz="0" w:space="0" w:color="auto"/>
        <w:left w:val="none" w:sz="0" w:space="0" w:color="auto"/>
        <w:bottom w:val="none" w:sz="0" w:space="0" w:color="auto"/>
        <w:right w:val="none" w:sz="0" w:space="0" w:color="auto"/>
      </w:divBdr>
    </w:div>
    <w:div w:id="71901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Gutberlet</dc:creator>
  <cp:keywords/>
  <dc:description/>
  <cp:lastModifiedBy>Tim Gutberlet</cp:lastModifiedBy>
  <cp:revision>1</cp:revision>
  <dcterms:created xsi:type="dcterms:W3CDTF">2024-02-26T20:26:00Z</dcterms:created>
  <dcterms:modified xsi:type="dcterms:W3CDTF">2024-02-26T21:46:00Z</dcterms:modified>
</cp:coreProperties>
</file>