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provided documents outline the development of </w:t>
      </w:r>
      <w:r w:rsidDel="00000000" w:rsidR="00000000" w:rsidRPr="00000000">
        <w:rPr>
          <w:b w:val="1"/>
          <w:bCs w:val="1"/>
          <w:rtl w:val="0"/>
        </w:rPr>
        <w:t xml:space="preserve">WhollyFare</w:t>
      </w:r>
      <w:r w:rsidDel="00000000" w:rsidR="00000000" w:rsidRPr="00000000">
        <w:rPr>
          <w:rtl w:val="0"/>
        </w:rPr>
        <w:t xml:space="preserve">, a meal-planning platform created by </w:t>
      </w:r>
      <w:r w:rsidDel="00000000" w:rsidR="00000000" w:rsidRPr="00000000">
        <w:rPr>
          <w:b w:val="1"/>
          <w:bCs w:val="1"/>
          <w:rtl w:val="0"/>
        </w:rPr>
        <w:t xml:space="preserve">Sentir Solutions</w:t>
      </w:r>
      <w:r w:rsidDel="00000000" w:rsidR="00000000" w:rsidRPr="00000000">
        <w:rPr>
          <w:rtl w:val="0"/>
        </w:rPr>
        <w:t xml:space="preserve"> to help families save money through </w:t>
      </w:r>
      <w:r w:rsidDel="00000000" w:rsidR="00000000" w:rsidRPr="00000000">
        <w:rPr>
          <w:b w:val="1"/>
          <w:bCs w:val="1"/>
          <w:rtl w:val="0"/>
        </w:rPr>
        <w:t xml:space="preserve">cross-grocer price optimization</w:t>
      </w:r>
      <w:r w:rsidDel="00000000" w:rsidR="00000000" w:rsidRPr="00000000">
        <w:rPr>
          <w:rtl w:val="0"/>
        </w:rPr>
        <w:t xml:space="preserve">. Originally conceived with a heavy clinical focus, the strategy has shifted toward a </w:t>
      </w:r>
      <w:r w:rsidDel="00000000" w:rsidR="00000000" w:rsidRPr="00000000">
        <w:rPr>
          <w:b w:val="1"/>
          <w:bCs w:val="1"/>
          <w:rtl w:val="0"/>
        </w:rPr>
        <w:t xml:space="preserve">four-tier business model</w:t>
      </w:r>
      <w:r w:rsidDel="00000000" w:rsidR="00000000" w:rsidRPr="00000000">
        <w:rPr>
          <w:rtl w:val="0"/>
        </w:rPr>
        <w:t xml:space="preserve"> that prioritizes automated </w:t>
      </w:r>
      <w:r w:rsidDel="00000000" w:rsidR="00000000" w:rsidRPr="00000000">
        <w:rPr>
          <w:b w:val="1"/>
          <w:bCs w:val="1"/>
          <w:rtl w:val="0"/>
        </w:rPr>
        <w:t xml:space="preserve">coupon harvesting</w:t>
      </w:r>
      <w:r w:rsidDel="00000000" w:rsidR="00000000" w:rsidRPr="00000000">
        <w:rPr>
          <w:rtl w:val="0"/>
        </w:rPr>
        <w:t xml:space="preserve"> and multi-store arbitrage as the primary value proposition. The technology utilizes a </w:t>
      </w:r>
      <w:r w:rsidDel="00000000" w:rsidR="00000000" w:rsidRPr="00000000">
        <w:rPr>
          <w:b w:val="1"/>
          <w:bCs w:val="1"/>
          <w:rtl w:val="0"/>
        </w:rPr>
        <w:t xml:space="preserve">"Sincere Strategy"</w:t>
      </w:r>
      <w:r w:rsidDel="00000000" w:rsidR="00000000" w:rsidRPr="00000000">
        <w:rPr>
          <w:rtl w:val="0"/>
        </w:rPr>
        <w:t xml:space="preserve"> philosophy, ensuring recommendations are auditable and free from paid placements or conflicts of interest. Technical files show a transition from a conceptual </w:t>
      </w:r>
      <w:r w:rsidDel="00000000" w:rsidR="00000000" w:rsidRPr="00000000">
        <w:rPr>
          <w:b w:val="1"/>
          <w:bCs w:val="1"/>
          <w:rtl w:val="0"/>
        </w:rPr>
        <w:t xml:space="preserve">strategic blueprint</w:t>
      </w:r>
      <w:r w:rsidDel="00000000" w:rsidR="00000000" w:rsidRPr="00000000">
        <w:rPr>
          <w:rtl w:val="0"/>
        </w:rPr>
        <w:t xml:space="preserve"> to a functional </w:t>
      </w:r>
      <w:r w:rsidDel="00000000" w:rsidR="00000000" w:rsidRPr="00000000">
        <w:rPr>
          <w:b w:val="1"/>
          <w:bCs w:val="1"/>
          <w:rtl w:val="0"/>
        </w:rPr>
        <w:t xml:space="preserve">Python and Streamlit</w:t>
      </w:r>
      <w:r w:rsidDel="00000000" w:rsidR="00000000" w:rsidRPr="00000000">
        <w:rPr>
          <w:rtl w:val="0"/>
        </w:rPr>
        <w:t xml:space="preserve"> implementation, including a constraint engine and a "Sunday Buy-Off" dashboard. Key features include </w:t>
      </w:r>
      <w:r w:rsidDel="00000000" w:rsidR="00000000" w:rsidRPr="00000000">
        <w:rPr>
          <w:b w:val="1"/>
          <w:bCs w:val="1"/>
          <w:rtl w:val="0"/>
        </w:rPr>
        <w:t xml:space="preserve">safety attestations</w:t>
      </w:r>
      <w:r w:rsidDel="00000000" w:rsidR="00000000" w:rsidRPr="00000000">
        <w:rPr>
          <w:rtl w:val="0"/>
        </w:rPr>
        <w:t xml:space="preserve"> for allergies and a meal-planning logic that limits recipes to </w:t>
      </w:r>
      <w:r w:rsidDel="00000000" w:rsidR="00000000" w:rsidRPr="00000000">
        <w:rPr>
          <w:b w:val="1"/>
          <w:bCs w:val="1"/>
          <w:rtl w:val="0"/>
        </w:rPr>
        <w:t xml:space="preserve">5–7 ingredients</w:t>
      </w:r>
      <w:r w:rsidDel="00000000" w:rsidR="00000000" w:rsidRPr="00000000">
        <w:rPr>
          <w:rtl w:val="0"/>
        </w:rPr>
        <w:t xml:space="preserve"> for quick, 30-minute preparation. Ultimately, the project seeks to disrupt traditional meal-kit services by providing a </w:t>
      </w:r>
      <w:r w:rsidDel="00000000" w:rsidR="00000000" w:rsidRPr="00000000">
        <w:rPr>
          <w:b w:val="1"/>
          <w:bCs w:val="1"/>
          <w:rtl w:val="0"/>
        </w:rPr>
        <w:t xml:space="preserve">logic-driven alternative</w:t>
      </w:r>
      <w:r w:rsidDel="00000000" w:rsidR="00000000" w:rsidRPr="00000000">
        <w:rPr>
          <w:rtl w:val="0"/>
        </w:rPr>
        <w:t xml:space="preserve"> that leverages local grocery sales.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