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ACCELERATOR PACK</w:t>
      </w:r>
    </w:p>
    <w:p>
      <w:pPr>
        <w:spacing w:before="0" w:after="40"/>
      </w:pPr>
      <w:r>
        <w:rPr>
          <w:rFonts w:ascii="Calibri" w:hAnsi="Calibri"/>
          <w:b/>
          <w:color w:val="0B1F3A"/>
          <w:sz w:val="56"/>
        </w:rPr>
        <w:t>Employee Center</w:t>
      </w:r>
    </w:p>
    <w:p>
      <w:pPr>
        <w:spacing w:before="0" w:after="40"/>
      </w:pPr>
      <w:r>
        <w:rPr>
          <w:rFonts w:ascii="Calibri" w:hAnsi="Calibri"/>
          <w:b/>
          <w:color w:val="0B1F3A"/>
          <w:sz w:val="56"/>
        </w:rPr>
        <w:t>Accelerator Pack</w:t>
      </w:r>
    </w:p>
    <w:p>
      <w:pPr>
        <w:spacing w:before="120" w:after="400"/>
      </w:pPr>
      <w:r>
        <w:rPr>
          <w:rFonts w:ascii="Calibri" w:hAnsi="Calibri"/>
          <w:i/>
          <w:color w:val="0D9488"/>
          <w:sz w:val="24"/>
        </w:rPr>
        <w:t>Portal design, topic taxonomy, homepage layout, search, and adoption measurement for the OOTB-first Employee Center deployment</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Customer IT Director, ITSM Process Owner, HR Director (if HR in scope), and Communications team</w:t>
      </w:r>
    </w:p>
    <w:p>
      <w:pPr>
        <w:spacing w:after="40"/>
      </w:pPr>
      <w:r>
        <w:rPr>
          <w:rFonts w:ascii="Calibri" w:hAnsi="Calibri"/>
          <w:b w:val="0"/>
          <w:i w:val="0"/>
          <w:color w:val="475569"/>
          <w:sz w:val="20"/>
        </w:rPr>
        <w:t>Companion to: Service Catalog Pack · Knowledge Pack · Virtual Agent Pack</w:t>
      </w:r>
    </w:p>
    <w:p>
      <w:pPr>
        <w:spacing w:after="80"/>
      </w:pPr>
      <w:r>
        <w:rPr>
          <w:rFonts w:ascii="Calibri" w:hAnsi="Calibri"/>
          <w:b w:val="0"/>
          <w:i w:val="0"/>
          <w:color w:val="475569"/>
          <w:sz w:val="20"/>
        </w:rPr>
        <w:t>Document ID: AP-15     ·     Version: 1.0     ·     Status: Released</w:t>
      </w:r>
    </w:p>
    <w:p>
      <w:pPr>
        <w:spacing w:after="280"/>
      </w:pPr>
      <w:r>
        <w:rPr>
          <w:rFonts w:ascii="Calibri" w:hAnsi="Calibri"/>
          <w:b w:val="0"/>
          <w:i/>
          <w:color w:val="475569"/>
          <w:sz w:val="20"/>
        </w:rPr>
        <w:t>Shared — for the recipient and their organisation</w:t>
      </w:r>
    </w:p>
    <w:p>
      <w:r>
        <w:br w:type="page"/>
      </w:r>
    </w:p>
    <w:p>
      <w:pPr>
        <w:pStyle w:val="Heading1"/>
      </w:pPr>
      <w:r>
        <w:t>What This Pack Is</w:t>
      </w:r>
    </w:p>
    <w:p>
      <w:pPr>
        <w:spacing w:after="160" w:before="0"/>
      </w:pPr>
      <w:r>
        <w:rPr>
          <w:rFonts w:ascii="Calibri" w:hAnsi="Calibri"/>
          <w:color w:val="1A1A1A"/>
          <w:sz w:val="22"/>
        </w:rPr>
        <w:t>This Accelerator Pack covers the complete Employee Center configuration for Sprint 5. Employee Center is the unified self-service portal that surfaces the Service Catalog, Knowledge Base, and Virtual Agent in a single, mobile-native experience. It is the user-facing payoff of the Sprint 4 catalog and Sprint 5 knowledge investments.</w:t>
      </w:r>
    </w:p>
    <w:p>
      <w:pPr>
        <w:spacing w:after="160" w:before="0"/>
      </w:pPr>
      <w:r>
        <w:rPr>
          <w:rFonts w:ascii="Calibri" w:hAnsi="Calibri"/>
          <w:color w:val="1A1A1A"/>
          <w:sz w:val="22"/>
        </w:rPr>
        <w:t>The five workbooks address the full EC implementation sequence: foundational design decisions (Workbook 01), topic taxonomy aligned to the catalog and KB (Workbook 02), homepage layout and content blocks (Workbook 03), unified search configuration (Workbook 04), and go-live communications and adoption measurement (Workbook 05).</w:t>
      </w:r>
    </w:p>
    <w:p>
      <w:pPr>
        <w:pStyle w:val="Heading1"/>
      </w:pPr>
      <w:r>
        <w:t>The Five Workbooks</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Workbook</w:t>
            </w:r>
          </w:p>
        </w:tc>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Covers</w:t>
            </w:r>
          </w:p>
        </w:tc>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Sprint</w:t>
            </w:r>
          </w:p>
        </w:tc>
      </w:tr>
      <w:tr>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01</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 Portal Design Decisions</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Multi-catalog vs single, branding, navigation structure, legacy portal cutover</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 + Customer IT Director</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5 Wk 1</w:t>
            </w:r>
          </w:p>
        </w:tc>
      </w:tr>
      <w:tr>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Topic Taxonomy</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 topic structure aligned to catalog categories and KB categories; topic icons and descriptions</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 + Customer ITSM PO</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5 Wk 1</w:t>
            </w:r>
          </w:p>
        </w:tc>
      </w:tr>
      <w:tr>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03</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Homepage Layout &amp; Content Blocks</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homepage blocks, order, tagline, announcements, go-live announcement draft</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 + Customer Communications</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5 Wks 1–2</w:t>
            </w:r>
          </w:p>
        </w:tc>
      </w:tr>
      <w:tr>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04</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Search Configuration</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Search sources, result ranking, no-results fallback, search validation</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5 Wk 2</w:t>
            </w:r>
          </w:p>
        </w:tc>
      </w:tr>
      <w:tr>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05</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Adoption Measurement &amp; Go-Live Plan</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Go-live communications, helpdesk briefing, intranet link, 90-day KPI targets</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 + Customer ITSM PO + Communications</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5 Wk 2</w:t>
            </w:r>
          </w:p>
        </w:tc>
      </w:tr>
    </w:tbl>
    <w:p>
      <w:pPr>
        <w:spacing w:after="40"/>
      </w:pPr>
    </w:p>
    <w:p>
      <w:pPr>
        <w:pStyle w:val="Heading1"/>
      </w:pPr>
      <w:r>
        <w:t>Sprint Alignment</w:t>
      </w:r>
    </w:p>
    <w:p>
      <w:pPr>
        <w:spacing w:after="160" w:before="0"/>
      </w:pPr>
      <w:r>
        <w:rPr>
          <w:rFonts w:ascii="Calibri" w:hAnsi="Calibri"/>
          <w:color w:val="1A1A1A"/>
          <w:sz w:val="22"/>
        </w:rPr>
        <w:t>Employee Center is configured in Sprint 5 alongside Knowledge Management and Virtual Agent. The three are interdependent: EC surfaces the Knowledge Base articles configured in the Knowledge Pack, and Virtual Agent (when in scope) launches from the EC portal. All three must be configured and tested together before Sprint 5 go-live.</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Employee Center Accelerator Pack · ECS Federal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