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DELIVERABLE - TRAIN THE TRAINER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ServiceNow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Train-the-Trainer Toolkit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Enabling Connection's trainers to deliver end-user training - Go-Live KT Package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designated trainers &amp; process owners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SOW v2.0 Sec 11 - Administrator Guide &amp; KT - library demo scripts (INT-DS)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DEL-CONN-T3-01     ·     Version: 1.0 (template)     ·     Status: Template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Toolkit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Per SOW Section 11, ECS delivers two remote Train-the-Trainer sessions per process area to enable Connection's designated trainers; Connection then delivers end-user training and owns ongoing adoption. This toolkit standardizes how ECS runs those sessions and what each trainer leaves with. The live demos draw on the ECS module demo scripts.</w:t>
      </w:r>
    </w:p>
    <w:p>
      <w:pPr>
        <w:pStyle w:val="Heading1"/>
      </w:pPr>
      <w:r>
        <w:t>1.  The Train-the-Trainer Model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Two remote sessions per in-scope process area, scheduled near Go-Live.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Session 1 = ECS demonstrates and explains; Session 2 = trainer teach-back with ECS coaching.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Trainers leave able to deliver the end-user training and answer common questions.</w:t>
      </w:r>
    </w:p>
    <w:p>
      <w:pPr>
        <w:pStyle w:val="Heading1"/>
      </w:pPr>
      <w:r>
        <w:t>2.  Session Structure (per area)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process, the OOTB happy path, what changed for users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 demo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25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the end-user tasks against real Connection data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Trainers practice the tasks in sub-production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Teach-back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Trainer presents a segment; ECS coaches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Q&amp;A + materials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Common questions; hand over the quick-reference outline</w:t>
            </w:r>
          </w:p>
        </w:tc>
      </w:tr>
    </w:tbl>
    <w:p>
      <w:pPr>
        <w:spacing w:after="40"/>
      </w:pPr>
    </w:p>
    <w:p>
      <w:pPr>
        <w:pStyle w:val="Heading1"/>
      </w:pPr>
      <w:r>
        <w:t>3.  Process-Area Coverage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Each area gets the two sessions. Use the referenced ECS demo scripts as the demo backbone.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Process area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End-user tasks to cover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Demo script reference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Raise/triage, work notes, resolve, search KB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INT-DS-01 Incident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 / Catalog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Order an item, track a request, approvals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INT-DS-02 Catalog/Request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Find, use, and give feedback on articles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INT-DS-03 Knowledge/VA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/ VA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Self-service portal, Virtual Agent, AI Search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INT-DS-03 Knowledge/VA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(fulfillers)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Raise standard/normal change, CAB basics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INT-DS-04 Change</w:t>
            </w:r>
          </w:p>
        </w:tc>
      </w:tr>
    </w:tbl>
    <w:p>
      <w:pPr>
        <w:spacing w:after="40"/>
      </w:pPr>
    </w:p>
    <w:p>
      <w:pPr>
        <w:pStyle w:val="Heading1"/>
      </w:pPr>
      <w:r>
        <w:t>4.  Trainer Preparation Checklist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Confirm access to a sub-production training instance with realistic Connection data.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Review the relevant demo script and run through the end-user tasks once before the session.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Prepare 2-3 Connection-specific scenarios per area (real services, real catalog items).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Confirm the end-user quick-reference outline is ready to hand to trainees.</w:t>
      </w:r>
    </w:p>
    <w:p>
      <w:pPr>
        <w:pStyle w:val="Heading1"/>
      </w:pPr>
      <w:r>
        <w:t>5.  End-User Quick-Reference Outline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Connection builds end-user materials from this outline (ECS provides the structure; Connection owns the content):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What changed and why (one paragraph, plain language).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How to do the top 3-5 tasks for the area (step list with screenshots).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Where to get help (Employee Center, Virtual Agent, service desk).</w:t>
      </w:r>
    </w:p>
    <w:p>
      <w:pPr>
        <w:pStyle w:val="Heading1"/>
      </w:pPr>
      <w:r>
        <w:t>6.  Delivery Tips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Use real Connection data, never Lorem ipsum - 'this is OUR data' is when it clicks.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Teach the OOTB happy path first; note exceptions briefly.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Keep it task-focused - users care about getting their job done, not the platform.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This toolkit pairs with the Administrator Guide &amp; KT to complete the Knowledge Transfer Package handed over at Go-Live.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Train-the-Trainer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