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CLIENT DELIVERABLE - CUTOVER RUNBOOK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ServiceNow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Go-Live Cutover Runbook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The sequenced, owned, reversible plan to move Connection to production - Week 16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Connection Technical Lead &amp; Platform Team; ECS Delivery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Go-Live Readiness Checklist - Customer Dependency Tracker - Operational Handoff Pack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DEL-CONN-CUT-01     ·     Version: 1.0 (template)     ·     Status: Template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ECS Federal - ServiceNow Practice - Confidential</w:t>
      </w:r>
    </w:p>
    <w:p>
      <w:r>
        <w:br w:type="page"/>
      </w:r>
    </w:p>
    <w:p>
      <w:pPr>
        <w:pStyle w:val="Heading1"/>
      </w:pPr>
      <w:r>
        <w:t>How to Use This Runbook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runbook governs the production cutover at Go-Live (Week 16). It is sequenced, every step has an owner and a time, and it includes a rollback plan. Fill the [bracketed] specifics during cutover planning (Sprint 7). Do not start cutover until the Go-Live Readiness Checklist clears its blocking gates and the Sponsor authorizes.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Golden rule: no step proceeds without its predecessor validated. If validation fails and cannot be resolved in the window, invoke the Rollback Plan (Section 6).</w:t>
      </w:r>
    </w:p>
    <w:p>
      <w:pPr>
        <w:pStyle w:val="Heading1"/>
      </w:pPr>
      <w:r>
        <w:t>1.  Cutover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Cutover window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[Date / time], [duration] - low-traffic window agreed with Connection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freeze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Configuration freeze from [T-2 days]; only cutover changes permitted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Go/No-Go gate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Readiness Checklist blocking gates Met + Sponsor authorization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Cutover lead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Solution Architect; Connection Technical Lead co-lead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Rollback decision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 + Connection Sponsor (see Section 6)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Comms owner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 + Connection PM</w:t>
            </w:r>
          </w:p>
        </w:tc>
      </w:tr>
    </w:tbl>
    <w:p>
      <w:pPr>
        <w:spacing w:after="40"/>
      </w:pPr>
    </w:p>
    <w:p>
      <w:pPr>
        <w:pStyle w:val="Heading1"/>
      </w:pPr>
      <w:r>
        <w:t>2.  Pre-Cutover Checklist (T-minus)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When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Activity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Done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T-5 days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Readiness Checklist blocking gates confirmed Met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T-2 days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Configuration freeze in effect; final update sets identified and ordered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T-2 days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Production clone/backup taken (rollback point)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 Lead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T-1 day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Cutover comms sent to stakeholders and end users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 + PM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T-1 day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Cutover team confirmed and on standby with the schedule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T-0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Final go/no-go held; Sponsor authorizes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 + Sponsor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3.  Cutover Sequence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Execute in order. Each step records start/end time and a pass/fail validation before proceeding.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Validation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Final data sync/load (delta from sub-prod); confirm Foundation + CMDB data current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 Consultant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Record counts match; no load errors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Promote final update sets in order (dev -&gt; test -&gt; prod); resolve any preview conflicts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Solution Architect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sets committed; no skipped records unresolved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Re-point integrations to production: AD/SSO, SCCM, Intune, email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Engineer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Each integration test passes against prod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 over Vonage CTI: re-point OpenFrame/connector to the production Vonage tenant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CTI Engineer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Test inbound call -&gt; Interaction -&gt; Incident in prod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scheduled jobs / first Discovery + connector imports; verify CMDB populates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 Consultant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Sample CIs present; CMDB Health at baseline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Enable user access (SSO, roles via AD groups); confirm agent and EC access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Solution Architect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Sample users in each role can log in and work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Publish Employee Center; enable Virtual Agent and Knowledge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Consultant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 live; VA responds; KB searchable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Final smoke tests (Section 5)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Lead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smoke tests pass</w:t>
            </w:r>
          </w:p>
        </w:tc>
      </w:tr>
    </w:tbl>
    <w:p>
      <w:pPr>
        <w:spacing w:after="40"/>
      </w:pPr>
    </w:p>
    <w:p>
      <w:pPr>
        <w:pStyle w:val="Heading1"/>
      </w:pPr>
      <w:r>
        <w:t>4.  Validation &amp; Smoke Tests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Run a fast subset of the UAT end-to-end suites against production to confirm the platform works before declaring go-live: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Incident: create via Employee Center and via phone (Vonage) - both reach an agent and resolve.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Request: order a catalog item, approve, and confirm fulfillment routing.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Change: raise a change tied to a CI; confirm risk scoring and CAB routing.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Self-service: Employee Center search, Virtual Agent, and knowledge return results.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Identity: SSO login and role-based access for a sample of each role.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Integrations: confirm AD/SSO, SCCM/Intune CI data, email, and CTI in production.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any smoke test fails and cannot be resolved within the window, escalate to the rollback decision (Section 6).</w:t>
      </w:r>
    </w:p>
    <w:p>
      <w:pPr>
        <w:pStyle w:val="Heading1"/>
      </w:pPr>
      <w:r>
        <w:t>5.  Rollback Plan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Rollback returns Connection to the prior state if cutover cannot complete successfully within the window.</w:t>
      </w:r>
    </w:p>
    <w:p>
      <w:pPr>
        <w:pStyle w:val="Heading2"/>
      </w:pPr>
      <w:r>
        <w:t>Rollback triggers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 blocking step fails validation and cannot be resolved within the cutover window.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 critical integration (SSO, CTI, or CMDB data) cannot be made functional in production.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 P1 issue with no workaround is found during smoke testing.</w:t>
      </w:r>
    </w:p>
    <w:p>
      <w:pPr>
        <w:pStyle w:val="Heading2"/>
      </w:pPr>
      <w:r>
        <w:t>Rollback decision and steps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Decision authority: ECS Engagement Manager + Connection Executive Sponsor.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1. Halt the cutover sequence; freeze further changes.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2. Restore from the production clone/backup taken at T-2 days (or revert promoted update sets).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3. Re-point integrations to their prior endpoints.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4. Confirm the prior state is functional; notify stakeholders of the rollback and the revised plan.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5. Hold a rapid retro; agree corrective actions and a new cutover date.</w:t>
      </w:r>
    </w:p>
    <w:p>
      <w:pPr>
        <w:pStyle w:val="Heading1"/>
      </w:pPr>
      <w:r>
        <w:t>6.  Communications Plan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Timing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Message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Audience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T-1 day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Cutover window, expected impact, where to get help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users + stakeholders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 + PM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Cutover start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Cutover has begun; system unavailable [if applicable]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Stakeholders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PM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confirmed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is live; how to access; support channels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users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 + PM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If rollback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Rollback invoked; prior system remains; revised date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Stakeholders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 + Sponsor</w:t>
            </w:r>
          </w:p>
        </w:tc>
      </w:tr>
    </w:tbl>
    <w:p>
      <w:pPr>
        <w:spacing w:after="40"/>
      </w:pPr>
    </w:p>
    <w:p>
      <w:pPr>
        <w:pStyle w:val="Heading1"/>
      </w:pPr>
      <w:r>
        <w:t>7.  Go / No-Go Decision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final go/no-go is held at T-0. GO requires: all Go-Live Readiness Checklist blocking gates Met, the pre-cutover checklist complete, and explicit authorization from the Connection Executive Sponsor and Product Owner. Any unmet blocking gate is a NO-GO unless the Sponsor accepts a documented risk with a mitigation.</w:t>
      </w:r>
    </w:p>
    <w:p>
      <w:pPr>
        <w:pStyle w:val="Heading1"/>
      </w:pPr>
      <w:r>
        <w:t>8.  Post-Cutover &amp; Hypercare Handoff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Confirm go-live in the status report and Executive Health Dashboard.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Open the Hypercare window: daily standups (Week 1), ECS L2+ escalation support.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Monitor platform health, scheduled jobs, and early-life incidents against the baseline.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Hand over per the Operational Handoff Pack at Hypercare exit.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Cutover is not 'done' at go-live - it is done when Hypercare exit criteria are met and steady-state ownership is accepted.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-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Connection - Cutover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