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A2D13" w14:textId="77777777" w:rsidR="003315B3" w:rsidRDefault="003315B3">
      <w:pPr>
        <w:spacing w:after="120"/>
      </w:pPr>
    </w:p>
    <w:p w14:paraId="52400B24" w14:textId="77777777" w:rsidR="003315B3" w:rsidRDefault="003315B3">
      <w:pPr>
        <w:spacing w:after="120"/>
      </w:pPr>
    </w:p>
    <w:p w14:paraId="7DF84ABA" w14:textId="77777777" w:rsidR="003315B3" w:rsidRDefault="00000000">
      <w:pPr>
        <w:spacing w:before="800" w:after="160"/>
      </w:pPr>
      <w:r>
        <w:rPr>
          <w:b/>
          <w:color w:val="14B8A6"/>
          <w:spacing w:val="60"/>
          <w:sz w:val="18"/>
        </w:rPr>
        <w:t>CLIENT ONBOARDING GUIDE</w:t>
      </w:r>
    </w:p>
    <w:p w14:paraId="3957BBEE" w14:textId="77777777" w:rsidR="003315B3" w:rsidRDefault="00000000">
      <w:pPr>
        <w:spacing w:after="40"/>
      </w:pPr>
      <w:r>
        <w:rPr>
          <w:b/>
          <w:color w:val="0B1F3A"/>
          <w:sz w:val="56"/>
        </w:rPr>
        <w:t>Modernizing the Core</w:t>
      </w:r>
    </w:p>
    <w:p w14:paraId="75D164C3" w14:textId="77777777" w:rsidR="003315B3" w:rsidRDefault="00000000">
      <w:pPr>
        <w:spacing w:after="40"/>
      </w:pPr>
      <w:r>
        <w:rPr>
          <w:b/>
          <w:color w:val="0B1F3A"/>
          <w:sz w:val="56"/>
        </w:rPr>
        <w:t>Your Onboarding Guide</w:t>
      </w:r>
    </w:p>
    <w:p w14:paraId="7D137BBB" w14:textId="77777777" w:rsidR="003315B3" w:rsidRDefault="00000000">
      <w:pPr>
        <w:spacing w:before="120" w:after="400"/>
      </w:pPr>
      <w:r>
        <w:rPr>
          <w:i/>
          <w:color w:val="0D9488"/>
          <w:sz w:val="24"/>
        </w:rPr>
        <w:t>What to expect, who does what, and how we keep the engagement on track — together.</w:t>
      </w:r>
    </w:p>
    <w:p w14:paraId="6F7EAE8A" w14:textId="77777777" w:rsidR="003315B3" w:rsidRDefault="003315B3">
      <w:pPr>
        <w:pBdr>
          <w:bottom w:val="single" w:sz="12" w:space="1" w:color="14B8A6"/>
        </w:pBdr>
        <w:spacing w:after="160"/>
      </w:pPr>
    </w:p>
    <w:p w14:paraId="69FADCD7" w14:textId="77777777" w:rsidR="003315B3" w:rsidRDefault="00000000">
      <w:pPr>
        <w:spacing w:after="40"/>
      </w:pPr>
      <w:r>
        <w:rPr>
          <w:b/>
          <w:color w:val="0B1F3A"/>
        </w:rPr>
        <w:t>ECS Federal · ServiceNow Practice</w:t>
      </w:r>
    </w:p>
    <w:p w14:paraId="57F715EC" w14:textId="77777777" w:rsidR="003315B3" w:rsidRDefault="00000000">
      <w:pPr>
        <w:spacing w:after="40"/>
      </w:pPr>
      <w:r>
        <w:rPr>
          <w:color w:val="475569"/>
          <w:sz w:val="20"/>
        </w:rPr>
        <w:t>Audience: Connection — Project Sponsor, Project Manager, Process Owners &amp; Stakeholders</w:t>
      </w:r>
    </w:p>
    <w:p w14:paraId="3D10D534" w14:textId="77777777" w:rsidR="003315B3" w:rsidRDefault="00000000">
      <w:pPr>
        <w:spacing w:after="40"/>
      </w:pPr>
      <w:r>
        <w:rPr>
          <w:color w:val="475569"/>
          <w:sz w:val="20"/>
        </w:rPr>
        <w:t>Companion to: Connection SOW v2.0 · Governance Charter · 18-Week Project Plan</w:t>
      </w:r>
    </w:p>
    <w:p w14:paraId="49CFF6E5" w14:textId="77777777" w:rsidR="003315B3" w:rsidRDefault="00000000">
      <w:pPr>
        <w:spacing w:after="80"/>
      </w:pPr>
      <w:r>
        <w:rPr>
          <w:color w:val="475569"/>
          <w:sz w:val="20"/>
        </w:rPr>
        <w:t>Document ID: CLT-CONN-ONB-01     ·     Version: 1.0     ·     Status: Draft</w:t>
      </w:r>
    </w:p>
    <w:p w14:paraId="4A3F8236" w14:textId="77777777" w:rsidR="003315B3" w:rsidRDefault="00000000">
      <w:pPr>
        <w:spacing w:after="280"/>
      </w:pPr>
      <w:r>
        <w:rPr>
          <w:i/>
          <w:color w:val="475569"/>
          <w:sz w:val="20"/>
        </w:rPr>
        <w:t>ECS Federal · ServiceNow Practice · Confidential</w:t>
      </w:r>
    </w:p>
    <w:p w14:paraId="0173355A" w14:textId="77777777" w:rsidR="003315B3" w:rsidRDefault="00000000">
      <w:r>
        <w:br w:type="page"/>
      </w:r>
    </w:p>
    <w:p w14:paraId="3BD2681B" w14:textId="77777777" w:rsidR="003315B3" w:rsidRDefault="00000000">
      <w:pPr>
        <w:pStyle w:val="Heading1"/>
      </w:pPr>
      <w:r>
        <w:lastRenderedPageBreak/>
        <w:t>Welcome to the Engagement</w:t>
      </w:r>
    </w:p>
    <w:p w14:paraId="11F0A64F" w14:textId="77777777" w:rsidR="003315B3" w:rsidRDefault="00000000">
      <w:pPr>
        <w:spacing w:after="160"/>
      </w:pPr>
      <w:r>
        <w:t>Welcome to your ServiceNow reimplementation with ECS Federal. Over the next 18 weeks we will stand up a clean, modern, AI-ready ServiceNow platform for Connection — built on proven out-of-the-box capability and a healthy data foundation. This guide is your orientation to the engagement: what we are building, how the work is sequenced, what your team is responsible for, and the simple checks that keep everyone — your team and ours — aligned and on track.</w:t>
      </w:r>
    </w:p>
    <w:p w14:paraId="5828E31D" w14:textId="77777777" w:rsidR="003315B3" w:rsidRDefault="00000000">
      <w:pPr>
        <w:spacing w:after="160"/>
      </w:pPr>
      <w:r>
        <w:rPr>
          <w:i/>
        </w:rPr>
        <w:t>It is intentionally short. It is not the contract (that is the SOW) or the rulebook (that is the Governance Charter); it is the map. Read it once, keep it handy, and use it to orient anyone joining the effort.</w:t>
      </w:r>
    </w:p>
    <w:p w14:paraId="339DB524" w14:textId="77777777" w:rsidR="003315B3"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The theme of this engagement is “Modernizing the Core.” We are standing up a proven baseline first, then improving from there. Where the baseline does not fit, the request is captured and managed — never lost.</w:t>
      </w:r>
    </w:p>
    <w:p w14:paraId="443AE53E" w14:textId="77777777" w:rsidR="003315B3" w:rsidRDefault="00000000">
      <w:pPr>
        <w:pStyle w:val="Heading1"/>
      </w:pPr>
      <w:r>
        <w:t>1.  The Engagement at a Glance</w:t>
      </w:r>
    </w:p>
    <w:p w14:paraId="22795A16" w14:textId="77777777" w:rsidR="003315B3" w:rsidRDefault="00000000">
      <w:pPr>
        <w:spacing w:after="160"/>
      </w:pPr>
      <w:r>
        <w:t>Connection is moving off a domain-separated shared instance and onto a dedicated, governed platform that is ready for the AI capabilities you have invested in. Phase 1 is an 18-week effort focused on the core of the platform: IT Service Management, a healthy CMDB aligned to ServiceNow's Common Service Data Model (CSDM), and a modern Employee Center.</w:t>
      </w:r>
    </w:p>
    <w:p w14:paraId="2481BA50" w14:textId="77777777" w:rsidR="003315B3" w:rsidRDefault="00000000">
      <w:pPr>
        <w:pStyle w:val="Heading2"/>
      </w:pPr>
      <w:r>
        <w:t>What success looks like</w:t>
      </w:r>
    </w:p>
    <w:p w14:paraId="1FD54B02" w14:textId="77777777" w:rsidR="003315B3" w:rsidRDefault="00000000">
      <w:pPr>
        <w:pStyle w:val="ListBullet"/>
        <w:spacing w:after="40"/>
      </w:pPr>
      <w:r>
        <w:t>A modern, OOTB-aligned platform that is upgrade-friendly and ready for Now Assist, Agentic AI, and Predictive Intelligence.</w:t>
      </w:r>
    </w:p>
    <w:p w14:paraId="54AB4B31" w14:textId="77777777" w:rsidR="003315B3" w:rsidRDefault="00000000">
      <w:pPr>
        <w:pStyle w:val="ListBullet"/>
        <w:spacing w:after="40"/>
      </w:pPr>
      <w:r>
        <w:t>A clean, CSDM-aligned CMDB that supports change risk scoring and trustworthy reporting.</w:t>
      </w:r>
    </w:p>
    <w:p w14:paraId="4A706ADF" w14:textId="77777777" w:rsidR="003315B3" w:rsidRDefault="00000000">
      <w:pPr>
        <w:pStyle w:val="ListBullet"/>
        <w:spacing w:after="40"/>
      </w:pPr>
      <w:r>
        <w:t>A modern Employee Center with Virtual Agent and AI Search that deflects tickets and improves the employee experience.</w:t>
      </w:r>
    </w:p>
    <w:p w14:paraId="55C0BF35" w14:textId="77777777" w:rsidR="003315B3" w:rsidRDefault="00000000">
      <w:pPr>
        <w:pStyle w:val="ListBullet"/>
        <w:spacing w:after="40"/>
      </w:pPr>
      <w:r>
        <w:t>Measurable operational gains tracked from day one: Mean Time to Resolution (MTTR), SLA attainment, and change success rate.</w:t>
      </w:r>
    </w:p>
    <w:p w14:paraId="5E74380F" w14:textId="77777777" w:rsidR="003315B3" w:rsidRDefault="00000000">
      <w:pPr>
        <w:pStyle w:val="Heading1"/>
      </w:pPr>
      <w:r>
        <w:t>2.  The OOTB-First Approach — What It Means for You</w:t>
      </w:r>
    </w:p>
    <w:p w14:paraId="2B976F31" w14:textId="77777777" w:rsidR="003315B3" w:rsidRDefault="00000000">
      <w:pPr>
        <w:spacing w:after="160"/>
      </w:pPr>
      <w:r>
        <w:t>Our delivery discipline is “OOTB-First”: we start every build from standard ServiceNow functionality and demonstrate it before considering any change. This is how we protect your investment, keep the platform upgradeable, and shorten time-to-value. It is a partnership approach — we will always show you the standard path first and explain the trade-offs.</w:t>
      </w:r>
    </w:p>
    <w:p w14:paraId="6B91792C" w14:textId="77777777" w:rsidR="003315B3" w:rsidRDefault="00000000">
      <w:pPr>
        <w:pStyle w:val="Heading2"/>
      </w:pPr>
      <w:r>
        <w:t>When something needs to differ from standard</w:t>
      </w:r>
    </w:p>
    <w:p w14:paraId="46E28D09" w14:textId="77777777" w:rsidR="003315B3" w:rsidRDefault="00000000">
      <w:pPr>
        <w:spacing w:after="160"/>
      </w:pPr>
      <w:r>
        <w:t>Sometimes a genuine business need cannot be met by configuration alone. When that happens, we do not simply say no, and we do not quietly build a customization. The request is logged, assessed, and decided transparently (see “How We Keep on Track” below). Every request is visible to your team — nothing is lost; it is managed.</w:t>
      </w:r>
    </w:p>
    <w:p w14:paraId="7C497C71" w14:textId="77777777" w:rsidR="003315B3"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lastRenderedPageBreak/>
        <w:t>The Rule of Three (plain version): if a need can be met by (1) configuration, (2) a UI policy, or (3) a no-code flow, we build it. If it cannot, it is treated as a customization and goes through a quick, transparent review before any work starts.</w:t>
      </w:r>
    </w:p>
    <w:p w14:paraId="2A37E3A7" w14:textId="77777777" w:rsidR="003315B3" w:rsidRDefault="00000000">
      <w:pPr>
        <w:pStyle w:val="Heading1"/>
      </w:pPr>
      <w:r>
        <w:t>3.  The 18-Week Journey</w:t>
      </w:r>
    </w:p>
    <w:p w14:paraId="3D254706" w14:textId="77777777" w:rsidR="003315B3" w:rsidRDefault="00000000">
      <w:pPr>
        <w:spacing w:after="160"/>
      </w:pPr>
      <w:r>
        <w:t>The engagement runs as two-week sprints, grouped into four stages. A short Sprint 0 sets the foundation before the build sprints begin. Go-Live is targeted for Week 16, followed by two weeks of Hypercare support.</w:t>
      </w:r>
    </w:p>
    <w:tbl>
      <w:tblPr>
        <w:tblW w:w="0" w:type="auto"/>
        <w:tblLook w:val="04A0" w:firstRow="1" w:lastRow="0" w:firstColumn="1" w:lastColumn="0" w:noHBand="0" w:noVBand="1"/>
      </w:tblPr>
      <w:tblGrid>
        <w:gridCol w:w="2543"/>
        <w:gridCol w:w="2308"/>
        <w:gridCol w:w="4829"/>
      </w:tblGrid>
      <w:tr w:rsidR="003315B3" w14:paraId="410CF8A7" w14:textId="77777777">
        <w:trPr>
          <w:tblHeader/>
        </w:trPr>
        <w:tc>
          <w:tcPr>
            <w:tcW w:w="388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5A228459" w14:textId="77777777" w:rsidR="003315B3" w:rsidRDefault="00000000">
            <w:pPr>
              <w:spacing w:before="40" w:after="40"/>
            </w:pPr>
            <w:r>
              <w:rPr>
                <w:b/>
                <w:color w:val="FFFFFF"/>
              </w:rPr>
              <w:t>Stage</w:t>
            </w:r>
          </w:p>
        </w:tc>
        <w:tc>
          <w:tcPr>
            <w:tcW w:w="3456"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93C3BFF" w14:textId="77777777" w:rsidR="003315B3" w:rsidRDefault="00000000">
            <w:pPr>
              <w:spacing w:before="40" w:after="40"/>
            </w:pPr>
            <w:r>
              <w:rPr>
                <w:b/>
                <w:color w:val="FFFFFF"/>
              </w:rPr>
              <w:t>Sprints / Weeks</w:t>
            </w:r>
          </w:p>
        </w:tc>
        <w:tc>
          <w:tcPr>
            <w:tcW w:w="613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6D69489" w14:textId="77777777" w:rsidR="003315B3" w:rsidRDefault="00000000">
            <w:pPr>
              <w:spacing w:before="40" w:after="40"/>
            </w:pPr>
            <w:r>
              <w:rPr>
                <w:b/>
                <w:color w:val="FFFFFF"/>
              </w:rPr>
              <w:t>Focus</w:t>
            </w:r>
          </w:p>
        </w:tc>
      </w:tr>
      <w:tr w:rsidR="003315B3" w14:paraId="1EB901AA" w14:textId="77777777">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9ABF0F1" w14:textId="77777777" w:rsidR="003315B3" w:rsidRDefault="00000000">
            <w:pPr>
              <w:spacing w:before="40" w:after="40"/>
            </w:pPr>
            <w:r>
              <w:rPr>
                <w:sz w:val="20"/>
              </w:rPr>
              <w:t>Stage 1 — Initiate &amp; Plan</w:t>
            </w:r>
          </w:p>
        </w:tc>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44711F6" w14:textId="77777777" w:rsidR="003315B3" w:rsidRDefault="00000000">
            <w:pPr>
              <w:spacing w:before="40" w:after="40"/>
            </w:pPr>
            <w:r>
              <w:rPr>
                <w:sz w:val="20"/>
              </w:rPr>
              <w:t>Sprints 0–2 · Wks 1–6</w:t>
            </w:r>
          </w:p>
        </w:tc>
        <w:tc>
          <w:tcPr>
            <w:tcW w:w="6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588DDFC" w14:textId="77777777" w:rsidR="003315B3" w:rsidRDefault="00000000">
            <w:pPr>
              <w:spacing w:before="40" w:after="40"/>
            </w:pPr>
            <w:r>
              <w:rPr>
                <w:sz w:val="20"/>
              </w:rPr>
              <w:t>Governance setup, greenfield platform stand-up, CSDM-aligned data foundation.</w:t>
            </w:r>
          </w:p>
        </w:tc>
      </w:tr>
      <w:tr w:rsidR="003315B3" w14:paraId="4FD8C50A" w14:textId="77777777">
        <w:tc>
          <w:tcPr>
            <w:tcW w:w="388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A8186A3" w14:textId="77777777" w:rsidR="003315B3" w:rsidRDefault="00000000">
            <w:pPr>
              <w:spacing w:before="40" w:after="40"/>
            </w:pPr>
            <w:r>
              <w:rPr>
                <w:sz w:val="20"/>
              </w:rPr>
              <w:t>Stage 2 — Execute</w:t>
            </w:r>
          </w:p>
        </w:tc>
        <w:tc>
          <w:tcPr>
            <w:tcW w:w="345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616F7AE" w14:textId="77777777" w:rsidR="003315B3" w:rsidRDefault="00000000">
            <w:pPr>
              <w:spacing w:before="40" w:after="40"/>
            </w:pPr>
            <w:r>
              <w:rPr>
                <w:sz w:val="20"/>
              </w:rPr>
              <w:t>Sprints 3–5 · Wks 7–12</w:t>
            </w:r>
          </w:p>
        </w:tc>
        <w:tc>
          <w:tcPr>
            <w:tcW w:w="61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A28873C" w14:textId="77777777" w:rsidR="003315B3" w:rsidRDefault="00000000">
            <w:pPr>
              <w:spacing w:before="40" w:after="40"/>
            </w:pPr>
            <w:r>
              <w:rPr>
                <w:sz w:val="20"/>
              </w:rPr>
              <w:t>ITSM Core (Incident/Problem/Change/Request) in Service Operations Workspace; CAB; Employee Center, Virtual Agent &amp; Knowledge.</w:t>
            </w:r>
          </w:p>
        </w:tc>
      </w:tr>
      <w:tr w:rsidR="003315B3" w14:paraId="47489C05" w14:textId="77777777">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A0BEBF8" w14:textId="77777777" w:rsidR="003315B3" w:rsidRDefault="00000000">
            <w:pPr>
              <w:spacing w:before="40" w:after="40"/>
            </w:pPr>
            <w:r>
              <w:rPr>
                <w:sz w:val="20"/>
              </w:rPr>
              <w:t>Stage 3 — Deliver</w:t>
            </w:r>
          </w:p>
        </w:tc>
        <w:tc>
          <w:tcPr>
            <w:tcW w:w="345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668730B" w14:textId="77777777" w:rsidR="003315B3" w:rsidRDefault="00000000">
            <w:pPr>
              <w:spacing w:before="40" w:after="40"/>
            </w:pPr>
            <w:r>
              <w:rPr>
                <w:sz w:val="20"/>
              </w:rPr>
              <w:t>Sprints 6–7 · Wks 13–16</w:t>
            </w:r>
          </w:p>
        </w:tc>
        <w:tc>
          <w:tcPr>
            <w:tcW w:w="61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01240B1" w14:textId="77777777" w:rsidR="003315B3" w:rsidRDefault="00000000">
            <w:pPr>
              <w:spacing w:before="40" w:after="40"/>
            </w:pPr>
            <w:r>
              <w:rPr>
                <w:sz w:val="20"/>
              </w:rPr>
              <w:t>HAM foundations, analytics, system &amp; user acceptance testing, governed cutover. Go-Live Week 16.</w:t>
            </w:r>
          </w:p>
        </w:tc>
      </w:tr>
      <w:tr w:rsidR="003315B3" w14:paraId="14FF42CC" w14:textId="77777777">
        <w:tc>
          <w:tcPr>
            <w:tcW w:w="388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7963DDD" w14:textId="77777777" w:rsidR="003315B3" w:rsidRDefault="00000000">
            <w:pPr>
              <w:spacing w:before="40" w:after="40"/>
            </w:pPr>
            <w:r>
              <w:rPr>
                <w:sz w:val="20"/>
              </w:rPr>
              <w:t>Stage 4 — Close</w:t>
            </w:r>
          </w:p>
        </w:tc>
        <w:tc>
          <w:tcPr>
            <w:tcW w:w="345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9D01D27" w14:textId="77777777" w:rsidR="003315B3" w:rsidRDefault="00000000">
            <w:pPr>
              <w:spacing w:before="40" w:after="40"/>
            </w:pPr>
            <w:r>
              <w:rPr>
                <w:sz w:val="20"/>
              </w:rPr>
              <w:t>Sprint 8 · Wks 17–18</w:t>
            </w:r>
          </w:p>
        </w:tc>
        <w:tc>
          <w:tcPr>
            <w:tcW w:w="61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FFB4126" w14:textId="77777777" w:rsidR="003315B3" w:rsidRDefault="00000000">
            <w:pPr>
              <w:spacing w:before="40" w:after="40"/>
            </w:pPr>
            <w:r>
              <w:rPr>
                <w:sz w:val="20"/>
              </w:rPr>
              <w:t>Hypercare, stabilization, knowledge transfer, lessons learned, and the 12-month roadmap.</w:t>
            </w:r>
          </w:p>
        </w:tc>
      </w:tr>
    </w:tbl>
    <w:p w14:paraId="1FB2467B" w14:textId="77777777" w:rsidR="003315B3" w:rsidRDefault="003315B3">
      <w:pPr>
        <w:spacing w:after="40"/>
      </w:pPr>
    </w:p>
    <w:p w14:paraId="1546A345" w14:textId="77777777" w:rsidR="003315B3" w:rsidRDefault="00000000">
      <w:pPr>
        <w:spacing w:after="160"/>
      </w:pPr>
      <w:r>
        <w:rPr>
          <w:i/>
        </w:rPr>
        <w:t>Each sprint ends with a demonstration of working functionality, so you see progress every two weeks rather than waiting for a big reveal at the end.</w:t>
      </w:r>
    </w:p>
    <w:p w14:paraId="51F24596" w14:textId="77777777" w:rsidR="003315B3" w:rsidRDefault="00000000">
      <w:pPr>
        <w:pStyle w:val="Heading1"/>
      </w:pPr>
      <w:r>
        <w:t>4.  What's In Scope for Phase 1</w:t>
      </w:r>
    </w:p>
    <w:p w14:paraId="56647C2F" w14:textId="77777777" w:rsidR="003315B3" w:rsidRDefault="00000000">
      <w:pPr>
        <w:spacing w:after="160"/>
      </w:pPr>
      <w:r>
        <w:t>Phase 1 delivers the capabilities below — each chosen because it delivers value now and is a prerequisite for the AI capabilities ahead.</w:t>
      </w:r>
    </w:p>
    <w:tbl>
      <w:tblPr>
        <w:tblW w:w="0" w:type="auto"/>
        <w:tblLook w:val="04A0" w:firstRow="1" w:lastRow="0" w:firstColumn="1" w:lastColumn="0" w:noHBand="0" w:noVBand="1"/>
      </w:tblPr>
      <w:tblGrid>
        <w:gridCol w:w="2786"/>
        <w:gridCol w:w="6894"/>
      </w:tblGrid>
      <w:tr w:rsidR="003315B3" w14:paraId="64482C1A" w14:textId="77777777">
        <w:trPr>
          <w:tblHeader/>
        </w:trPr>
        <w:tc>
          <w:tcPr>
            <w:tcW w:w="360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7FCF81B" w14:textId="77777777" w:rsidR="003315B3" w:rsidRDefault="00000000">
            <w:pPr>
              <w:spacing w:before="40" w:after="40"/>
            </w:pPr>
            <w:r>
              <w:rPr>
                <w:b/>
                <w:color w:val="FFFFFF"/>
              </w:rPr>
              <w:t>Area</w:t>
            </w:r>
          </w:p>
        </w:tc>
        <w:tc>
          <w:tcPr>
            <w:tcW w:w="987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EC70643" w14:textId="77777777" w:rsidR="003315B3" w:rsidRDefault="00000000">
            <w:pPr>
              <w:spacing w:before="40" w:after="40"/>
            </w:pPr>
            <w:r>
              <w:rPr>
                <w:b/>
                <w:color w:val="FFFFFF"/>
              </w:rPr>
              <w:t>Phase 1 Scope</w:t>
            </w:r>
          </w:p>
        </w:tc>
      </w:tr>
      <w:tr w:rsidR="003315B3" w14:paraId="211E568C" w14:textId="77777777">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FD0D3B6" w14:textId="77777777" w:rsidR="003315B3" w:rsidRDefault="00000000">
            <w:pPr>
              <w:spacing w:before="40" w:after="40"/>
            </w:pPr>
            <w:r>
              <w:rPr>
                <w:sz w:val="20"/>
              </w:rPr>
              <w:t>ITSM Core</w:t>
            </w:r>
          </w:p>
        </w:tc>
        <w:tc>
          <w:tcPr>
            <w:tcW w:w="98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956C708" w14:textId="77777777" w:rsidR="003315B3" w:rsidRDefault="00000000">
            <w:pPr>
              <w:spacing w:before="40" w:after="40"/>
            </w:pPr>
            <w:r>
              <w:rPr>
                <w:sz w:val="20"/>
              </w:rPr>
              <w:t>Incident, Request, Knowledge, Problem and Major Incident; Change with CAB Workbench; all in the Service Operations Workspace.</w:t>
            </w:r>
          </w:p>
        </w:tc>
      </w:tr>
      <w:tr w:rsidR="003315B3" w14:paraId="41FA2716" w14:textId="77777777">
        <w:tc>
          <w:tcPr>
            <w:tcW w:w="360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3EB0E21" w14:textId="77777777" w:rsidR="003315B3" w:rsidRDefault="00000000">
            <w:pPr>
              <w:spacing w:before="40" w:after="40"/>
            </w:pPr>
            <w:r>
              <w:rPr>
                <w:sz w:val="20"/>
              </w:rPr>
              <w:t>Service Catalog</w:t>
            </w:r>
          </w:p>
        </w:tc>
        <w:tc>
          <w:tcPr>
            <w:tcW w:w="98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B89D697" w14:textId="77777777" w:rsidR="003315B3" w:rsidRDefault="00000000">
            <w:pPr>
              <w:spacing w:before="40" w:after="40"/>
            </w:pPr>
            <w:r>
              <w:rPr>
                <w:sz w:val="20"/>
              </w:rPr>
              <w:t>Your 10–15 highest-impact catalog items, plus a small number of generic request items so no team is left without a service path.</w:t>
            </w:r>
          </w:p>
        </w:tc>
      </w:tr>
      <w:tr w:rsidR="003315B3" w14:paraId="2803C76E" w14:textId="77777777">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4BA54BA" w14:textId="77777777" w:rsidR="003315B3" w:rsidRDefault="00000000">
            <w:pPr>
              <w:spacing w:before="40" w:after="40"/>
            </w:pPr>
            <w:r>
              <w:rPr>
                <w:sz w:val="20"/>
              </w:rPr>
              <w:t>Employee Experience</w:t>
            </w:r>
          </w:p>
        </w:tc>
        <w:tc>
          <w:tcPr>
            <w:tcW w:w="98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B514653" w14:textId="77777777" w:rsidR="003315B3" w:rsidRDefault="00000000">
            <w:pPr>
              <w:spacing w:before="40" w:after="40"/>
            </w:pPr>
            <w:r>
              <w:rPr>
                <w:sz w:val="20"/>
              </w:rPr>
              <w:t>Connection-branded Employee Center, Virtual Agent (5 baseline topics), AI Search, and a curated Knowledge Base.</w:t>
            </w:r>
          </w:p>
        </w:tc>
      </w:tr>
      <w:tr w:rsidR="003315B3" w14:paraId="2A073739" w14:textId="77777777">
        <w:tc>
          <w:tcPr>
            <w:tcW w:w="360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4068261" w14:textId="77777777" w:rsidR="003315B3" w:rsidRDefault="00000000">
            <w:pPr>
              <w:spacing w:before="40" w:after="40"/>
            </w:pPr>
            <w:r>
              <w:rPr>
                <w:sz w:val="20"/>
              </w:rPr>
              <w:lastRenderedPageBreak/>
              <w:t>Platform Baselines</w:t>
            </w:r>
          </w:p>
        </w:tc>
        <w:tc>
          <w:tcPr>
            <w:tcW w:w="98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8C49EA6" w14:textId="77777777" w:rsidR="003315B3" w:rsidRDefault="00000000">
            <w:pPr>
              <w:spacing w:before="40" w:after="40"/>
            </w:pPr>
            <w:r>
              <w:rPr>
                <w:sz w:val="20"/>
              </w:rPr>
              <w:t>Subscription Management, Security Center, Predictive Intelligence, and Platform Analytics with benchmarks.</w:t>
            </w:r>
          </w:p>
        </w:tc>
      </w:tr>
      <w:tr w:rsidR="003315B3" w14:paraId="5A03ACD0" w14:textId="77777777">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1DE555A" w14:textId="77777777" w:rsidR="003315B3" w:rsidRDefault="00000000">
            <w:pPr>
              <w:spacing w:before="40" w:after="40"/>
            </w:pPr>
            <w:r>
              <w:rPr>
                <w:sz w:val="20"/>
              </w:rPr>
              <w:t>CMDB &amp; CSDM</w:t>
            </w:r>
          </w:p>
        </w:tc>
        <w:tc>
          <w:tcPr>
            <w:tcW w:w="98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97D611E" w14:textId="77777777" w:rsidR="003315B3" w:rsidRDefault="00000000">
            <w:pPr>
              <w:spacing w:before="40" w:after="40"/>
            </w:pPr>
            <w:r>
              <w:rPr>
                <w:sz w:val="20"/>
              </w:rPr>
              <w:t>CSDM-aligned CMDB, CI relationship standards, Service Graph Connectors (SCCM, Intune), and Discovery.</w:t>
            </w:r>
          </w:p>
        </w:tc>
      </w:tr>
      <w:tr w:rsidR="003315B3" w14:paraId="1218B8A3" w14:textId="77777777">
        <w:tc>
          <w:tcPr>
            <w:tcW w:w="360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A099D93" w14:textId="77777777" w:rsidR="003315B3" w:rsidRDefault="00000000">
            <w:pPr>
              <w:spacing w:before="40" w:after="40"/>
            </w:pPr>
            <w:r>
              <w:rPr>
                <w:sz w:val="20"/>
              </w:rPr>
              <w:t>Hardware Asset Mgmt</w:t>
            </w:r>
          </w:p>
        </w:tc>
        <w:tc>
          <w:tcPr>
            <w:tcW w:w="987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DEEED77" w14:textId="77777777" w:rsidR="003315B3" w:rsidRDefault="00000000">
            <w:pPr>
              <w:spacing w:before="40" w:after="40"/>
            </w:pPr>
            <w:r>
              <w:rPr>
                <w:sz w:val="20"/>
              </w:rPr>
              <w:t>Stockrooms and foundational HAM configuration to keep CSDM aligned ahead of Phase 2.</w:t>
            </w:r>
          </w:p>
        </w:tc>
      </w:tr>
      <w:tr w:rsidR="003315B3" w14:paraId="2464AA2F" w14:textId="77777777">
        <w:tc>
          <w:tcPr>
            <w:tcW w:w="36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97006DA" w14:textId="77777777" w:rsidR="003315B3" w:rsidRDefault="00000000">
            <w:pPr>
              <w:spacing w:before="40" w:after="40"/>
            </w:pPr>
            <w:r>
              <w:rPr>
                <w:sz w:val="20"/>
              </w:rPr>
              <w:t>Integrations</w:t>
            </w:r>
          </w:p>
        </w:tc>
        <w:tc>
          <w:tcPr>
            <w:tcW w:w="987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9C3B788" w14:textId="77777777" w:rsidR="003315B3" w:rsidRDefault="00000000">
            <w:pPr>
              <w:spacing w:before="40" w:after="40"/>
            </w:pPr>
            <w:r>
              <w:rPr>
                <w:sz w:val="20"/>
              </w:rPr>
              <w:t>Active Directory / SSO, SCCM, Intune, and Vonage — leveraging your existing configuration where it is sound.</w:t>
            </w:r>
          </w:p>
        </w:tc>
      </w:tr>
    </w:tbl>
    <w:p w14:paraId="44E19561" w14:textId="77777777" w:rsidR="003315B3" w:rsidRDefault="003315B3">
      <w:pPr>
        <w:spacing w:after="40"/>
      </w:pPr>
    </w:p>
    <w:p w14:paraId="1D2C8EF2" w14:textId="77777777" w:rsidR="003315B3" w:rsidRDefault="00000000">
      <w:pPr>
        <w:pStyle w:val="Heading2"/>
      </w:pPr>
      <w:r>
        <w:t>What comes later</w:t>
      </w:r>
    </w:p>
    <w:p w14:paraId="5174922F" w14:textId="77777777" w:rsidR="003315B3" w:rsidRDefault="00000000">
      <w:pPr>
        <w:spacing w:after="160"/>
      </w:pPr>
      <w:r>
        <w:t>Phase 1 deliberately focuses on the core. Later phases build on it: Phase 2 (baseline expansion and enhanced user experience), Phase 3 (IT Operations Management and intelligence), and Phase 4+ (full AI realization). Items outside Phase 1 are captured for those phases — not forgotten.</w:t>
      </w:r>
    </w:p>
    <w:p w14:paraId="0018FEBA" w14:textId="77777777" w:rsidR="003315B3" w:rsidRDefault="00000000">
      <w:pPr>
        <w:pStyle w:val="Heading1"/>
      </w:pPr>
      <w:r>
        <w:t>5.  Who Does What — Roles &amp; Accountability</w:t>
      </w:r>
    </w:p>
    <w:p w14:paraId="59F0DD64" w14:textId="77777777" w:rsidR="003315B3" w:rsidRDefault="00000000">
      <w:pPr>
        <w:spacing w:after="160"/>
      </w:pPr>
      <w:r>
        <w:t>A clean engagement depends on clear ownership on both sides. The roles below define who does the work and who owns the decisions. Names are confirmed during Sprint 0 and recorded in your project workspace.</w:t>
      </w:r>
    </w:p>
    <w:p w14:paraId="086A2B89" w14:textId="77777777" w:rsidR="003315B3" w:rsidRDefault="00000000">
      <w:pPr>
        <w:pStyle w:val="Heading2"/>
      </w:pPr>
      <w:r>
        <w:t>Your team (Connection)</w:t>
      </w:r>
    </w:p>
    <w:tbl>
      <w:tblPr>
        <w:tblW w:w="0" w:type="auto"/>
        <w:tblLook w:val="04A0" w:firstRow="1" w:lastRow="0" w:firstColumn="1" w:lastColumn="0" w:noHBand="0" w:noVBand="1"/>
      </w:tblPr>
      <w:tblGrid>
        <w:gridCol w:w="2672"/>
        <w:gridCol w:w="4889"/>
        <w:gridCol w:w="2119"/>
      </w:tblGrid>
      <w:tr w:rsidR="003315B3" w14:paraId="524DE2AA" w14:textId="77777777">
        <w:trPr>
          <w:tblHeader/>
        </w:trPr>
        <w:tc>
          <w:tcPr>
            <w:tcW w:w="374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C14DE97" w14:textId="77777777" w:rsidR="003315B3" w:rsidRDefault="00000000">
            <w:pPr>
              <w:spacing w:before="40" w:after="40"/>
            </w:pPr>
            <w:r>
              <w:rPr>
                <w:b/>
                <w:color w:val="FFFFFF"/>
              </w:rPr>
              <w:t>Role</w:t>
            </w:r>
          </w:p>
        </w:tc>
        <w:tc>
          <w:tcPr>
            <w:tcW w:w="720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7AC2D0E" w14:textId="77777777" w:rsidR="003315B3" w:rsidRDefault="00000000">
            <w:pPr>
              <w:spacing w:before="40" w:after="40"/>
            </w:pPr>
            <w:r>
              <w:rPr>
                <w:b/>
                <w:color w:val="FFFFFF"/>
              </w:rPr>
              <w:t>What they own</w:t>
            </w:r>
          </w:p>
        </w:tc>
        <w:tc>
          <w:tcPr>
            <w:tcW w:w="253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3496900" w14:textId="77777777" w:rsidR="003315B3" w:rsidRDefault="00000000">
            <w:pPr>
              <w:spacing w:before="40" w:after="40"/>
            </w:pPr>
            <w:r>
              <w:rPr>
                <w:b/>
                <w:color w:val="FFFFFF"/>
              </w:rPr>
              <w:t>Time commitment</w:t>
            </w:r>
          </w:p>
        </w:tc>
      </w:tr>
      <w:tr w:rsidR="003315B3" w14:paraId="65AD8A7B"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0FD8068" w14:textId="77777777" w:rsidR="003315B3" w:rsidRDefault="00000000">
            <w:pPr>
              <w:spacing w:before="40" w:after="40"/>
            </w:pPr>
            <w:r>
              <w:rPr>
                <w:sz w:val="20"/>
              </w:rPr>
              <w:t>Project Sponsor  [Name]</w:t>
            </w:r>
          </w:p>
        </w:tc>
        <w:tc>
          <w:tcPr>
            <w:tcW w:w="7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833D7CA" w14:textId="77777777" w:rsidR="003315B3" w:rsidRDefault="00000000">
            <w:pPr>
              <w:spacing w:before="40" w:after="40"/>
            </w:pPr>
            <w:r>
              <w:rPr>
                <w:sz w:val="20"/>
              </w:rPr>
              <w:t>Executive decisions, budget authority, business-need approval (first key), Go-Live authorization.</w:t>
            </w:r>
          </w:p>
        </w:tc>
        <w:tc>
          <w:tcPr>
            <w:tcW w:w="25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7EA6190" w14:textId="77777777" w:rsidR="003315B3" w:rsidRDefault="00000000">
            <w:pPr>
              <w:spacing w:before="40" w:after="40"/>
            </w:pPr>
            <w:r>
              <w:rPr>
                <w:sz w:val="20"/>
              </w:rPr>
              <w:t>4–8 hrs/week</w:t>
            </w:r>
          </w:p>
        </w:tc>
      </w:tr>
      <w:tr w:rsidR="003315B3" w14:paraId="596AEDA8"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DA6813A" w14:textId="77777777" w:rsidR="003315B3" w:rsidRDefault="00000000">
            <w:pPr>
              <w:spacing w:before="40" w:after="40"/>
            </w:pPr>
            <w:r>
              <w:rPr>
                <w:sz w:val="20"/>
              </w:rPr>
              <w:t>Project Manager  [Name]</w:t>
            </w:r>
          </w:p>
        </w:tc>
        <w:tc>
          <w:tcPr>
            <w:tcW w:w="720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B8612B" w14:textId="77777777" w:rsidR="003315B3" w:rsidRDefault="00000000">
            <w:pPr>
              <w:spacing w:before="40" w:after="40"/>
            </w:pPr>
            <w:r>
              <w:rPr>
                <w:sz w:val="20"/>
              </w:rPr>
              <w:t>Day-to-day coordination, SME scheduling, status to the Sponsor, action tracking.</w:t>
            </w:r>
          </w:p>
        </w:tc>
        <w:tc>
          <w:tcPr>
            <w:tcW w:w="25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77472F5" w14:textId="77777777" w:rsidR="003315B3" w:rsidRDefault="00000000">
            <w:pPr>
              <w:spacing w:before="40" w:after="40"/>
            </w:pPr>
            <w:r>
              <w:rPr>
                <w:sz w:val="20"/>
              </w:rPr>
              <w:t>50–100%</w:t>
            </w:r>
          </w:p>
        </w:tc>
      </w:tr>
      <w:tr w:rsidR="003315B3" w14:paraId="2406CFF9"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62C18E6" w14:textId="77777777" w:rsidR="003315B3" w:rsidRDefault="00000000">
            <w:pPr>
              <w:spacing w:before="40" w:after="40"/>
            </w:pPr>
            <w:r>
              <w:rPr>
                <w:sz w:val="20"/>
              </w:rPr>
              <w:t>Technical Lead  [Name]</w:t>
            </w:r>
          </w:p>
        </w:tc>
        <w:tc>
          <w:tcPr>
            <w:tcW w:w="7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4C42BB7" w14:textId="77777777" w:rsidR="003315B3" w:rsidRDefault="00000000">
            <w:pPr>
              <w:spacing w:before="40" w:after="40"/>
            </w:pPr>
            <w:r>
              <w:rPr>
                <w:sz w:val="20"/>
              </w:rPr>
              <w:t>Environment access, integration credentials, technical approvals.</w:t>
            </w:r>
          </w:p>
        </w:tc>
        <w:tc>
          <w:tcPr>
            <w:tcW w:w="25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4CDBE35" w14:textId="77777777" w:rsidR="003315B3" w:rsidRDefault="00000000">
            <w:pPr>
              <w:spacing w:before="40" w:after="40"/>
            </w:pPr>
            <w:r>
              <w:rPr>
                <w:sz w:val="20"/>
              </w:rPr>
              <w:t>25–50%</w:t>
            </w:r>
          </w:p>
        </w:tc>
      </w:tr>
      <w:tr w:rsidR="003315B3" w14:paraId="53990CC1"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34653955" w14:textId="77777777" w:rsidR="003315B3" w:rsidRDefault="00000000">
            <w:pPr>
              <w:spacing w:before="40" w:after="40"/>
            </w:pPr>
            <w:r>
              <w:rPr>
                <w:sz w:val="20"/>
              </w:rPr>
              <w:t>Process SMEs  [Names]</w:t>
            </w:r>
          </w:p>
        </w:tc>
        <w:tc>
          <w:tcPr>
            <w:tcW w:w="720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A553C5C" w14:textId="77777777" w:rsidR="003315B3" w:rsidRDefault="00000000">
            <w:pPr>
              <w:spacing w:before="40" w:after="40"/>
            </w:pPr>
            <w:r>
              <w:rPr>
                <w:sz w:val="20"/>
              </w:rPr>
              <w:t>Process decisions and workshop participation for ITSM, Catalog, Employee Experience, and Asset Management.</w:t>
            </w:r>
          </w:p>
        </w:tc>
        <w:tc>
          <w:tcPr>
            <w:tcW w:w="25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2F95E08" w14:textId="77777777" w:rsidR="003315B3" w:rsidRDefault="00000000">
            <w:pPr>
              <w:spacing w:before="40" w:after="40"/>
            </w:pPr>
            <w:r>
              <w:rPr>
                <w:sz w:val="20"/>
              </w:rPr>
              <w:t>~50% during relevant sprints</w:t>
            </w:r>
          </w:p>
        </w:tc>
      </w:tr>
      <w:tr w:rsidR="003315B3" w14:paraId="02A70D8E"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18B3CA1" w14:textId="77777777" w:rsidR="003315B3" w:rsidRDefault="00000000">
            <w:pPr>
              <w:spacing w:before="40" w:after="40"/>
            </w:pPr>
            <w:r>
              <w:rPr>
                <w:sz w:val="20"/>
              </w:rPr>
              <w:t>UAT Testers  [Names]</w:t>
            </w:r>
          </w:p>
        </w:tc>
        <w:tc>
          <w:tcPr>
            <w:tcW w:w="720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5A1B146" w14:textId="77777777" w:rsidR="003315B3" w:rsidRDefault="00000000">
            <w:pPr>
              <w:spacing w:before="40" w:after="40"/>
            </w:pPr>
            <w:r>
              <w:rPr>
                <w:sz w:val="20"/>
              </w:rPr>
              <w:t>Execute acceptance test scenarios and log feedback during testing (Weeks 13–16).</w:t>
            </w:r>
          </w:p>
        </w:tc>
        <w:tc>
          <w:tcPr>
            <w:tcW w:w="25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71A9A87" w14:textId="77777777" w:rsidR="003315B3" w:rsidRDefault="00000000">
            <w:pPr>
              <w:spacing w:before="40" w:after="40"/>
            </w:pPr>
            <w:r>
              <w:rPr>
                <w:sz w:val="20"/>
              </w:rPr>
              <w:t>100% during UAT</w:t>
            </w:r>
          </w:p>
        </w:tc>
      </w:tr>
    </w:tbl>
    <w:p w14:paraId="5DBFB243" w14:textId="77777777" w:rsidR="003315B3" w:rsidRDefault="003315B3">
      <w:pPr>
        <w:spacing w:after="40"/>
      </w:pPr>
    </w:p>
    <w:p w14:paraId="1E269E98" w14:textId="77777777" w:rsidR="003315B3" w:rsidRDefault="00000000">
      <w:pPr>
        <w:pStyle w:val="Heading2"/>
      </w:pPr>
      <w:r>
        <w:t>Our team (ECS)</w:t>
      </w:r>
    </w:p>
    <w:tbl>
      <w:tblPr>
        <w:tblW w:w="0" w:type="auto"/>
        <w:tblLook w:val="04A0" w:firstRow="1" w:lastRow="0" w:firstColumn="1" w:lastColumn="0" w:noHBand="0" w:noVBand="1"/>
      </w:tblPr>
      <w:tblGrid>
        <w:gridCol w:w="3089"/>
        <w:gridCol w:w="6591"/>
      </w:tblGrid>
      <w:tr w:rsidR="003315B3" w14:paraId="74A58B56" w14:textId="77777777">
        <w:trPr>
          <w:tblHeader/>
        </w:trPr>
        <w:tc>
          <w:tcPr>
            <w:tcW w:w="4032"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A9EE710" w14:textId="77777777" w:rsidR="003315B3" w:rsidRDefault="00000000">
            <w:pPr>
              <w:spacing w:before="40" w:after="40"/>
            </w:pPr>
            <w:r>
              <w:rPr>
                <w:b/>
                <w:color w:val="FFFFFF"/>
              </w:rPr>
              <w:t>Role</w:t>
            </w:r>
          </w:p>
        </w:tc>
        <w:tc>
          <w:tcPr>
            <w:tcW w:w="9446"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D133358" w14:textId="77777777" w:rsidR="003315B3" w:rsidRDefault="00000000">
            <w:pPr>
              <w:spacing w:before="40" w:after="40"/>
            </w:pPr>
            <w:r>
              <w:rPr>
                <w:b/>
                <w:color w:val="FFFFFF"/>
              </w:rPr>
              <w:t>What they own</w:t>
            </w:r>
          </w:p>
        </w:tc>
      </w:tr>
      <w:tr w:rsidR="003315B3" w14:paraId="1467C8B7" w14:textId="77777777">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0DDF5051" w14:textId="77777777" w:rsidR="003315B3" w:rsidRDefault="00000000">
            <w:pPr>
              <w:spacing w:before="40" w:after="40"/>
            </w:pPr>
            <w:r>
              <w:rPr>
                <w:sz w:val="20"/>
              </w:rPr>
              <w:t>Engagement Manager  [Name]</w:t>
            </w:r>
          </w:p>
        </w:tc>
        <w:tc>
          <w:tcPr>
            <w:tcW w:w="944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B18E075" w14:textId="77777777" w:rsidR="003315B3" w:rsidRDefault="00000000">
            <w:pPr>
              <w:spacing w:before="40" w:after="40"/>
            </w:pPr>
            <w:r>
              <w:rPr>
                <w:sz w:val="20"/>
              </w:rPr>
              <w:t>Overall delivery, governance, schedule, risk, and the Sponsor relationship.</w:t>
            </w:r>
          </w:p>
        </w:tc>
      </w:tr>
      <w:tr w:rsidR="003315B3" w14:paraId="32E768B4" w14:textId="77777777">
        <w:tc>
          <w:tcPr>
            <w:tcW w:w="403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C8BD0A5" w14:textId="77777777" w:rsidR="003315B3" w:rsidRDefault="00000000">
            <w:pPr>
              <w:spacing w:before="40" w:after="40"/>
            </w:pPr>
            <w:r>
              <w:rPr>
                <w:sz w:val="20"/>
              </w:rPr>
              <w:t>Solution Architect  [Name]</w:t>
            </w:r>
          </w:p>
        </w:tc>
        <w:tc>
          <w:tcPr>
            <w:tcW w:w="944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AD044AC" w14:textId="77777777" w:rsidR="003315B3" w:rsidRDefault="00000000">
            <w:pPr>
              <w:spacing w:before="40" w:after="40"/>
            </w:pPr>
            <w:r>
              <w:rPr>
                <w:sz w:val="20"/>
              </w:rPr>
              <w:t>Platform architecture, CSDM, technical decisions, and impact assessments.</w:t>
            </w:r>
          </w:p>
        </w:tc>
      </w:tr>
      <w:tr w:rsidR="003315B3" w14:paraId="7410F072" w14:textId="77777777">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2A8A2A5" w14:textId="77777777" w:rsidR="003315B3" w:rsidRDefault="00000000">
            <w:pPr>
              <w:spacing w:before="40" w:after="40"/>
            </w:pPr>
            <w:r>
              <w:rPr>
                <w:sz w:val="20"/>
              </w:rPr>
              <w:t>Process Consultant  [Name]</w:t>
            </w:r>
          </w:p>
        </w:tc>
        <w:tc>
          <w:tcPr>
            <w:tcW w:w="944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A748B4D" w14:textId="77777777" w:rsidR="003315B3" w:rsidRDefault="00000000">
            <w:pPr>
              <w:spacing w:before="40" w:after="40"/>
            </w:pPr>
            <w:r>
              <w:rPr>
                <w:sz w:val="20"/>
              </w:rPr>
              <w:t>Workshop facilitation, OOTB guidance, training, and UAT support.</w:t>
            </w:r>
          </w:p>
        </w:tc>
      </w:tr>
      <w:tr w:rsidR="003315B3" w14:paraId="55652E91" w14:textId="77777777">
        <w:tc>
          <w:tcPr>
            <w:tcW w:w="4032"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8E53FB2" w14:textId="38519843" w:rsidR="003315B3" w:rsidRDefault="00000000">
            <w:pPr>
              <w:spacing w:before="40" w:after="40"/>
            </w:pPr>
            <w:r>
              <w:rPr>
                <w:sz w:val="20"/>
              </w:rPr>
              <w:t>Technical Consultant</w:t>
            </w:r>
            <w:r w:rsidR="00FB7146">
              <w:rPr>
                <w:sz w:val="20"/>
              </w:rPr>
              <w:t>(</w:t>
            </w:r>
            <w:proofErr w:type="gramStart"/>
            <w:r w:rsidR="00FB7146">
              <w:rPr>
                <w:sz w:val="20"/>
              </w:rPr>
              <w:t>s)</w:t>
            </w:r>
            <w:r>
              <w:rPr>
                <w:sz w:val="20"/>
              </w:rPr>
              <w:t xml:space="preserve">  [</w:t>
            </w:r>
            <w:proofErr w:type="gramEnd"/>
            <w:r>
              <w:rPr>
                <w:sz w:val="20"/>
              </w:rPr>
              <w:t>Name]</w:t>
            </w:r>
          </w:p>
        </w:tc>
        <w:tc>
          <w:tcPr>
            <w:tcW w:w="944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DC97A4A" w14:textId="77777777" w:rsidR="003315B3" w:rsidRDefault="00000000">
            <w:pPr>
              <w:spacing w:before="40" w:after="40"/>
            </w:pPr>
            <w:r>
              <w:rPr>
                <w:sz w:val="20"/>
              </w:rPr>
              <w:t>Configuration, data loads, and integration builds.</w:t>
            </w:r>
          </w:p>
        </w:tc>
      </w:tr>
      <w:tr w:rsidR="003315B3" w14:paraId="5092CAAB" w14:textId="77777777">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5B847AB" w14:textId="77777777" w:rsidR="003315B3" w:rsidRDefault="00000000">
            <w:pPr>
              <w:spacing w:before="40" w:after="40"/>
            </w:pPr>
            <w:r>
              <w:rPr>
                <w:sz w:val="20"/>
              </w:rPr>
              <w:t>ECS Practice Lead  [Name]</w:t>
            </w:r>
          </w:p>
        </w:tc>
        <w:tc>
          <w:tcPr>
            <w:tcW w:w="944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9A2408B" w14:textId="77777777" w:rsidR="003315B3" w:rsidRDefault="00000000">
            <w:pPr>
              <w:spacing w:before="40" w:after="40"/>
            </w:pPr>
            <w:r>
              <w:rPr>
                <w:sz w:val="20"/>
              </w:rPr>
              <w:t>Independent quality oversight and the technical-path approval (second key).</w:t>
            </w:r>
          </w:p>
        </w:tc>
      </w:tr>
    </w:tbl>
    <w:p w14:paraId="2A75E87A" w14:textId="77777777" w:rsidR="003315B3" w:rsidRDefault="003315B3">
      <w:pPr>
        <w:spacing w:after="40"/>
      </w:pPr>
    </w:p>
    <w:p w14:paraId="08644872" w14:textId="77777777" w:rsidR="003315B3" w:rsidRDefault="00000000">
      <w:pPr>
        <w:pStyle w:val="Heading1"/>
      </w:pPr>
      <w:r>
        <w:t>6.  How We Keep on Track — Governance &amp; Checks-and-Balances</w:t>
      </w:r>
    </w:p>
    <w:p w14:paraId="0A3BF2C4" w14:textId="77777777" w:rsidR="003315B3" w:rsidRDefault="00000000">
      <w:pPr>
        <w:spacing w:after="160"/>
      </w:pPr>
      <w:r>
        <w:t>Governance on this engagement is deliberately simple and transparent. It exists so decisions are made in the open, deviations are managed rather than hidden, and leadership on both sides always knows where things stand.</w:t>
      </w:r>
    </w:p>
    <w:p w14:paraId="38DD0945" w14:textId="77777777" w:rsidR="003315B3" w:rsidRDefault="00000000">
      <w:pPr>
        <w:pStyle w:val="Heading2"/>
      </w:pPr>
      <w:r>
        <w:t>The rhythm</w:t>
      </w:r>
    </w:p>
    <w:tbl>
      <w:tblPr>
        <w:tblW w:w="0" w:type="auto"/>
        <w:tblLook w:val="04A0" w:firstRow="1" w:lastRow="0" w:firstColumn="1" w:lastColumn="0" w:noHBand="0" w:noVBand="1"/>
      </w:tblPr>
      <w:tblGrid>
        <w:gridCol w:w="2351"/>
        <w:gridCol w:w="5298"/>
        <w:gridCol w:w="2031"/>
      </w:tblGrid>
      <w:tr w:rsidR="003315B3" w14:paraId="0CB5F0BF" w14:textId="77777777">
        <w:trPr>
          <w:tblHeader/>
        </w:trPr>
        <w:tc>
          <w:tcPr>
            <w:tcW w:w="316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12B95B29" w14:textId="77777777" w:rsidR="003315B3" w:rsidRDefault="00000000">
            <w:pPr>
              <w:spacing w:before="40" w:after="40"/>
            </w:pPr>
            <w:r>
              <w:rPr>
                <w:b/>
                <w:color w:val="FFFFFF"/>
              </w:rPr>
              <w:t>Cadence</w:t>
            </w:r>
          </w:p>
        </w:tc>
        <w:tc>
          <w:tcPr>
            <w:tcW w:w="7776"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6BEAE51F" w14:textId="77777777" w:rsidR="003315B3" w:rsidRDefault="00000000">
            <w:pPr>
              <w:spacing w:before="40" w:after="40"/>
            </w:pPr>
            <w:r>
              <w:rPr>
                <w:b/>
                <w:color w:val="FFFFFF"/>
              </w:rPr>
              <w:t>What happens</w:t>
            </w:r>
          </w:p>
        </w:tc>
        <w:tc>
          <w:tcPr>
            <w:tcW w:w="253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D64BD11" w14:textId="77777777" w:rsidR="003315B3" w:rsidRDefault="00000000">
            <w:pPr>
              <w:spacing w:before="40" w:after="40"/>
            </w:pPr>
            <w:r>
              <w:rPr>
                <w:b/>
                <w:color w:val="FFFFFF"/>
              </w:rPr>
              <w:t>Who</w:t>
            </w:r>
          </w:p>
        </w:tc>
      </w:tr>
      <w:tr w:rsidR="003315B3" w14:paraId="0DAD4BE5" w14:textId="77777777">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AE19260" w14:textId="77777777" w:rsidR="003315B3" w:rsidRDefault="00000000">
            <w:pPr>
              <w:spacing w:before="40" w:after="40"/>
            </w:pPr>
            <w:r>
              <w:rPr>
                <w:sz w:val="20"/>
              </w:rPr>
              <w:t>Weekly</w:t>
            </w:r>
          </w:p>
        </w:tc>
        <w:tc>
          <w:tcPr>
            <w:tcW w:w="77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AB92F2F" w14:textId="77777777" w:rsidR="003315B3" w:rsidRDefault="00000000">
            <w:pPr>
              <w:spacing w:before="40" w:after="40"/>
            </w:pPr>
            <w:r>
              <w:rPr>
                <w:sz w:val="20"/>
              </w:rPr>
              <w:t>Status report — progress, risks, decisions needed.</w:t>
            </w:r>
          </w:p>
        </w:tc>
        <w:tc>
          <w:tcPr>
            <w:tcW w:w="25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D5414C3" w14:textId="77777777" w:rsidR="003315B3" w:rsidRDefault="00000000">
            <w:pPr>
              <w:spacing w:before="40" w:after="40"/>
            </w:pPr>
            <w:r>
              <w:rPr>
                <w:sz w:val="20"/>
              </w:rPr>
              <w:t>ECS EM → Connection PM</w:t>
            </w:r>
          </w:p>
        </w:tc>
      </w:tr>
      <w:tr w:rsidR="003315B3" w14:paraId="4AFEEF9E" w14:textId="77777777">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C453581" w14:textId="77777777" w:rsidR="003315B3" w:rsidRDefault="00000000">
            <w:pPr>
              <w:spacing w:before="40" w:after="40"/>
            </w:pPr>
            <w:r>
              <w:rPr>
                <w:sz w:val="20"/>
              </w:rPr>
              <w:t>Every 2 weeks</w:t>
            </w:r>
          </w:p>
        </w:tc>
        <w:tc>
          <w:tcPr>
            <w:tcW w:w="777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622813D" w14:textId="77777777" w:rsidR="003315B3" w:rsidRDefault="00000000">
            <w:pPr>
              <w:spacing w:before="40" w:after="40"/>
            </w:pPr>
            <w:r>
              <w:rPr>
                <w:sz w:val="20"/>
              </w:rPr>
              <w:t>Sprint demo of working functionality + Sponsor sync.</w:t>
            </w:r>
          </w:p>
        </w:tc>
        <w:tc>
          <w:tcPr>
            <w:tcW w:w="25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4C4BFCD" w14:textId="77777777" w:rsidR="003315B3" w:rsidRDefault="00000000">
            <w:pPr>
              <w:spacing w:before="40" w:after="40"/>
            </w:pPr>
            <w:r>
              <w:rPr>
                <w:sz w:val="20"/>
              </w:rPr>
              <w:t>Both teams</w:t>
            </w:r>
          </w:p>
        </w:tc>
      </w:tr>
      <w:tr w:rsidR="003315B3" w14:paraId="496DD4F7" w14:textId="77777777">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13B5990" w14:textId="77777777" w:rsidR="003315B3" w:rsidRDefault="00000000">
            <w:pPr>
              <w:spacing w:before="40" w:after="40"/>
            </w:pPr>
            <w:r>
              <w:rPr>
                <w:sz w:val="20"/>
              </w:rPr>
              <w:t>As needed (48-hr SLA)</w:t>
            </w:r>
          </w:p>
        </w:tc>
        <w:tc>
          <w:tcPr>
            <w:tcW w:w="7776"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CE7C8FF" w14:textId="77777777" w:rsidR="003315B3" w:rsidRDefault="00000000">
            <w:pPr>
              <w:spacing w:before="40" w:after="40"/>
            </w:pPr>
            <w:r>
              <w:rPr>
                <w:sz w:val="20"/>
              </w:rPr>
              <w:t>Customization Council reviews any request to deviate from standard.</w:t>
            </w:r>
          </w:p>
        </w:tc>
        <w:tc>
          <w:tcPr>
            <w:tcW w:w="25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316B6C0" w14:textId="77777777" w:rsidR="003315B3" w:rsidRDefault="00000000">
            <w:pPr>
              <w:spacing w:before="40" w:after="40"/>
            </w:pPr>
            <w:r>
              <w:rPr>
                <w:sz w:val="20"/>
              </w:rPr>
              <w:t>Sponsor + ECS Practice</w:t>
            </w:r>
          </w:p>
        </w:tc>
      </w:tr>
      <w:tr w:rsidR="003315B3" w14:paraId="77E6A34D" w14:textId="77777777">
        <w:tc>
          <w:tcPr>
            <w:tcW w:w="316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58FF341" w14:textId="77777777" w:rsidR="003315B3" w:rsidRDefault="00000000">
            <w:pPr>
              <w:spacing w:before="40" w:after="40"/>
            </w:pPr>
            <w:r>
              <w:rPr>
                <w:sz w:val="20"/>
              </w:rPr>
              <w:t>Monthly</w:t>
            </w:r>
          </w:p>
        </w:tc>
        <w:tc>
          <w:tcPr>
            <w:tcW w:w="7776"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E73D130" w14:textId="77777777" w:rsidR="003315B3" w:rsidRDefault="00000000">
            <w:pPr>
              <w:spacing w:before="40" w:after="40"/>
            </w:pPr>
            <w:r>
              <w:rPr>
                <w:sz w:val="20"/>
              </w:rPr>
              <w:t>Steering review — outcomes, KPIs, and roadmap.</w:t>
            </w:r>
          </w:p>
        </w:tc>
        <w:tc>
          <w:tcPr>
            <w:tcW w:w="25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4C2D10B4" w14:textId="77777777" w:rsidR="003315B3" w:rsidRDefault="00000000">
            <w:pPr>
              <w:spacing w:before="40" w:after="40"/>
            </w:pPr>
            <w:r>
              <w:rPr>
                <w:sz w:val="20"/>
              </w:rPr>
              <w:t>Leadership, both sides</w:t>
            </w:r>
          </w:p>
        </w:tc>
      </w:tr>
    </w:tbl>
    <w:p w14:paraId="6613BFF9" w14:textId="77777777" w:rsidR="003315B3" w:rsidRDefault="003315B3">
      <w:pPr>
        <w:spacing w:after="40"/>
      </w:pPr>
    </w:p>
    <w:p w14:paraId="1EB8AF2A" w14:textId="77777777" w:rsidR="003315B3" w:rsidRDefault="00000000">
      <w:pPr>
        <w:pStyle w:val="Heading2"/>
      </w:pPr>
      <w:r>
        <w:t>The Two-Key Decision Model</w:t>
      </w:r>
    </w:p>
    <w:p w14:paraId="2E24B3D4" w14:textId="77777777" w:rsidR="003315B3" w:rsidRDefault="00000000">
      <w:pPr>
        <w:spacing w:after="160"/>
      </w:pPr>
      <w:r>
        <w:t xml:space="preserve">Any deviation from standard ServiceNow requires two independent approvals: the Connection Sponsor confirms the business need (first key), and the ECS Practice Lead confirms the technical path (second key). Both keys are required. This is the single most important protection of your investment — it </w:t>
      </w:r>
      <w:r>
        <w:lastRenderedPageBreak/>
        <w:t>ensures every customization is both a real business need and a real technical necessity. In practice a decision takes about 48 hours.</w:t>
      </w:r>
    </w:p>
    <w:p w14:paraId="51139020" w14:textId="77777777" w:rsidR="003315B3" w:rsidRDefault="00000000">
      <w:pPr>
        <w:pStyle w:val="Heading2"/>
      </w:pPr>
      <w:r>
        <w:t>The Governance Triage Log</w:t>
      </w:r>
    </w:p>
    <w:p w14:paraId="768CF9BB" w14:textId="77777777" w:rsidR="003315B3" w:rsidRDefault="00000000">
      <w:pPr>
        <w:spacing w:after="160"/>
      </w:pPr>
      <w:r>
        <w:t>Every deviation request is logged within 24 hours and is visible to your team at any time. The log is the shared, transparent record of what was requested, what was decided, and why — so nothing is lost and no decision is made behind closed doors.</w:t>
      </w:r>
    </w:p>
    <w:p w14:paraId="19558089" w14:textId="77777777" w:rsidR="003315B3"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Your simple check as leadership: each week you should be able to see progress (status report), see it working (sprint demo), and see every open decision (triage log). If those three are healthy, the engagement is on track.</w:t>
      </w:r>
    </w:p>
    <w:p w14:paraId="0030B628" w14:textId="77777777" w:rsidR="003315B3" w:rsidRDefault="00000000">
      <w:pPr>
        <w:pStyle w:val="Heading1"/>
      </w:pPr>
      <w:r>
        <w:t>7.  What We Need From You</w:t>
      </w:r>
    </w:p>
    <w:p w14:paraId="67C8BA5A" w14:textId="77777777" w:rsidR="003315B3" w:rsidRDefault="00000000">
      <w:pPr>
        <w:spacing w:after="160"/>
      </w:pPr>
      <w:r>
        <w:t>The engagement moves at the speed of decisions and data. The biggest accelerators are on the Connection side:</w:t>
      </w:r>
    </w:p>
    <w:p w14:paraId="1AA1F3C7" w14:textId="77777777" w:rsidR="003315B3" w:rsidRDefault="00000000">
      <w:pPr>
        <w:pStyle w:val="ListBullet"/>
        <w:spacing w:after="40"/>
      </w:pPr>
      <w:r>
        <w:t>Empowered process owners who can make decisions in workshops without long approval chains.</w:t>
      </w:r>
    </w:p>
    <w:p w14:paraId="5211DC6E" w14:textId="77777777" w:rsidR="003315B3" w:rsidRDefault="00000000">
      <w:pPr>
        <w:pStyle w:val="ListBullet"/>
        <w:spacing w:after="40"/>
      </w:pPr>
      <w:r>
        <w:t>Timely completion of the Foundation Data Pack (users, locations, groups, assignment rules, SLAs) distributed in Sprint 0.</w:t>
      </w:r>
    </w:p>
    <w:p w14:paraId="12423836" w14:textId="77777777" w:rsidR="003315B3" w:rsidRDefault="00000000">
      <w:pPr>
        <w:pStyle w:val="ListBullet"/>
        <w:spacing w:after="40"/>
      </w:pPr>
      <w:r>
        <w:t>Environment access and integration credentials provided during Sprint 0.</w:t>
      </w:r>
    </w:p>
    <w:p w14:paraId="117337B4" w14:textId="77777777" w:rsidR="003315B3" w:rsidRDefault="00000000">
      <w:pPr>
        <w:pStyle w:val="ListBullet"/>
        <w:spacing w:after="40"/>
      </w:pPr>
      <w:r>
        <w:t>SME availability during the sprints relevant to their process area.</w:t>
      </w:r>
    </w:p>
    <w:p w14:paraId="0C2C9DD4" w14:textId="77777777" w:rsidR="003315B3" w:rsidRDefault="00000000">
      <w:pPr>
        <w:pStyle w:val="ListBullet"/>
        <w:spacing w:after="40"/>
      </w:pPr>
      <w:r>
        <w:t>Prompt feedback during demos and acceptance testing.</w:t>
      </w:r>
    </w:p>
    <w:p w14:paraId="26AF92A7" w14:textId="77777777" w:rsidR="003315B3" w:rsidRDefault="00000000">
      <w:pPr>
        <w:pStyle w:val="Heading1"/>
      </w:pPr>
      <w:r>
        <w:t>8.  Your First Two Weeks (Sprint 0)</w:t>
      </w:r>
    </w:p>
    <w:p w14:paraId="3899D2D5" w14:textId="77777777" w:rsidR="003315B3" w:rsidRDefault="00000000">
      <w:pPr>
        <w:spacing w:after="160"/>
      </w:pPr>
      <w:r>
        <w:t>Sprint 0 sets the foundation. Here is what to expect and what we will ask of you:</w:t>
      </w:r>
    </w:p>
    <w:tbl>
      <w:tblPr>
        <w:tblW w:w="0" w:type="auto"/>
        <w:tblLook w:val="04A0" w:firstRow="1" w:lastRow="0" w:firstColumn="1" w:lastColumn="0" w:noHBand="0" w:noVBand="1"/>
      </w:tblPr>
      <w:tblGrid>
        <w:gridCol w:w="2895"/>
        <w:gridCol w:w="6785"/>
      </w:tblGrid>
      <w:tr w:rsidR="003315B3" w14:paraId="7F576010" w14:textId="77777777">
        <w:trPr>
          <w:tblHeader/>
        </w:trPr>
        <w:tc>
          <w:tcPr>
            <w:tcW w:w="374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0039F7C5" w14:textId="77777777" w:rsidR="003315B3" w:rsidRDefault="00000000">
            <w:pPr>
              <w:spacing w:before="40" w:after="40"/>
            </w:pPr>
            <w:r>
              <w:rPr>
                <w:b/>
                <w:color w:val="FFFFFF"/>
              </w:rPr>
              <w:t>Activity</w:t>
            </w:r>
          </w:p>
        </w:tc>
        <w:tc>
          <w:tcPr>
            <w:tcW w:w="9734"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4AE2F17F" w14:textId="77777777" w:rsidR="003315B3" w:rsidRDefault="00000000">
            <w:pPr>
              <w:spacing w:before="40" w:after="40"/>
            </w:pPr>
            <w:r>
              <w:rPr>
                <w:b/>
                <w:color w:val="FFFFFF"/>
              </w:rPr>
              <w:t>Your part</w:t>
            </w:r>
          </w:p>
        </w:tc>
      </w:tr>
      <w:tr w:rsidR="003315B3" w14:paraId="7623A902"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0D469D" w14:textId="77777777" w:rsidR="003315B3" w:rsidRDefault="00000000">
            <w:pPr>
              <w:spacing w:before="40" w:after="40"/>
            </w:pPr>
            <w:r>
              <w:rPr>
                <w:sz w:val="20"/>
              </w:rPr>
              <w:t>Kickoff meeting</w:t>
            </w:r>
          </w:p>
        </w:tc>
        <w:tc>
          <w:tcPr>
            <w:tcW w:w="97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65AD82A" w14:textId="77777777" w:rsidR="003315B3" w:rsidRDefault="00000000">
            <w:pPr>
              <w:spacing w:before="40" w:after="40"/>
            </w:pPr>
            <w:r>
              <w:rPr>
                <w:sz w:val="20"/>
              </w:rPr>
              <w:t>Sponsor, PM, and key stakeholders attend; we walk the full 18-week journey together.</w:t>
            </w:r>
          </w:p>
        </w:tc>
      </w:tr>
      <w:tr w:rsidR="003315B3" w14:paraId="2B9E8533"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5117A531" w14:textId="77777777" w:rsidR="003315B3" w:rsidRDefault="00000000">
            <w:pPr>
              <w:spacing w:before="40" w:after="40"/>
            </w:pPr>
            <w:r>
              <w:rPr>
                <w:sz w:val="20"/>
              </w:rPr>
              <w:t>Governance setup</w:t>
            </w:r>
          </w:p>
        </w:tc>
        <w:tc>
          <w:tcPr>
            <w:tcW w:w="97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3291F32" w14:textId="77777777" w:rsidR="003315B3" w:rsidRDefault="00000000">
            <w:pPr>
              <w:spacing w:before="40" w:after="40"/>
            </w:pPr>
            <w:r>
              <w:rPr>
                <w:sz w:val="20"/>
              </w:rPr>
              <w:t>Confirm the Sponsor, sign the Customization Council charter, and agree the meeting rhythm.</w:t>
            </w:r>
          </w:p>
        </w:tc>
      </w:tr>
      <w:tr w:rsidR="003315B3" w14:paraId="2772DFC4"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B68CCAA" w14:textId="77777777" w:rsidR="003315B3" w:rsidRDefault="00000000">
            <w:pPr>
              <w:spacing w:before="40" w:after="40"/>
            </w:pPr>
            <w:r>
              <w:rPr>
                <w:sz w:val="20"/>
              </w:rPr>
              <w:t>Environment &amp; access</w:t>
            </w:r>
          </w:p>
        </w:tc>
        <w:tc>
          <w:tcPr>
            <w:tcW w:w="97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E809F79" w14:textId="77777777" w:rsidR="003315B3" w:rsidRDefault="00000000">
            <w:pPr>
              <w:spacing w:before="40" w:after="40"/>
            </w:pPr>
            <w:r>
              <w:rPr>
                <w:sz w:val="20"/>
              </w:rPr>
              <w:t>Technical Lead provisions access and credentials for the dev/test/prod instances.</w:t>
            </w:r>
          </w:p>
        </w:tc>
      </w:tr>
      <w:tr w:rsidR="003315B3" w14:paraId="2C0E98D8" w14:textId="77777777">
        <w:tc>
          <w:tcPr>
            <w:tcW w:w="374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CFF30F3" w14:textId="77777777" w:rsidR="003315B3" w:rsidRDefault="00000000">
            <w:pPr>
              <w:spacing w:before="40" w:after="40"/>
            </w:pPr>
            <w:r>
              <w:rPr>
                <w:sz w:val="20"/>
              </w:rPr>
              <w:t>Foundation Data Pack</w:t>
            </w:r>
          </w:p>
        </w:tc>
        <w:tc>
          <w:tcPr>
            <w:tcW w:w="9734"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505D6CE" w14:textId="77777777" w:rsidR="003315B3" w:rsidRDefault="00000000">
            <w:pPr>
              <w:spacing w:before="40" w:after="40"/>
            </w:pPr>
            <w:r>
              <w:rPr>
                <w:sz w:val="20"/>
              </w:rPr>
              <w:t>PM routes the data workbooks to the right owners to begin populating.</w:t>
            </w:r>
          </w:p>
        </w:tc>
      </w:tr>
      <w:tr w:rsidR="003315B3" w14:paraId="4BB29171" w14:textId="77777777">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470A618C" w14:textId="77777777" w:rsidR="003315B3" w:rsidRDefault="00000000">
            <w:pPr>
              <w:spacing w:before="40" w:after="40"/>
            </w:pPr>
            <w:r>
              <w:rPr>
                <w:sz w:val="20"/>
              </w:rPr>
              <w:t>Stakeholder &amp; SME mapping</w:t>
            </w:r>
          </w:p>
        </w:tc>
        <w:tc>
          <w:tcPr>
            <w:tcW w:w="9734"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44D11D8" w14:textId="77777777" w:rsidR="003315B3" w:rsidRDefault="00000000">
            <w:pPr>
              <w:spacing w:before="40" w:after="40"/>
            </w:pPr>
            <w:r>
              <w:rPr>
                <w:sz w:val="20"/>
              </w:rPr>
              <w:t>Identify process owners and SMEs per area so workshops can be scheduled.</w:t>
            </w:r>
          </w:p>
        </w:tc>
      </w:tr>
    </w:tbl>
    <w:p w14:paraId="1C826D33" w14:textId="77777777" w:rsidR="003315B3" w:rsidRDefault="003315B3">
      <w:pPr>
        <w:spacing w:after="40"/>
      </w:pPr>
    </w:p>
    <w:p w14:paraId="52A40C80" w14:textId="77777777" w:rsidR="003315B3" w:rsidRDefault="00000000">
      <w:pPr>
        <w:pStyle w:val="Heading1"/>
      </w:pPr>
      <w:r>
        <w:lastRenderedPageBreak/>
        <w:t>9.  Key Contacts</w:t>
      </w:r>
    </w:p>
    <w:tbl>
      <w:tblPr>
        <w:tblW w:w="0" w:type="auto"/>
        <w:tblLook w:val="04A0" w:firstRow="1" w:lastRow="0" w:firstColumn="1" w:lastColumn="0" w:noHBand="0" w:noVBand="1"/>
      </w:tblPr>
      <w:tblGrid>
        <w:gridCol w:w="3208"/>
        <w:gridCol w:w="3055"/>
        <w:gridCol w:w="3417"/>
      </w:tblGrid>
      <w:tr w:rsidR="003315B3" w14:paraId="475837EF" w14:textId="77777777">
        <w:trPr>
          <w:tblHeader/>
        </w:trPr>
        <w:tc>
          <w:tcPr>
            <w:tcW w:w="432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A807592" w14:textId="77777777" w:rsidR="003315B3" w:rsidRDefault="00000000">
            <w:pPr>
              <w:spacing w:before="40" w:after="40"/>
            </w:pPr>
            <w:r>
              <w:rPr>
                <w:b/>
                <w:color w:val="FFFFFF"/>
              </w:rPr>
              <w:t>Role</w:t>
            </w:r>
          </w:p>
        </w:tc>
        <w:tc>
          <w:tcPr>
            <w:tcW w:w="4320"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2D2B5189" w14:textId="77777777" w:rsidR="003315B3" w:rsidRDefault="00000000">
            <w:pPr>
              <w:spacing w:before="40" w:after="40"/>
            </w:pPr>
            <w:r>
              <w:rPr>
                <w:b/>
                <w:color w:val="FFFFFF"/>
              </w:rPr>
              <w:t>Name</w:t>
            </w:r>
          </w:p>
        </w:tc>
        <w:tc>
          <w:tcPr>
            <w:tcW w:w="4838" w:type="dxa"/>
            <w:tcBorders>
              <w:top w:val="single" w:sz="4" w:space="0" w:color="E2E8F0"/>
              <w:left w:val="single" w:sz="4" w:space="0" w:color="E2E8F0"/>
              <w:bottom w:val="single" w:sz="4" w:space="0" w:color="E2E8F0"/>
              <w:right w:val="single" w:sz="4" w:space="0" w:color="E2E8F0"/>
            </w:tcBorders>
            <w:shd w:val="clear" w:color="auto" w:fill="0B1F3A"/>
            <w:tcMar>
              <w:top w:w="120" w:type="dxa"/>
              <w:left w:w="160" w:type="dxa"/>
              <w:bottom w:w="120" w:type="dxa"/>
              <w:right w:w="160" w:type="dxa"/>
            </w:tcMar>
            <w:vAlign w:val="center"/>
          </w:tcPr>
          <w:p w14:paraId="71E3B308" w14:textId="77777777" w:rsidR="003315B3" w:rsidRDefault="00000000">
            <w:pPr>
              <w:spacing w:before="40" w:after="40"/>
            </w:pPr>
            <w:r>
              <w:rPr>
                <w:b/>
                <w:color w:val="FFFFFF"/>
              </w:rPr>
              <w:t>Contact</w:t>
            </w:r>
          </w:p>
        </w:tc>
      </w:tr>
      <w:tr w:rsidR="003315B3" w14:paraId="169D3E44" w14:textId="77777777">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E66B9BF" w14:textId="77777777" w:rsidR="003315B3" w:rsidRDefault="00000000">
            <w:pPr>
              <w:spacing w:before="40" w:after="40"/>
            </w:pPr>
            <w:r>
              <w:rPr>
                <w:sz w:val="20"/>
              </w:rPr>
              <w:t>ECS Engagement Manager</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65F099C5" w14:textId="77777777" w:rsidR="003315B3" w:rsidRDefault="00000000">
            <w:pPr>
              <w:spacing w:before="40" w:after="40"/>
            </w:pPr>
            <w:r>
              <w:rPr>
                <w:sz w:val="20"/>
              </w:rPr>
              <w:t>[Name]</w:t>
            </w:r>
          </w:p>
        </w:tc>
        <w:tc>
          <w:tcPr>
            <w:tcW w:w="483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A47FC0C" w14:textId="77777777" w:rsidR="003315B3" w:rsidRDefault="00000000">
            <w:pPr>
              <w:spacing w:before="40" w:after="40"/>
            </w:pPr>
            <w:r>
              <w:rPr>
                <w:sz w:val="20"/>
              </w:rPr>
              <w:t>[email / phone]</w:t>
            </w:r>
          </w:p>
        </w:tc>
      </w:tr>
      <w:tr w:rsidR="003315B3" w14:paraId="28E441D2" w14:textId="77777777">
        <w:tc>
          <w:tcPr>
            <w:tcW w:w="432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296A6B61" w14:textId="77777777" w:rsidR="003315B3" w:rsidRDefault="00000000">
            <w:pPr>
              <w:spacing w:before="40" w:after="40"/>
            </w:pPr>
            <w:r>
              <w:rPr>
                <w:sz w:val="20"/>
              </w:rPr>
              <w:t>ECS Solution Architect</w:t>
            </w:r>
          </w:p>
        </w:tc>
        <w:tc>
          <w:tcPr>
            <w:tcW w:w="432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72A63650" w14:textId="77777777" w:rsidR="003315B3" w:rsidRDefault="00000000">
            <w:pPr>
              <w:spacing w:before="40" w:after="40"/>
            </w:pPr>
            <w:r>
              <w:rPr>
                <w:sz w:val="20"/>
              </w:rPr>
              <w:t>[Name]</w:t>
            </w:r>
          </w:p>
        </w:tc>
        <w:tc>
          <w:tcPr>
            <w:tcW w:w="483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6D7E7F3D" w14:textId="77777777" w:rsidR="003315B3" w:rsidRDefault="00000000">
            <w:pPr>
              <w:spacing w:before="40" w:after="40"/>
            </w:pPr>
            <w:r>
              <w:rPr>
                <w:sz w:val="20"/>
              </w:rPr>
              <w:t>[email]</w:t>
            </w:r>
          </w:p>
        </w:tc>
      </w:tr>
      <w:tr w:rsidR="003315B3" w14:paraId="46570B85" w14:textId="77777777">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57BDD61A" w14:textId="77777777" w:rsidR="003315B3" w:rsidRDefault="00000000">
            <w:pPr>
              <w:spacing w:before="40" w:after="40"/>
            </w:pPr>
            <w:r>
              <w:rPr>
                <w:sz w:val="20"/>
              </w:rPr>
              <w:t>Connection Project Sponsor</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8CB81DB" w14:textId="77777777" w:rsidR="003315B3" w:rsidRDefault="00000000">
            <w:pPr>
              <w:spacing w:before="40" w:after="40"/>
            </w:pPr>
            <w:r>
              <w:rPr>
                <w:sz w:val="20"/>
              </w:rPr>
              <w:t>[Name]</w:t>
            </w:r>
          </w:p>
        </w:tc>
        <w:tc>
          <w:tcPr>
            <w:tcW w:w="483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2241834E" w14:textId="77777777" w:rsidR="003315B3" w:rsidRDefault="00000000">
            <w:pPr>
              <w:spacing w:before="40" w:after="40"/>
            </w:pPr>
            <w:r>
              <w:rPr>
                <w:sz w:val="20"/>
              </w:rPr>
              <w:t>[email]</w:t>
            </w:r>
          </w:p>
        </w:tc>
      </w:tr>
      <w:tr w:rsidR="003315B3" w14:paraId="145C5DCD" w14:textId="77777777">
        <w:tc>
          <w:tcPr>
            <w:tcW w:w="432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1461D266" w14:textId="77777777" w:rsidR="003315B3" w:rsidRDefault="00000000">
            <w:pPr>
              <w:spacing w:before="40" w:after="40"/>
            </w:pPr>
            <w:r>
              <w:rPr>
                <w:sz w:val="20"/>
              </w:rPr>
              <w:t>Connection Project Manager</w:t>
            </w:r>
          </w:p>
        </w:tc>
        <w:tc>
          <w:tcPr>
            <w:tcW w:w="4320"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7D147CF" w14:textId="77777777" w:rsidR="003315B3" w:rsidRDefault="00000000">
            <w:pPr>
              <w:spacing w:before="40" w:after="40"/>
            </w:pPr>
            <w:r>
              <w:rPr>
                <w:sz w:val="20"/>
              </w:rPr>
              <w:t>[Name]</w:t>
            </w:r>
          </w:p>
        </w:tc>
        <w:tc>
          <w:tcPr>
            <w:tcW w:w="4838" w:type="dxa"/>
            <w:tcBorders>
              <w:top w:val="single" w:sz="4" w:space="0" w:color="E2E8F0"/>
              <w:left w:val="single" w:sz="4" w:space="0" w:color="E2E8F0"/>
              <w:bottom w:val="single" w:sz="4" w:space="0" w:color="E2E8F0"/>
              <w:right w:val="single" w:sz="4" w:space="0" w:color="E2E8F0"/>
            </w:tcBorders>
            <w:tcMar>
              <w:top w:w="100" w:type="dxa"/>
              <w:left w:w="160" w:type="dxa"/>
              <w:bottom w:w="100" w:type="dxa"/>
              <w:right w:w="160" w:type="dxa"/>
            </w:tcMar>
          </w:tcPr>
          <w:p w14:paraId="02BC7EE2" w14:textId="77777777" w:rsidR="003315B3" w:rsidRDefault="00000000">
            <w:pPr>
              <w:spacing w:before="40" w:after="40"/>
            </w:pPr>
            <w:r>
              <w:rPr>
                <w:sz w:val="20"/>
              </w:rPr>
              <w:t>[email]</w:t>
            </w:r>
          </w:p>
        </w:tc>
      </w:tr>
      <w:tr w:rsidR="003315B3" w14:paraId="680B2ABC" w14:textId="77777777">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36872FB5" w14:textId="77777777" w:rsidR="003315B3" w:rsidRDefault="00000000">
            <w:pPr>
              <w:spacing w:before="40" w:after="40"/>
            </w:pPr>
            <w:r>
              <w:rPr>
                <w:sz w:val="20"/>
              </w:rPr>
              <w:t>Escalation path</w:t>
            </w:r>
          </w:p>
        </w:tc>
        <w:tc>
          <w:tcPr>
            <w:tcW w:w="432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7B3E0000" w14:textId="77777777" w:rsidR="003315B3" w:rsidRDefault="00000000">
            <w:pPr>
              <w:spacing w:before="40" w:after="40"/>
            </w:pPr>
            <w:r>
              <w:rPr>
                <w:sz w:val="20"/>
              </w:rPr>
              <w:t>[Name]</w:t>
            </w:r>
          </w:p>
        </w:tc>
        <w:tc>
          <w:tcPr>
            <w:tcW w:w="4838"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60" w:type="dxa"/>
            </w:tcMar>
          </w:tcPr>
          <w:p w14:paraId="14930A9F" w14:textId="77777777" w:rsidR="003315B3" w:rsidRDefault="00000000">
            <w:pPr>
              <w:spacing w:before="40" w:after="40"/>
            </w:pPr>
            <w:r>
              <w:rPr>
                <w:sz w:val="20"/>
              </w:rPr>
              <w:t>[email / phone]</w:t>
            </w:r>
          </w:p>
        </w:tc>
      </w:tr>
    </w:tbl>
    <w:p w14:paraId="0F735840" w14:textId="77777777" w:rsidR="003315B3" w:rsidRDefault="003315B3">
      <w:pPr>
        <w:spacing w:after="40"/>
      </w:pPr>
    </w:p>
    <w:p w14:paraId="570D3C95" w14:textId="77777777" w:rsidR="003315B3" w:rsidRDefault="00000000">
      <w:pPr>
        <w:pBdr>
          <w:top w:val="single" w:sz="4" w:space="4" w:color="2E74B5"/>
          <w:left w:val="single" w:sz="4" w:space="4" w:color="2E74B5"/>
          <w:bottom w:val="single" w:sz="4" w:space="4" w:color="2E74B5"/>
          <w:right w:val="single" w:sz="4" w:space="4" w:color="2E74B5"/>
        </w:pBdr>
        <w:shd w:val="clear" w:color="auto" w:fill="EAF1F8"/>
        <w:spacing w:before="120" w:after="160"/>
      </w:pPr>
      <w:r>
        <w:rPr>
          <w:b/>
          <w:color w:val="0B1F3A"/>
          <w:sz w:val="20"/>
        </w:rPr>
        <w:t>Welcome aboard. We are looking forward to modernizing the core with you.</w:t>
      </w:r>
    </w:p>
    <w:sectPr w:rsidR="003315B3" w:rsidSect="00034616">
      <w:headerReference w:type="default" r:id="rId8"/>
      <w:footerReference w:type="default" r:id="rId9"/>
      <w:pgSz w:w="12240" w:h="15840"/>
      <w:pgMar w:top="1152" w:right="1440" w:bottom="1152" w:left="144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24D1" w14:textId="77777777" w:rsidR="00896614" w:rsidRDefault="00896614">
      <w:pPr>
        <w:spacing w:after="0" w:line="240" w:lineRule="auto"/>
      </w:pPr>
      <w:r>
        <w:separator/>
      </w:r>
    </w:p>
  </w:endnote>
  <w:endnote w:type="continuationSeparator" w:id="0">
    <w:p w14:paraId="24DAB054" w14:textId="77777777" w:rsidR="00896614" w:rsidRDefault="008966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FA3BE" w14:textId="77777777" w:rsidR="003315B3" w:rsidRDefault="00000000">
    <w:pPr>
      <w:pStyle w:val="Footer"/>
    </w:pPr>
    <w:r>
      <w:rPr>
        <w:color w:val="475569"/>
        <w:sz w:val="16"/>
      </w:rPr>
      <w:t>ECS Federal · ServiceNow Practice · Confidential</w:t>
    </w:r>
    <w:r>
      <w:tab/>
    </w:r>
    <w:r>
      <w:rPr>
        <w:color w:val="475569"/>
        <w:sz w:val="16"/>
      </w:rPr>
      <w:t xml:space="preserve">Page </w:t>
    </w:r>
    <w:r>
      <w:rPr>
        <w:color w:val="475569"/>
        <w:sz w:val="16"/>
      </w:rPr>
      <w:fldChar w:fldCharType="begin"/>
    </w:r>
    <w:r>
      <w:rPr>
        <w:color w:val="475569"/>
        <w:sz w:val="16"/>
      </w:rPr>
      <w:instrText>PAGE</w:instrText>
    </w:r>
    <w:r>
      <w:rPr>
        <w:color w:val="475569"/>
        <w:sz w:val="16"/>
      </w:rPr>
      <w:fldChar w:fldCharType="separate"/>
    </w:r>
    <w:r w:rsidR="00FB7146">
      <w:rPr>
        <w:noProof/>
        <w:color w:val="475569"/>
        <w:sz w:val="16"/>
      </w:rPr>
      <w:t>1</w:t>
    </w:r>
    <w:r>
      <w:rPr>
        <w:color w:val="475569"/>
        <w:sz w:val="16"/>
      </w:rPr>
      <w:fldChar w:fldCharType="end"/>
    </w:r>
    <w:r>
      <w:rPr>
        <w:color w:val="475569"/>
        <w:sz w:val="16"/>
      </w:rPr>
      <w:t xml:space="preserve"> of </w:t>
    </w:r>
    <w:r>
      <w:rPr>
        <w:color w:val="475569"/>
        <w:sz w:val="16"/>
      </w:rPr>
      <w:fldChar w:fldCharType="begin"/>
    </w:r>
    <w:r>
      <w:rPr>
        <w:color w:val="475569"/>
        <w:sz w:val="16"/>
      </w:rPr>
      <w:instrText>NUMPAGES</w:instrText>
    </w:r>
    <w:r>
      <w:rPr>
        <w:color w:val="475569"/>
        <w:sz w:val="16"/>
      </w:rPr>
      <w:fldChar w:fldCharType="separate"/>
    </w:r>
    <w:r w:rsidR="00FB7146">
      <w:rPr>
        <w:noProof/>
        <w:color w:val="475569"/>
        <w:sz w:val="16"/>
      </w:rPr>
      <w:t>2</w:t>
    </w:r>
    <w:r>
      <w:rPr>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EBFB0" w14:textId="77777777" w:rsidR="00896614" w:rsidRDefault="00896614">
      <w:pPr>
        <w:spacing w:after="0" w:line="240" w:lineRule="auto"/>
      </w:pPr>
      <w:r>
        <w:separator/>
      </w:r>
    </w:p>
  </w:footnote>
  <w:footnote w:type="continuationSeparator" w:id="0">
    <w:p w14:paraId="57FB11E3" w14:textId="77777777" w:rsidR="00896614" w:rsidRDefault="008966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B4A0" w14:textId="77777777" w:rsidR="003315B3" w:rsidRDefault="00000000">
    <w:pPr>
      <w:pStyle w:val="Header"/>
      <w:pBdr>
        <w:bottom w:val="single" w:sz="8" w:space="1" w:color="14B8A6"/>
      </w:pBdr>
    </w:pPr>
    <w:r>
      <w:rPr>
        <w:noProof/>
      </w:rPr>
      <w:drawing>
        <wp:inline distT="0" distB="0" distL="0" distR="0" wp14:anchorId="6D1AAC9E" wp14:editId="335D20E9">
          <wp:extent cx="960120" cy="178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960120" cy="178931"/>
                  </a:xfrm>
                  <a:prstGeom prst="rect">
                    <a:avLst/>
                  </a:prstGeom>
                </pic:spPr>
              </pic:pic>
            </a:graphicData>
          </a:graphic>
        </wp:inline>
      </w:drawing>
    </w:r>
    <w:r>
      <w:tab/>
    </w:r>
    <w:r>
      <w:rPr>
        <w:color w:val="475569"/>
        <w:spacing w:val="30"/>
        <w:sz w:val="18"/>
      </w:rPr>
      <w:t>Connection · Client Onboarding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690404">
    <w:abstractNumId w:val="8"/>
  </w:num>
  <w:num w:numId="2" w16cid:durableId="708994074">
    <w:abstractNumId w:val="6"/>
  </w:num>
  <w:num w:numId="3" w16cid:durableId="976958369">
    <w:abstractNumId w:val="5"/>
  </w:num>
  <w:num w:numId="4" w16cid:durableId="766778465">
    <w:abstractNumId w:val="4"/>
  </w:num>
  <w:num w:numId="5" w16cid:durableId="867983515">
    <w:abstractNumId w:val="7"/>
  </w:num>
  <w:num w:numId="6" w16cid:durableId="781342838">
    <w:abstractNumId w:val="3"/>
  </w:num>
  <w:num w:numId="7" w16cid:durableId="1503160844">
    <w:abstractNumId w:val="2"/>
  </w:num>
  <w:num w:numId="8" w16cid:durableId="646478573">
    <w:abstractNumId w:val="1"/>
  </w:num>
  <w:num w:numId="9" w16cid:durableId="170335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5B3"/>
    <w:rsid w:val="00871587"/>
    <w:rsid w:val="00896614"/>
    <w:rsid w:val="00AA1D8D"/>
    <w:rsid w:val="00B47730"/>
    <w:rsid w:val="00CB0664"/>
    <w:rsid w:val="00FB7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1CD58"/>
  <w14:defaultImageDpi w14:val="300"/>
  <w15:docId w15:val="{8A70F58A-1842-482B-94A5-C58241952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s="Calibri"/>
      <w:color w:val="1A1A1A"/>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1575</Words>
  <Characters>8650</Characters>
  <Application>Microsoft Office Word</Application>
  <DocSecurity>0</DocSecurity>
  <Lines>240</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Tim Hislop</cp:lastModifiedBy>
  <cp:revision>2</cp:revision>
  <dcterms:created xsi:type="dcterms:W3CDTF">2013-12-23T23:15:00Z</dcterms:created>
  <dcterms:modified xsi:type="dcterms:W3CDTF">2026-06-09T15:49:00Z</dcterms:modified>
  <cp:category/>
</cp:coreProperties>
</file>