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SPRINT 0 FACILITATOR PLAYBOOK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Sprint 0 Facilitator Playbook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Complete guide to running Sprint 0: kickoff, customer readiness validation, decision rights setup, and engagement baseline configuration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CLT-S0-01 Customer Readiness Checklist · CLT-S0-02 Customer Kickoff Deck · INT-S0-02 Readiness Validation Checklist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INT-S0-01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Sprint 0 Purpose and Structure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Sprint 0 is the engagement setup sprint. It runs for 2-3 weeks before Sprint 1 begins. By the end of Sprint 0, the customer must have made every foundational commitment required for the build sprints to succeed: named decision makers, data delivered, environments provisioned, and governance structures activated. Sprint 0 that ends without these commitments in place is not Sprint 0 complete — it is Sprint 1 delayed.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Sprint 0 success criterion: every item on the Customer Readiness Checklist (CLT-S0-01) is checked off and signed by the IT Director before Sprint 1 begins. No exceptions. Sprint 0 is not complete until the checklist is signed.</w:t>
      </w:r>
    </w:p>
    <w:p>
      <w:r>
        <w:br w:type="page"/>
      </w:r>
    </w:p>
    <w:p>
      <w:pPr>
        <w:pStyle w:val="Heading1"/>
      </w:pPr>
      <w:r>
        <w:t>1.  Sprint 0 Week-by-Week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Week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Focus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Deliverables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Deliverables</w:t>
            </w:r>
          </w:p>
        </w:tc>
      </w:tr>
      <w:tr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 1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Kickoff and baseline setup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Dev/test environment provisioned, Kickoff deck delivered, Foundation Data Pack workbooks distributed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Kickoff meeting attendance (IT Director + all process owners), Named SMEs for each process area, Foundation Data Pack data entry started</w:t>
            </w:r>
          </w:p>
        </w:tc>
      </w:tr>
      <w:tr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 2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readiness validation and governance setup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charter drafted, Risk register baseline, Decision Rights document v1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 Data Pack data completed (users, groups, locations, schedules), MID Server server provisioned (if Discovery in scope), AD/SSO credentials provided</w:t>
            </w:r>
          </w:p>
        </w:tc>
      </w:tr>
      <w:tr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 3 (if needed)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 quality review and sprint planning</w:t>
            </w:r>
          </w:p>
        </w:tc>
        <w:tc>
          <w:tcPr>
            <w:tcW w:type="dxa" w:w="51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workshop schedules published, Dev environment validated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 Data Pack data reviewed and corrected, All Sprint 0 checklist items signed off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Kickoff Agenda (Customer)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Topic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Facilitator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0:00–0:15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Welcome and introductions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Set the tone: partnership, shared ownership, OOTB-first commitment. Introduce the ECS team.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0:15–0:35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overview — The 18-Week Journey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Consultant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18-week plan at a high level using the customer kickoff deck (CLT-S0-02). Focus on: what we build in each sprint, when the customer sees working functionality, and what the sprint demo cadence looks like.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0:35–0:55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OOTB-First Commitment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Consultant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Frame the governing principle: we configure to OOTB first, demonstrate it working, then consider governed exceptions through the Customization Council. This is not a constraint — it is the model that delivers AI realization.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0:55–1:15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Rights and Customization Council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decision rights model. Introduce the Customization Council: who is on it, when it meets, how it governs exceptions. Customer must name the Council chair before the meeting ends.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1:15–1:30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 commitments — what we need from you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Lead Consultant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Customer Readiness Checklist. Name the items, name the owners, set the deadlines. Every item needs a named owner from the customer side.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1:30–1:45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Q&amp;A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floor. Capture all questions in the Decision Log — answers provided in writing within 24 hours.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1:45–2:00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Next steps and schedule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Sprint 0 Week 2 working sessions schedule. Confirm Sprint 1 Workshop 1 date.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Foundation Data Pack Management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Foundation Data Pack (AP-01) contains 8 workbooks that the customer must complete with their organizational data. This data drives every configuration decision in Sprints 1-6. The ECS consultant is responsible for distributing the workbooks, reviewing the completed data, and flagging data quality issues before Sprint 1 begins.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Workbook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Data Required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Quality Check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Gap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01_users.xlsx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users: first name, last name, email, department, location, manager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for duplicate email addresses, missing managers, missing department codes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Contractor and vendor users often excluded — confirm whether they need ServiceNow access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02_locations.xlsx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Location hierarchy: country, state/region, city, building, floor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for orphaned child locations (city without a state parent)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Remote worker locations often missing — add 'Remote' as a location under each relevant country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03_departments.xlsx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Department names, department heads, cost center codes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that every department has at least one user assigned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Department hierarchy often not maintained — flatten if necessary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04_groups.xlsx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groups: name, type (assignment/approval), group manager, members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that every group has a named manager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Groups from the old system that no longer exist in the org often included — purge before import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05_group_members.xlsx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Group membership: group name, member email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that all members exist in the users workbook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Members who left the company often still in groups — purge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06_assignment_rules.xlsx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Category → assignment group mapping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that every Incident category has at least one assignment rule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Categories added after the initial taxonomy discussion often not included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07_schedules.xlsx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Working hours schedule: time zone, working days, working hours, holidays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that the holiday list is current year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Multiple time zones often omitted — confirm all office locations have schedules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08_slas.xlsx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SLA definitions: priority level, response SLA target, resolution SLA target, schedule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that P1 targets are achievable (not set at impossible levels that will always breach)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SLA targets often copied from old system without review — validate against actual performance data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Common Sprint 0 Failure Patterns</w:t>
      </w:r>
    </w:p>
    <w:p>
      <w:pPr>
        <w:pStyle w:val="Heading2"/>
      </w:pPr>
      <w:r>
        <w:t>Failure Pattern 1 — Data Delivered Late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Foundation Data Pack workbooks are not completed before Sprint 1 begins. Sprint 1 workshops are discussing theoretical configuration decisions instead of configuring real customer data. The sprint demo shows placeholder data and executive confidence drops. Prevention: set a hard deadline of 5 business days before Sprint 1 Workshop 1. No data = Sprint 1 postponed. This is a commitment, not a preference.</w:t>
      </w:r>
    </w:p>
    <w:p>
      <w:pPr>
        <w:pStyle w:val="Heading2"/>
      </w:pPr>
      <w:r>
        <w:t>Failure Pattern 2 — SME No-Shows in Workshops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Sprint workshops are scheduled but process owner SMEs don't attend because Sprint 0 wasn't used to establish the cadence and commitment. Prevention: in Sprint 0 kickoff, get calendar invitations sent and accepted by all SMEs for all sprint workshops through Sprint 6. No invitations accepted = Sprint 0 not complete.</w:t>
      </w:r>
    </w:p>
    <w:p>
      <w:pPr>
        <w:pStyle w:val="Heading2"/>
      </w:pPr>
      <w:r>
        <w:t>Failure Pattern 3 — No Named Customization Council Chair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engagement begins without a named Customization Council chair. Governed exceptions accumulate with no decision authority. By Sprint 3, there are 15 open exceptions and no mechanism to resolve them. Prevention: Customization Council chair is a Sprint 0 kickoff deliverable. If the IT Director cannot name a chair at the kickoff meeting, the EM escalates before Sprint 0 Week 2.</w:t>
      </w:r>
    </w:p>
    <w:p>
      <w:pPr>
        <w:pStyle w:val="Heading2"/>
      </w:pPr>
      <w:r>
        <w:t>Failure Pattern 4 — Environment Not Provisioned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customer's ServiceNow instance is not provisioned at Sprint 0 start. ECS cannot configure anything until the instance is available. Prevention: instance provisioning is a Sprint 0 Week 1 ECS action for new instances. For existing instances, the sandbox/dev instance must be cloned and ready. Include instance provisioning status in the Sprint 0 Week 1 check-in.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Sprint 0 Facilitator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