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DISCIPLINE HOW-TO GUIDE</w:t>
      </w:r>
    </w:p>
    <w:p>
      <w:pPr>
        <w:spacing w:before="0" w:after="40"/>
      </w:pPr>
      <w:r>
        <w:rPr>
          <w:rFonts w:ascii="Calibri" w:hAnsi="Calibri"/>
          <w:b/>
          <w:color w:val="0B1F3A"/>
          <w:sz w:val="56"/>
        </w:rPr>
        <w:t>Employee Center How-To</w:t>
      </w:r>
    </w:p>
    <w:p>
      <w:pPr>
        <w:spacing w:before="0" w:after="40"/>
      </w:pPr>
      <w:r>
        <w:rPr>
          <w:rFonts w:ascii="Calibri" w:hAnsi="Calibri"/>
          <w:b/>
          <w:color w:val="0B1F3A"/>
          <w:sz w:val="56"/>
        </w:rPr>
        <w:t>Consultant Guide</w:t>
      </w:r>
    </w:p>
    <w:p>
      <w:pPr>
        <w:spacing w:before="120" w:after="400"/>
      </w:pPr>
      <w:r>
        <w:rPr>
          <w:rFonts w:ascii="Calibri" w:hAnsi="Calibri"/>
          <w:i/>
          <w:color w:val="0D9488"/>
          <w:sz w:val="24"/>
        </w:rPr>
        <w:t>OOTB capabilities, two-phase approach, defense language, demo flow, and UAT scenarios for Employee Center Pro</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w:t>
      </w:r>
    </w:p>
    <w:p>
      <w:pPr>
        <w:spacing w:after="40"/>
      </w:pPr>
      <w:r>
        <w:rPr>
          <w:rFonts w:ascii="Calibri" w:hAnsi="Calibri"/>
          <w:b w:val="0"/>
          <w:i w:val="0"/>
          <w:color w:val="475569"/>
          <w:sz w:val="20"/>
        </w:rPr>
        <w:t>Companion to: INT-FG-04 Sprint 5 Employee Center Facilitator Guide · Employee Center Accelerator Pack (AP-15)</w:t>
      </w:r>
    </w:p>
    <w:p>
      <w:pPr>
        <w:spacing w:after="80"/>
      </w:pPr>
      <w:r>
        <w:rPr>
          <w:rFonts w:ascii="Calibri" w:hAnsi="Calibri"/>
          <w:b w:val="0"/>
          <w:i w:val="0"/>
          <w:color w:val="475569"/>
          <w:sz w:val="20"/>
        </w:rPr>
        <w:t>Document ID: INT-HT-08     ·     Version: 1.0     ·     Status: Released</w:t>
      </w:r>
    </w:p>
    <w:p>
      <w:pPr>
        <w:spacing w:after="280"/>
      </w:pPr>
      <w:r>
        <w:rPr>
          <w:rFonts w:ascii="Calibri" w:hAnsi="Calibri"/>
          <w:b w:val="0"/>
          <w:i/>
          <w:color w:val="475569"/>
          <w:sz w:val="20"/>
        </w:rPr>
        <w:t>Internal Use Only · Confidential</w:t>
      </w:r>
    </w:p>
    <w:p>
      <w:r>
        <w:br w:type="page"/>
      </w:r>
    </w:p>
    <w:p>
      <w:pPr>
        <w:pStyle w:val="Heading1"/>
      </w:pPr>
      <w:r>
        <w:t>Purpose</w:t>
      </w:r>
    </w:p>
    <w:p>
      <w:pPr>
        <w:spacing w:after="160" w:before="0"/>
      </w:pPr>
      <w:r>
        <w:rPr>
          <w:rFonts w:ascii="Calibri" w:hAnsi="Calibri"/>
          <w:color w:val="1A1A1A"/>
          <w:sz w:val="22"/>
        </w:rPr>
        <w:t>Employee Center Pro is the ServiceNow-recommended employee portal. It is a fully managed OOTB UI that receives continuous UX investment from ServiceNow. The consultant's job is to configure it with customer branding and topic taxonomy, then resist all requests for custom portal development.</w:t>
      </w:r>
    </w:p>
    <w:p>
      <w:r>
        <w:br w:type="page"/>
      </w:r>
    </w:p>
    <w:p>
      <w:pPr>
        <w:pStyle w:val="Heading1"/>
      </w:pPr>
      <w:r>
        <w:t>1.  OOTB Capabilities</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 Pro Homepage</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configurable homepage: hero banner, topic tile grid, featured catalog items, announcement banner. No custom code required for layout changes.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Topic Taxonomy</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topic taxonomy: hierarchical employee-need groupings that organize catalog items and KB articles. Topics are the primary navigation structure.</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 Pro Search</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Unified search across catalog items, KB articles, and announcements. Search is configurable: scope, relevance boosting, and zero-result handling.</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Unified Taxonomy</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 Pro aligns the catalog category structure, KB category structure, and topic taxonomy in a single navigation model.</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Announcements</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announcements: targeted by location, department, or role. Time-bounded. Shown on homepage and topic pages.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Self-Service Request Tracking</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Employee 'My Requests' view: all submitted catalog requests with current status, fulfillment progress, and requester actions (add comment, cancel).</w:t>
            </w:r>
          </w:p>
        </w:tc>
      </w:tr>
    </w:tbl>
    <w:p>
      <w:pPr>
        <w:spacing w:after="40"/>
      </w:pPr>
    </w:p>
    <w:p>
      <w:r>
        <w:br w:type="page"/>
      </w:r>
    </w:p>
    <w:p>
      <w:pPr>
        <w:pStyle w:val="Heading1"/>
      </w:pPr>
      <w:r>
        <w:t>2.  Two-Phase Approach</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w:t>
            </w:r>
          </w:p>
        </w:tc>
        <w:tc>
          <w:tcPr>
            <w:tcW w:type="dxa" w:w="106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Deliverable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1 (Sprint 2)</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 Pro portal published with customer branding. Topic taxonomy configured (6-8 topics). Catalog items from Sprint 2 visible in portal. Search integrated.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2</w:t>
            </w:r>
          </w:p>
        </w:tc>
        <w:tc>
          <w:tcPr>
            <w:tcW w:type="dxa" w:w="106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MS Teams integration for VA channel. Announcement framework actively managed by communications team. Additional topic taxonomies for Phase 2 catalog items.</w:t>
            </w:r>
          </w:p>
        </w:tc>
      </w:tr>
    </w:tbl>
    <w:p>
      <w:pPr>
        <w:spacing w:after="40"/>
      </w:pPr>
    </w:p>
    <w:p>
      <w:r>
        <w:br w:type="page"/>
      </w:r>
    </w:p>
    <w:p>
      <w:pPr>
        <w:pStyle w:val="Heading1"/>
      </w:pPr>
      <w:r>
        <w:t>3.  OOTB Defense Language</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Customization Request</w:t>
            </w:r>
          </w:p>
        </w:tc>
        <w:tc>
          <w:tcPr>
            <w:tcW w:type="dxa" w:w="89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Response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portal needs to match our SharePoint intranet exactly.'</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match your brand identity (logo, colors, font, language). Pixel-perfect intranet replication requires custom front-end development — a separate project. The OOTB EC Pro with your branding will be recognizably yours and maintainable without a developer.</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 want a custom homepage with our own components.'</w:t>
            </w:r>
          </w:p>
        </w:tc>
        <w:tc>
          <w:tcPr>
            <w:tcW w:type="dxa" w:w="89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 homepage components require Angular or React development and break with ServiceNow upgrades. The OOTB homepage has 8 configurable layout options and a full branding API. Identify what specific layout or content element is missing from OOTB before scoping custom components.</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'Employees need single sign-on from our intranet to EC Pro.'</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SSO from the corporate intranet to EC Pro is an identity federation configuration — not a portal customization. OOTB supports SAML SSO. The integration is an integrations sprint item (INT-FG-13), not an EC Pro customization.</w:t>
            </w:r>
          </w:p>
        </w:tc>
      </w:tr>
    </w:tbl>
    <w:p>
      <w:pPr>
        <w:spacing w:after="40"/>
      </w:pPr>
    </w:p>
    <w:p>
      <w:r>
        <w:br w:type="page"/>
      </w:r>
    </w:p>
    <w:p>
      <w:pPr>
        <w:pStyle w:val="Heading1"/>
      </w:pPr>
      <w:r>
        <w:t>4.  Demo Flow</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to Show</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1 — Homepage (2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EC Pro as a test employee. Show the branded homepage: logo, hero banner, topic tiles.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2 — Topic Navigation (2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Click a topic tile. Show the filtered catalog items and KB articles for that topic.</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3 — Search (3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Search for a common employee request term. Show catalog items and KB articles in results.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4 — My Requests (2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Navigate to My Requests. Show submitted requests with real-time status.</w:t>
            </w:r>
          </w:p>
        </w:tc>
      </w:tr>
    </w:tbl>
    <w:p>
      <w:pPr>
        <w:spacing w:after="40"/>
      </w:pPr>
    </w:p>
    <w:p>
      <w:r>
        <w:br w:type="page"/>
      </w:r>
    </w:p>
    <w:p>
      <w:pPr>
        <w:pStyle w:val="Heading1"/>
      </w:pPr>
      <w:r>
        <w:t>5.  UAT Scenarios</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Scenario</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Test Steps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Branding Validation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logo, primary color, and hero banner text are correctly applied.</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Topic Navigation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Click each topic tile. Confirm correct catalog items and KB articles appear.</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Search Accuracy</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Search for 10 common terms. Confirm relevant results appear.</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Mobile Responsiveness</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Open EC Pro on a mobile device. Confirm layout is responsive and usable.</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Announcement Display</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Create a time-bounded announcement targeted at a specific department. Confirm employees in that department see it and employees outside don't.</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INT-HT-08 Employee Center How-To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