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report documents the health and configuration baseline of your ServiceNow production instance at the close of the ECS Federal engagement. Keep this document as a reference point for future audits, upgrade planning, and scope discussions with any future ServiceNow partner.</w:t>
      </w:r>
    </w:p>
    <w:p>
      <w:pPr>
        <w:pStyle w:val="Heading1"/>
      </w:pPr>
      <w:r>
        <w:t>2.  Instance Configuration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 at Engagement Close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version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scoped applications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Licensed modules activated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active users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CI records in CMDB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Health Score at close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active catalog items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knowledge articles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integrations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version and status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update sets committed to PROD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Customization Inventory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following deviations from OOTB were implemented during this engagement, approved by the Customization Council: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Business Justification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Upgrade Risk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[If none — document 'Zero approved customizations — full OOTB']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Performance Analytics Baseline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Baseline Value at Go-Live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Target (12 months)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Data Source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MTTR — Incident (all priorities)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— Incident Resolution indicator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SLA Compliance Rate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— SLA Compliance indicator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 Self-Service Submission %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— Channel indicator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Deflection Rate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— VA Deflection indicator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Request Cycle Time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— Request Fulfillment indicator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Completeness Score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Health Dashboard</w:t>
            </w:r>
          </w:p>
        </w:tc>
      </w:tr>
    </w:tbl>
    <w:p>
      <w:pPr>
        <w:spacing w:after="40"/>
      </w:pPr>
    </w:p>
    <w:p>
      <w:pPr>
        <w:pStyle w:val="Heading1"/>
      </w:pPr>
      <w:r>
        <w:t>5.  Recommended Maintenance Schedule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Activity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Frequency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CMDB Health Dashboard and remediate stale CIs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Monthly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Administrator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and retire outdated knowledge articles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Quarterly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Base Owner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Audit assignment rules against current team structure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Quarterly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/ ServiceNow Administrator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Virtual Agent deflection rate and add topics if below 30%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Quarterly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Performance Analytics indicators for accuracy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Semi-annually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/ Service Desk Manager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upgrade readiness assessment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Semi-annually (before each platform upgrade)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with ServiceNow Support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— review all active customizations for upgrade risk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Before each platform upgrade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+ ECS or ServiceNow partner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CLT-CO-07 Platform Health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