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02A43"/>
          <w:sz w:val="42"/>
        </w:rPr>
        <w:t>Tier 1 Emergency Alert Hub</w:t>
      </w:r>
    </w:p>
    <w:p>
      <w:r>
        <w:rPr>
          <w:rFonts w:ascii="Arial" w:hAnsi="Arial"/>
          <w:color w:val="475569"/>
          <w:sz w:val="21"/>
        </w:rPr>
        <w:t>Technical build scope for Claude Code on a VM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</w:tblPr>
      <w:tblGrid>
        <w:gridCol w:w="5112"/>
        <w:gridCol w:w="5112"/>
      </w:tblGrid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r>
              <w:rPr>
                <w:rFonts w:ascii="Arial" w:hAnsi="Arial"/>
                <w:b/>
                <w:sz w:val="18"/>
              </w:rPr>
              <w:t>Mission</w:t>
            </w:r>
          </w:p>
        </w:tc>
        <w:tc>
          <w:tcPr>
            <w:tcW w:type="dxa" w:w="806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Build one trusted hub for official Tier 1 emergency alerts only.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r>
              <w:rPr>
                <w:rFonts w:ascii="Arial" w:hAnsi="Arial"/>
                <w:b/>
                <w:sz w:val="18"/>
              </w:rPr>
              <w:t>Audience</w:t>
            </w:r>
          </w:p>
        </w:tc>
        <w:tc>
          <w:tcPr>
            <w:tcW w:type="dxa" w:w="806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Operations, risk, and business continuity teams needing a live national view.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r>
              <w:rPr>
                <w:rFonts w:ascii="Arial" w:hAnsi="Arial"/>
                <w:b/>
                <w:sz w:val="18"/>
              </w:rPr>
              <w:t>Geography</w:t>
            </w:r>
          </w:p>
        </w:tc>
        <w:tc>
          <w:tcPr>
            <w:tcW w:type="dxa" w:w="806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Australia first: state, territory, and national official sources only.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r>
              <w:rPr>
                <w:rFonts w:ascii="Arial" w:hAnsi="Arial"/>
                <w:b/>
                <w:sz w:val="18"/>
              </w:rPr>
              <w:t>Build shape</w:t>
            </w:r>
          </w:p>
        </w:tc>
        <w:tc>
          <w:tcPr>
            <w:tcW w:type="dxa" w:w="806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A low-maintenance VM application with explicit source allowlists and predictable refresh rules.</w:t>
            </w:r>
          </w:p>
        </w:tc>
      </w:tr>
    </w:tbl>
    <w:p>
      <w:pPr>
        <w:pStyle w:val="Heading1"/>
      </w:pPr>
      <w:r>
        <w:t>Mission and operating principle</w:t>
      </w:r>
    </w:p>
    <w:p>
      <w:r>
        <w:t>• Aggregate only official Tier 1 emergency sources and present them as one authoritative alert stream.</w:t>
      </w:r>
    </w:p>
    <w:p>
      <w:r>
        <w:t>• Preserve source traceability at all times: every item must retain the original URL, source name, and captured text.</w:t>
      </w:r>
    </w:p>
    <w:p>
      <w:r>
        <w:t>• Design for low operator burden: the system should run unattended on a VM with simple scheduled refreshes and visible failures.</w:t>
      </w:r>
    </w:p>
    <w:p>
      <w:pPr>
        <w:pStyle w:val="Heading1"/>
      </w:pPr>
      <w:r>
        <w:t>Source classification</w:t>
      </w:r>
    </w:p>
    <w:p>
      <w:r>
        <w:t>• Tier 1 means official government or emergency-management sources only.</w:t>
      </w:r>
    </w:p>
    <w:p>
      <w:r>
        <w:t>• Tier 2 / Tier 3, social, news, blogs, and unofficial aggregators are excluded.</w:t>
      </w:r>
    </w:p>
    <w:p>
      <w:r>
        <w:t>• The source list must be an explicit allowlist keyed by jurisdiction and source type.</w:t>
      </w:r>
    </w:p>
    <w:p>
      <w:pPr>
        <w:pStyle w:val="Heading1"/>
      </w:pPr>
      <w:r>
        <w:t>Data acquisition rules</w:t>
      </w:r>
    </w:p>
    <w:p>
      <w:r>
        <w:t>• Prefer RSS, JSON, Atom, or official alert pages before any generic HTML crawl.</w:t>
      </w:r>
    </w:p>
    <w:p>
      <w:r>
        <w:t>• Crawl only URLs in the allowlist, with per-domain rate limiting and conservative concurrency.</w:t>
      </w:r>
    </w:p>
    <w:p>
      <w:r>
        <w:t>• Store fetched payloads with retrieval timestamp, HTTP status, final URL, and parse status.</w:t>
      </w:r>
    </w:p>
    <w:p>
      <w:r>
        <w:t>• Recheck active alerts more often than inactive or unchanged pages.</w:t>
      </w:r>
    </w:p>
    <w:p>
      <w:pPr>
        <w:pStyle w:val="Heading1"/>
      </w:pPr>
      <w:r>
        <w:t>Normalization rules</w:t>
      </w:r>
    </w:p>
    <w:p>
      <w:r>
        <w:t>• Convert every source item into one canonical alert record.</w:t>
      </w:r>
    </w:p>
    <w:p>
      <w:r>
        <w:t>• Extract: source_name, source_url, jurisdiction, alert_type, severity, headline, description, location, issued_at, updated_at, expiry, status, is_active, canonical_url, raw_text.</w:t>
      </w:r>
    </w:p>
    <w:p>
      <w:r>
        <w:t>• If a field is missing, leave it null rather than inventing values.</w:t>
      </w:r>
    </w:p>
    <w:p>
      <w:r>
        <w:t>• Map source-specific labels into controlled values for alert_type, severity, and status.</w:t>
      </w:r>
    </w:p>
    <w:p>
      <w:pPr>
        <w:pStyle w:val="Heading1"/>
      </w:pPr>
      <w:r>
        <w:t>Deduplication and state model</w:t>
      </w:r>
    </w:p>
    <w:p>
      <w:r>
        <w:t>• Deduplicate by canonical URL first, then by a stable event key built from source, location, alert type, and headline.</w:t>
      </w:r>
    </w:p>
    <w:p>
      <w:r>
        <w:t>• Maintain active, superseded, expired, and errored states.</w:t>
      </w:r>
    </w:p>
    <w:p>
      <w:r>
        <w:t>• An alert becomes inactive when the source clears it, expires it, or replaces it with a newer item.</w:t>
      </w:r>
    </w:p>
    <w:p>
      <w:pPr>
        <w:pStyle w:val="Heading1"/>
      </w:pPr>
      <w:r>
        <w:t>Product behavior</w:t>
      </w:r>
    </w:p>
    <w:p>
      <w:r>
        <w:t>• Default view shows the latest active alerts first.</w:t>
      </w:r>
    </w:p>
    <w:p>
      <w:r>
        <w:t>• Filters must include jurisdiction, alert type, severity, and active/inactive state.</w:t>
      </w:r>
    </w:p>
    <w:p>
      <w:r>
        <w:t>• Every row must link back to the official source and show last seen / last updated metadata.</w:t>
      </w:r>
    </w:p>
    <w:p>
      <w:r>
        <w:t>• The hub must support a jurisdiction-first view for Australia-wide monitoring.</w:t>
      </w:r>
    </w:p>
    <w:p>
      <w:pPr>
        <w:pStyle w:val="Heading1"/>
      </w:pPr>
      <w:r>
        <w:t>Storage and services</w:t>
      </w:r>
    </w:p>
    <w:p>
      <w:r>
        <w:t>• Use a small persistent datastore for alerts, sources, fetch logs, and crawl state.</w:t>
      </w:r>
    </w:p>
    <w:p>
      <w:r>
        <w:t>• Keep crawl state separate from presentation state.</w:t>
      </w:r>
    </w:p>
    <w:p>
      <w:r>
        <w:t>• Persist raw source payloads or raw text for audit and reprocessing.</w:t>
      </w:r>
    </w:p>
    <w:p>
      <w:pPr>
        <w:pStyle w:val="Heading1"/>
      </w:pPr>
      <w:r>
        <w:t>Refresh and scheduling</w:t>
      </w:r>
    </w:p>
    <w:p>
      <w:r>
        <w:t>• Schedule regular crawls, with shorter intervals for active incidents and longer intervals for quiet sources.</w:t>
      </w:r>
    </w:p>
    <w:p>
      <w:r>
        <w:t>• Use separate schedules for source discovery, active-alert refresh, and stale-item expiry checks.</w:t>
      </w:r>
    </w:p>
    <w:p>
      <w:r>
        <w:t>• Failures should be logged per source and visible in the operator view.</w:t>
      </w:r>
    </w:p>
    <w:p>
      <w:pPr>
        <w:pStyle w:val="Heading1"/>
      </w:pPr>
      <w:r>
        <w:t>UI requirements</w:t>
      </w:r>
    </w:p>
    <w:p>
      <w:r>
        <w:t>• Build a single hub page with a live alert table, jurisdiction filter, severity filter, and status indicator.</w:t>
      </w:r>
    </w:p>
    <w:p>
      <w:r>
        <w:t>• Include a source health view showing last success, last failure, and current crawl status.</w:t>
      </w:r>
    </w:p>
    <w:p>
      <w:r>
        <w:t>• Provide a detail panel or page for raw source text, timestamps, and link-out to the official page.</w:t>
      </w:r>
    </w:p>
    <w:p>
      <w:pPr>
        <w:pStyle w:val="Heading1"/>
      </w:pPr>
      <w:r>
        <w:t>Definition of done</w:t>
      </w:r>
    </w:p>
    <w:p>
      <w:r>
        <w:t>• Working hub on the VM with explicit Tier 1 allowlisted sources only.</w:t>
      </w:r>
    </w:p>
    <w:p>
      <w:r>
        <w:t>• A normalized alert model with dedupe, freshness, and active/inactive handling.</w:t>
      </w:r>
    </w:p>
    <w:p>
      <w:r>
        <w:t>• Visible source health and failure logging.</w:t>
      </w:r>
    </w:p>
    <w:p>
      <w:r>
        <w:t>• A build that can be maintained without constant manual intervention.</w:t>
      </w:r>
    </w:p>
    <w:p>
      <w:pPr>
        <w:pStyle w:val="Heading1"/>
      </w:pPr>
      <w:r>
        <w:t>Reference architecture</w:t>
      </w:r>
    </w:p>
    <w:p>
      <w:r>
        <w:t>• Layer 1: source allowlist stored as editable configuration, keyed by jurisdiction and source type.</w:t>
      </w:r>
    </w:p>
    <w:p>
      <w:r>
        <w:t>• Layer 2: crawler that fetches only allowlisted URLs and records HTTP status, final URL, timestamps, and parse result.</w:t>
      </w:r>
    </w:p>
    <w:p>
      <w:r>
        <w:t>• Layer 3: parser/normalizer that converts source-specific alert pages into canonical alert records.</w:t>
      </w:r>
    </w:p>
    <w:p>
      <w:r>
        <w:t>• Layer 4: persistence layer for alerts, sources, crawl runs, and fetch logs.</w:t>
      </w:r>
    </w:p>
    <w:p>
      <w:r>
        <w:t>• Layer 5: UI/API layer that serves the alert hub, source health, and detail views.</w:t>
      </w:r>
    </w:p>
    <w:p>
      <w:r>
        <w:t>• Optional notification layer: only if later required, emit email or webhook summaries from the canonical alert store.</w:t>
      </w:r>
    </w:p>
    <w:p>
      <w:r>
        <w:rPr>
          <w:b/>
        </w:rPr>
        <w:t xml:space="preserve">Implementation rule. </w:t>
      </w:r>
      <w:r>
        <w:t>Claude Code should keep crawl, normalization, persistence, and UI separate so each part can be swapped or repaired independently.</w:t>
      </w:r>
    </w:p>
    <w:p>
      <w:pPr>
        <w:pStyle w:val="Heading1"/>
      </w:pPr>
      <w:r>
        <w:t>Alert lifecycle state machine</w:t>
      </w:r>
    </w:p>
    <w:p>
      <w:r>
        <w:t>• new: first observation of a canonical alert record.</w:t>
      </w:r>
    </w:p>
    <w:p>
      <w:r>
        <w:t>• active: the alert is current and should appear in the default view.</w:t>
      </w:r>
    </w:p>
    <w:p>
      <w:r>
        <w:t>• updated: source text or timestamps changed while the alert remains current.</w:t>
      </w:r>
    </w:p>
    <w:p>
      <w:r>
        <w:t>• superseded: replaced by a newer alert for the same event key.</w:t>
      </w:r>
    </w:p>
    <w:p>
      <w:r>
        <w:t>• expired: source expiry passed or the source explicitly cleared the alert.</w:t>
      </w:r>
    </w:p>
    <w:p>
      <w:r>
        <w:t>• inactive: not current, but retained for history and audit.</w:t>
      </w:r>
    </w:p>
    <w:p>
      <w:r>
        <w:t>• errored: source fetch or parse failed for the current refresh cycle.</w:t>
      </w:r>
    </w:p>
    <w:p>
      <w:r>
        <w:rPr>
          <w:b/>
        </w:rPr>
        <w:t xml:space="preserve">State rule. </w:t>
      </w:r>
      <w:r>
        <w:t>Alerts should move from active to expired or superseded automatically, then remain queryable as inactive history unless the retention window removes them.</w:t>
      </w:r>
    </w:p>
    <w:p>
      <w:pPr>
        <w:pStyle w:val="Heading1"/>
      </w:pPr>
      <w:r>
        <w:t>Jurisdiction source inventory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368"/>
            <w:shd w:fill="163A5F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Jurisdiction</w:t>
            </w:r>
          </w:p>
        </w:tc>
        <w:tc>
          <w:tcPr>
            <w:tcW w:type="dxa" w:w="3528"/>
            <w:shd w:fill="163A5F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Primary Tier 1 source examples</w:t>
            </w:r>
          </w:p>
        </w:tc>
        <w:tc>
          <w:tcPr>
            <w:tcW w:type="dxa" w:w="2880"/>
            <w:shd w:fill="163A5F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Primary alert surfaces</w:t>
            </w:r>
          </w:p>
        </w:tc>
        <w:tc>
          <w:tcPr>
            <w:tcW w:type="dxa" w:w="2808"/>
            <w:shd w:fill="163A5F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NSW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NSW RFS, NSW SES, Fire and Rescue NSW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Alerts and Warnings; HazardWatch; official app/web pages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Use Hazards Near Me / NSW official alert pages as the primary path.</w:t>
            </w:r>
          </w:p>
        </w:tc>
      </w:tr>
      <w:tr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VIC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VicEmergency, CFA, Emergency Management Victoria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Warnings, incidents, incident map, fire danger pages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Prefer the official warning and incident surfaces with current status.</w:t>
            </w:r>
          </w:p>
        </w:tc>
      </w:tr>
      <w:tr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QLD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Queensland Fire Department, QLD Disaster Management / Disaster Dashboard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Warnings and Incidents, fire bans, disaster alerts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Include official warnings and incidents pages only.</w:t>
            </w:r>
          </w:p>
        </w:tc>
      </w:tr>
      <w:tr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WA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DFES, EmergencyWA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Warnings, incidents, evacuation notices, emergency information pages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Use official emergency and fire information surfaces.</w:t>
            </w:r>
          </w:p>
        </w:tc>
      </w:tr>
      <w:tr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SA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SA Country Fire Service, SA State Emergency Service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Warnings, incidents, bushfire information, emergencies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Use public warning pages and official incident updates.</w:t>
            </w:r>
          </w:p>
        </w:tc>
      </w:tr>
      <w:tr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TAS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Tasmania Fire Service, TasALERT, SES Tasmania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Warnings, alerts, emergency news pages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Keep to official government alert surfaces.</w:t>
            </w:r>
          </w:p>
        </w:tc>
      </w:tr>
      <w:tr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NT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SecureNT, Bushfires NT, NTFRS, NTES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Alerts and warnings, incident map, fire bans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SecureNT is the main aggregator of official NT emergency alerts.</w:t>
            </w:r>
          </w:p>
        </w:tc>
      </w:tr>
      <w:tr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ACT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ACT ESA, ACT Emergency Services, ACT Govt emergency pages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Warnings, incident updates, bushfire smoke / evacuation notices</w:t>
            </w:r>
          </w:p>
        </w:tc>
        <w:tc>
          <w:tcPr>
            <w:tcW w:type="dxa" w:w="255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Use official ACT emergency alert and incident pages.</w:t>
            </w:r>
          </w:p>
        </w:tc>
      </w:tr>
    </w:tbl>
    <w:p>
      <w:pPr>
        <w:pStyle w:val="Heading1"/>
      </w:pPr>
      <w:r>
        <w:t>Database and API contract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</w:tblPr>
      <w:tblGrid>
        <w:gridCol w:w="3408"/>
        <w:gridCol w:w="3408"/>
        <w:gridCol w:w="3408"/>
      </w:tblGrid>
      <w:tr>
        <w:tc>
          <w:tcPr>
            <w:tcW w:type="dxa" w:w="2448"/>
            <w:shd w:fill="163A5F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4248"/>
            <w:shd w:fill="163A5F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fields / endpoints</w:t>
            </w:r>
          </w:p>
        </w:tc>
        <w:tc>
          <w:tcPr>
            <w:tcW w:type="dxa" w:w="3888"/>
            <w:shd w:fill="163A5F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sources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id, jurisdiction, source_name, source_type, base_url, active, fetch_interval_minutes, last_success_at, last_failure_at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Editable allowlist and health state for each source.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crawl_runs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id, started_at, finished_at, status, source_count, item_count, error_count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One row per crawl cycle or batch run.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fetch_logs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id, source_id, requested_url, final_url, http_status, content_type, fetched_at, parse_status, error_text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Auditable fetch history for troubleshooting.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alerts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id, source_id, jurisdiction, alert_type, severity, headline, description, location, issued_at, updated_at, expiry, status, is_active, canonical_url, raw_text, event_key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Canonical alert record used by the UI and any later notifications.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GET /alerts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query: jurisdiction, alert_type, severity, status, active_only, updated_since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Returns normalized alert records in sorted recency order.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GET /sources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query: jurisdiction, active, source_type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Returns source allowlist and health status.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GET /health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Returns crawl status, last successful run, failures, and backlog.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POST /admin/sources/:id/disable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source id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Disables a source immediately.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POST /admin/sources/:id/enable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source id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Re-enables a source after review.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POST /admin/runs/now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optional scope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Triggers a manual crawl or refresh run.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POST /admin/runs/:id/retry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run id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Retries a failed run or failed source batch.</w:t>
            </w:r>
          </w:p>
        </w:tc>
      </w:tr>
    </w:tbl>
    <w:p>
      <w:pPr>
        <w:pStyle w:val="Heading1"/>
      </w:pPr>
      <w:r>
        <w:t>Pseudocode for Claude Code</w:t>
      </w:r>
    </w:p>
    <w:p>
      <w:r>
        <w:t>• 1. Load source allowlist from configuration.</w:t>
      </w:r>
    </w:p>
    <w:p>
      <w:r>
        <w:t>• 2. For each active source, fetch the source URL or feed with rate limiting.</w:t>
      </w:r>
    </w:p>
    <w:p>
      <w:r>
        <w:t>• 3. If fetch fails, write fetch_logs and mark the source health state.</w:t>
      </w:r>
    </w:p>
    <w:p>
      <w:r>
        <w:t>• 4. Parse the payload into normalized alert candidates.</w:t>
      </w:r>
    </w:p>
    <w:p>
      <w:r>
        <w:t>• 5. Build canonical URLs and event keys, then deduplicate against the alerts table.</w:t>
      </w:r>
    </w:p>
    <w:p>
      <w:r>
        <w:t>• 6. Insert new records or update existing ones, preserving raw text and timestamps.</w:t>
      </w:r>
    </w:p>
    <w:p>
      <w:r>
        <w:t>• 7. Mark alerts inactive when the source expires or clears them.</w:t>
      </w:r>
    </w:p>
    <w:p>
      <w:r>
        <w:t>• 8. Serve the hub UI from the canonical alert store and expose source health endpoints.</w:t>
      </w:r>
    </w:p>
    <w:p>
      <w:pPr>
        <w:pStyle w:val="Heading1"/>
      </w:pPr>
      <w:r>
        <w:t>Failure and retry policy</w:t>
      </w:r>
    </w:p>
    <w:p>
      <w:r>
        <w:t>• Retry each failed fetch up to 3 times with exponential backoff.</w:t>
      </w:r>
    </w:p>
    <w:p>
      <w:r>
        <w:t>• Backoff should be short for active incidents and longer for quiet sources.</w:t>
      </w:r>
    </w:p>
    <w:p>
      <w:r>
        <w:t>• If all retries fail, mark the source errored and quarantine it for the next scheduled cycle.</w:t>
      </w:r>
    </w:p>
    <w:p>
      <w:r>
        <w:t>• Keep the last failure reason, timestamp, and response status visible in the admin and health views.</w:t>
      </w:r>
    </w:p>
    <w:p>
      <w:r>
        <w:t>• Do not delete failed payloads or failed source records; preserve them for troubleshooting.</w:t>
      </w:r>
    </w:p>
    <w:p>
      <w:pPr>
        <w:pStyle w:val="Heading1"/>
      </w:pPr>
      <w:r>
        <w:t>Parsing and fallback rules</w:t>
      </w:r>
    </w:p>
    <w:p>
      <w:r>
        <w:t>• Support HTML, RSS, Atom, and JSON by default.</w:t>
      </w:r>
    </w:p>
    <w:p>
      <w:r>
        <w:t>• Allow PDF or image-based official advisories only if the source is Tier 1 and the text can be reliably extracted or OCRed.</w:t>
      </w:r>
    </w:p>
    <w:p>
      <w:r>
        <w:t>• If a source layout changes, retain the raw payload and surface the parse failure rather than silently dropping the source.</w:t>
      </w:r>
    </w:p>
    <w:p>
      <w:r>
        <w:t>• Prefer schema-first parsers for structured feeds and DOM selectors for stable official pages.</w:t>
      </w:r>
    </w:p>
    <w:p>
      <w:pPr>
        <w:pStyle w:val="Heading1"/>
      </w:pPr>
      <w:r>
        <w:t>Operational controls</w:t>
      </w:r>
    </w:p>
    <w:p>
      <w:r>
        <w:t>• Admin console should support source enable/disable, run now, retry failed source batches, and view logs.</w:t>
      </w:r>
    </w:p>
    <w:p>
      <w:r>
        <w:t>• Add a source detail view with current status, last success, last failure, and recent alert count.</w:t>
      </w:r>
    </w:p>
    <w:p>
      <w:r>
        <w:t>• Provide a crawl replay path for debugging bad parses or source changes.</w:t>
      </w:r>
    </w:p>
    <w:p>
      <w:pPr>
        <w:pStyle w:val="Heading1"/>
      </w:pPr>
      <w:r>
        <w:t>Testing and acceptance</w:t>
      </w:r>
    </w:p>
    <w:p>
      <w:r>
        <w:t>• Smoke test one source per jurisdiction.</w:t>
      </w:r>
    </w:p>
    <w:p>
      <w:r>
        <w:t>• Verify duplicate suppression on repeated alerts and updated alerts.</w:t>
      </w:r>
    </w:p>
    <w:p>
      <w:r>
        <w:t>• Verify staleness transitions from active to inactive/expired.</w:t>
      </w:r>
    </w:p>
    <w:p>
      <w:r>
        <w:t>• Verify retry and quarantine behavior for a broken source.</w:t>
      </w:r>
    </w:p>
    <w:p>
      <w:r>
        <w:t>• Verify source health endpoints and admin controls.</w:t>
      </w:r>
    </w:p>
    <w:p>
      <w:r>
        <w:t>• Verify PDF/image fallback only works when explicitly allowed by the source.</w:t>
      </w:r>
    </w:p>
    <w:p>
      <w:pPr>
        <w:pStyle w:val="Heading1"/>
      </w:pPr>
      <w:r>
        <w:t>Firecrawl role</w:t>
      </w:r>
    </w:p>
    <w:p>
      <w:r>
        <w:t>• Use Firecrawl as the first crawler implementation layer on the VM.</w:t>
      </w:r>
    </w:p>
    <w:p>
      <w:r>
        <w:t>• Wrap it behind a source-fetch abstraction so it can be replaced later without rewriting the product.</w:t>
      </w:r>
    </w:p>
    <w:p>
      <w:r>
        <w:t>• Do not let the UI or database depend on Firecrawl-specific response shapes.</w:t>
      </w:r>
    </w:p>
    <w:p>
      <w:r>
        <w:t>• Treat Firecrawl as an implementation detail of fetching, not the product contract itself.</w:t>
      </w:r>
    </w:p>
    <w:p>
      <w:pPr>
        <w:pStyle w:val="Heading1"/>
      </w:pPr>
      <w:r>
        <w:t>Recommended stack</w:t>
      </w:r>
    </w:p>
    <w:p>
      <w:r>
        <w:t>• Runtime: Node.js on the VM for the app/server layer.</w:t>
      </w:r>
    </w:p>
    <w:p>
      <w:r>
        <w:t>• Crawler: Firecrawl behind a small fetch adapter interface.</w:t>
      </w:r>
    </w:p>
    <w:p>
      <w:r>
        <w:t>• Backend: lightweight HTTP API with scheduled jobs and source health endpoints.</w:t>
      </w:r>
    </w:p>
    <w:p>
      <w:r>
        <w:t>• Storage: SQLite for a simple single-VM deployment, or Postgres if persistence and concurrency needs grow.</w:t>
      </w:r>
    </w:p>
    <w:p>
      <w:r>
        <w:t>• Frontend: minimal web UI with a table-first alert view and source health panel.</w:t>
      </w:r>
    </w:p>
    <w:p>
      <w:r>
        <w:t>• Deploy shape: one backend process plus one browser-accessible dashboard, both on the VM.</w:t>
      </w:r>
    </w:p>
    <w:p>
      <w:pPr>
        <w:pStyle w:val="Heading1"/>
      </w:pPr>
      <w:r>
        <w:t>Suggested project structure</w:t>
      </w:r>
    </w:p>
    <w:p>
      <w:r>
        <w:t>• app/ - UI entry points and page components.</w:t>
      </w:r>
    </w:p>
    <w:p>
      <w:r>
        <w:t>• server/ - API routes, admin handlers, and health endpoints.</w:t>
      </w:r>
    </w:p>
    <w:p>
      <w:r>
        <w:t>• crawler/ - Firecrawl adapter, allowlist logic, fetch queue, and parsing pipeline.</w:t>
      </w:r>
    </w:p>
    <w:p>
      <w:r>
        <w:t>• normalizer/ - alert mapping, dedupe rules, and event-key generation.</w:t>
      </w:r>
    </w:p>
    <w:p>
      <w:r>
        <w:t>• storage/ - database layer, migrations, and repositories.</w:t>
      </w:r>
    </w:p>
    <w:p>
      <w:r>
        <w:t>• config/ - jurisdiction source inventory and runtime settings.</w:t>
      </w:r>
    </w:p>
    <w:p>
      <w:r>
        <w:t>• tests/ - smoke, regression, and source-change tests.</w:t>
      </w:r>
    </w:p>
    <w:p>
      <w:r>
        <w:t>• scripts/ - run, replay, export, and maintenance helpers.</w:t>
      </w:r>
    </w:p>
    <w:p>
      <w:r>
        <w:t>• docs/ - runbook, source appendix, and build notes.</w:t>
      </w:r>
    </w:p>
    <w:p>
      <w:pPr>
        <w:pStyle w:val="Heading1"/>
      </w:pPr>
      <w:r>
        <w:t>Sample JSON schemas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</w:tblPr>
      <w:tblGrid>
        <w:gridCol w:w="3408"/>
        <w:gridCol w:w="3408"/>
        <w:gridCol w:w="3408"/>
      </w:tblGrid>
      <w:tr>
        <w:tc>
          <w:tcPr>
            <w:tcW w:type="dxa" w:w="1800"/>
            <w:shd w:fill="163A5F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5976"/>
            <w:shd w:fill="163A5F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Example fields</w:t>
            </w:r>
          </w:p>
        </w:tc>
        <w:tc>
          <w:tcPr>
            <w:tcW w:type="dxa" w:w="3096"/>
            <w:shd w:fill="163A5F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Source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{"id","jurisdiction","source_name","source_type","base_url","active","fetch_interval_minutes","last_success_at","last_failure_at"}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One row per allowlisted source.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Alert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{"id","source_id","jurisdiction","alert_type","severity","headline","description","location","issued_at","updated_at","expiry","status","is_active","canonical_url","raw_text","event_key"}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Canonical alert record used by the UI and API.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Fetch log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{"id","source_id","requested_url","final_url","http_status","content_type","fetched_at","parse_status","error_text"}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Troubleshooting and audit trail.</w:t>
            </w:r>
          </w:p>
        </w:tc>
      </w:tr>
      <w:tr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Crawl run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{"id","started_at","finished_at","status","source_count","item_count","error_count"}</w:t>
            </w:r>
          </w:p>
        </w:tc>
        <w:tc>
          <w:tcPr>
            <w:tcW w:type="dxa" w:w="340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6"/>
              </w:rPr>
              <w:t>Batch execution and health summary.</w:t>
            </w:r>
          </w:p>
        </w:tc>
      </w:tr>
    </w:tbl>
    <w:p>
      <w:r>
        <w:rPr>
          <w:b/>
        </w:rPr>
        <w:t xml:space="preserve">Build note. </w:t>
      </w:r>
      <w:r>
        <w:t>This brief is written to hand directly to Claude Code as the implementation target: keep it official-source-only, low maintenance, and easy to operate on a VM.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>Draft for Claude Code build handoff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Tier 1 Emergency Alert Hub | Mission and Product 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A5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2A4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