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0710" w14:textId="77777777" w:rsidR="001F61BC" w:rsidRPr="001027E4" w:rsidRDefault="00000000" w:rsidP="00A13B98">
      <w:pPr>
        <w:spacing w:beforeLines="20" w:before="48" w:afterLines="20" w:after="48" w:line="240" w:lineRule="auto"/>
        <w:rPr>
          <w:rFonts w:asciiTheme="majorHAnsi" w:hAnsiTheme="majorHAnsi" w:cstheme="majorHAnsi"/>
          <w:color w:val="auto"/>
        </w:rPr>
      </w:pPr>
      <w:r w:rsidRPr="001027E4">
        <w:rPr>
          <w:rFonts w:asciiTheme="majorHAnsi" w:eastAsia="Arial" w:hAnsiTheme="majorHAnsi" w:cstheme="majorHAnsi"/>
          <w:b/>
          <w:color w:val="auto"/>
          <w:sz w:val="41"/>
        </w:rPr>
        <w:t>TIANZHEN (TIM) JIA</w:t>
      </w:r>
    </w:p>
    <w:p w14:paraId="7FB3A795"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Landscape Designer | Environmental Science &amp; Planning | Learning Environment Research</w:t>
      </w:r>
    </w:p>
    <w:p w14:paraId="2A30F6DE" w14:textId="77777777" w:rsidR="001F61BC" w:rsidRPr="006716F1" w:rsidRDefault="00000000" w:rsidP="00A13B98">
      <w:pPr>
        <w:pBdr>
          <w:bottom w:val="single" w:sz="7" w:space="5" w:color="1A1A1A"/>
        </w:pBd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San Antonio, TX | 607.262.3723 | tjia@gsd.harvard.edu</w:t>
      </w:r>
    </w:p>
    <w:p w14:paraId="1F3C46DC" w14:textId="66771EA4" w:rsidR="00A86399" w:rsidRPr="00A86399" w:rsidRDefault="00000000" w:rsidP="00A13B98">
      <w:pPr>
        <w:spacing w:beforeLines="20" w:before="48" w:afterLines="20" w:after="48" w:line="240" w:lineRule="auto"/>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Landscape designer with interdisciplinary training in landscape architecture, environmental science, sustainable environmental planning, and learning environment research. Experienced in public parks, sports complexes, urban landscapes, resilience initiatives, and international master plans from concept design through construction documentation. Interested in work connecting ecological performance, public space, and education.</w:t>
      </w:r>
    </w:p>
    <w:p w14:paraId="7674B15D" w14:textId="77777777" w:rsidR="001027E4" w:rsidRPr="006716F1" w:rsidRDefault="001027E4" w:rsidP="00A13B98">
      <w:pPr>
        <w:spacing w:beforeLines="20" w:before="48" w:afterLines="20" w:after="48" w:line="240" w:lineRule="auto"/>
        <w:jc w:val="center"/>
        <w:rPr>
          <w:rFonts w:asciiTheme="majorHAnsi" w:eastAsia="SimSun" w:hAnsiTheme="majorHAnsi" w:cstheme="majorHAnsi"/>
          <w:color w:val="auto"/>
          <w:sz w:val="19"/>
          <w:szCs w:val="19"/>
          <w:lang w:eastAsia="zh-CN"/>
        </w:rPr>
      </w:pPr>
    </w:p>
    <w:p w14:paraId="4F72C04E" w14:textId="77777777" w:rsidR="00A86399" w:rsidRDefault="00A86399" w:rsidP="00A13B98">
      <w:pPr>
        <w:keepNext/>
        <w:pBdr>
          <w:bottom w:val="single" w:sz="7" w:space="5" w:color="1A1A1A"/>
        </w:pBdr>
        <w:spacing w:beforeLines="20" w:before="48" w:afterLines="20" w:after="48" w:line="240" w:lineRule="auto"/>
        <w:rPr>
          <w:rFonts w:asciiTheme="majorHAnsi" w:eastAsia="SimSun" w:hAnsiTheme="majorHAnsi" w:cstheme="majorHAnsi"/>
          <w:b/>
          <w:color w:val="auto"/>
          <w:sz w:val="19"/>
          <w:szCs w:val="19"/>
          <w:lang w:eastAsia="zh-CN"/>
        </w:rPr>
      </w:pPr>
    </w:p>
    <w:p w14:paraId="1F2AC9B6" w14:textId="02DF66AE" w:rsidR="001F61BC" w:rsidRPr="00197C13" w:rsidRDefault="00000000" w:rsidP="00A13B98">
      <w:pPr>
        <w:keepNext/>
        <w:pBdr>
          <w:bottom w:val="single" w:sz="7" w:space="5" w:color="1A1A1A"/>
        </w:pBdr>
        <w:spacing w:beforeLines="20" w:before="48" w:afterLines="20" w:after="48" w:line="240" w:lineRule="auto"/>
        <w:rPr>
          <w:rFonts w:asciiTheme="majorHAnsi" w:hAnsiTheme="majorHAnsi" w:cstheme="majorHAnsi"/>
          <w:color w:val="auto"/>
          <w:sz w:val="24"/>
          <w:szCs w:val="24"/>
        </w:rPr>
      </w:pPr>
      <w:r w:rsidRPr="00197C13">
        <w:rPr>
          <w:rFonts w:asciiTheme="majorHAnsi" w:eastAsia="Arial" w:hAnsiTheme="majorHAnsi" w:cstheme="majorHAnsi"/>
          <w:b/>
          <w:color w:val="auto"/>
          <w:sz w:val="24"/>
          <w:szCs w:val="24"/>
        </w:rPr>
        <w:t>PROFESSIONAL EXPERIENCE</w:t>
      </w:r>
    </w:p>
    <w:p w14:paraId="47890D21" w14:textId="41FE176C" w:rsidR="001F61BC" w:rsidRPr="006716F1" w:rsidRDefault="00000000" w:rsidP="00A13B98">
      <w:pPr>
        <w:keepNext/>
        <w:tabs>
          <w:tab w:val="right" w:pos="10224"/>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bCs/>
          <w:color w:val="auto"/>
          <w:sz w:val="19"/>
          <w:szCs w:val="19"/>
        </w:rPr>
        <w:t>Urban Alchemy Collective</w:t>
      </w:r>
      <w:r w:rsidRPr="006716F1">
        <w:rPr>
          <w:rFonts w:asciiTheme="majorHAnsi" w:eastAsia="Arial" w:hAnsiTheme="majorHAnsi" w:cstheme="majorHAnsi"/>
          <w:color w:val="auto"/>
          <w:sz w:val="19"/>
          <w:szCs w:val="19"/>
        </w:rPr>
        <w:t>, San Antonio, TX</w:t>
      </w:r>
      <w:r w:rsidR="006716F1">
        <w:rPr>
          <w:rFonts w:asciiTheme="majorHAnsi" w:eastAsia="SimSun" w:hAnsiTheme="majorHAnsi" w:cstheme="majorHAnsi"/>
          <w:color w:val="auto"/>
          <w:sz w:val="19"/>
          <w:szCs w:val="19"/>
          <w:lang w:eastAsia="zh-CN"/>
        </w:rPr>
        <w:tab/>
      </w:r>
      <w:r w:rsidRPr="006716F1">
        <w:rPr>
          <w:rFonts w:asciiTheme="majorHAnsi" w:eastAsia="Arial" w:hAnsiTheme="majorHAnsi" w:cstheme="majorHAnsi"/>
          <w:color w:val="auto"/>
          <w:sz w:val="19"/>
          <w:szCs w:val="19"/>
        </w:rPr>
        <w:t>Sep 2025 - Present</w:t>
      </w:r>
    </w:p>
    <w:p w14:paraId="6FC985CC" w14:textId="77777777" w:rsidR="001F61BC" w:rsidRPr="006716F1" w:rsidRDefault="00000000" w:rsidP="00A13B98">
      <w:pPr>
        <w:keepNext/>
        <w:spacing w:beforeLines="20" w:before="48" w:afterLines="20" w:after="48" w:line="240" w:lineRule="auto"/>
        <w:rPr>
          <w:rFonts w:asciiTheme="majorHAnsi" w:hAnsiTheme="majorHAnsi" w:cstheme="majorHAnsi"/>
          <w:bCs/>
          <w:color w:val="auto"/>
          <w:sz w:val="19"/>
          <w:szCs w:val="19"/>
        </w:rPr>
      </w:pPr>
      <w:r w:rsidRPr="006716F1">
        <w:rPr>
          <w:rFonts w:asciiTheme="majorHAnsi" w:eastAsia="Arial" w:hAnsiTheme="majorHAnsi" w:cstheme="majorHAnsi"/>
          <w:bCs/>
          <w:color w:val="auto"/>
          <w:sz w:val="19"/>
          <w:szCs w:val="19"/>
        </w:rPr>
        <w:t>Landscape Designer</w:t>
      </w:r>
    </w:p>
    <w:p w14:paraId="049A5733" w14:textId="7B735282" w:rsidR="003C572A"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  Produce design development and construction document drawings in AutoCAD for public parks, sports facilities, and urban landscapes.</w:t>
      </w:r>
    </w:p>
    <w:p w14:paraId="39DDBBFB" w14:textId="262BDABD"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Develop illustrative plans, diagrams, renderings, and client presentation graphics using Adobe Creative Suite, SketchUp, and D5 Render.</w:t>
      </w:r>
    </w:p>
    <w:p w14:paraId="598CDAD6" w14:textId="77777777" w:rsidR="006716F1"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  Research site conditions, planting, materials, precedents, and products; coordinate with consultants and vendors; and support design revisions, QA/QC, and client reviews.</w:t>
      </w:r>
    </w:p>
    <w:p w14:paraId="7A45FE10" w14:textId="7FED9C29" w:rsidR="001027E4" w:rsidRPr="006716F1" w:rsidRDefault="00000000" w:rsidP="00A13B98">
      <w:pPr>
        <w:spacing w:beforeLines="20" w:before="48" w:afterLines="20" w:after="48" w:line="240" w:lineRule="auto"/>
        <w:ind w:firstLine="720"/>
        <w:rPr>
          <w:rFonts w:asciiTheme="majorHAnsi" w:eastAsia="SimSun" w:hAnsiTheme="majorHAnsi" w:cstheme="majorHAnsi"/>
          <w:color w:val="auto"/>
          <w:sz w:val="19"/>
          <w:szCs w:val="19"/>
          <w:lang w:eastAsia="zh-CN"/>
        </w:rPr>
      </w:pPr>
      <w:r w:rsidRPr="006716F1">
        <w:rPr>
          <w:rFonts w:asciiTheme="majorHAnsi" w:eastAsia="Arial" w:hAnsiTheme="majorHAnsi" w:cstheme="majorHAnsi"/>
          <w:bCs/>
          <w:color w:val="auto"/>
          <w:sz w:val="19"/>
          <w:szCs w:val="19"/>
        </w:rPr>
        <w:t>Selected Projects:</w:t>
      </w:r>
      <w:r w:rsidRPr="006716F1">
        <w:rPr>
          <w:rFonts w:asciiTheme="majorHAnsi" w:eastAsia="Arial" w:hAnsiTheme="majorHAnsi" w:cstheme="majorHAnsi"/>
          <w:b/>
          <w:color w:val="auto"/>
          <w:sz w:val="19"/>
          <w:szCs w:val="19"/>
        </w:rPr>
        <w:t xml:space="preserve"> </w:t>
      </w:r>
      <w:r w:rsidRPr="006716F1">
        <w:rPr>
          <w:rFonts w:asciiTheme="majorHAnsi" w:eastAsia="Arial" w:hAnsiTheme="majorHAnsi" w:cstheme="majorHAnsi"/>
          <w:color w:val="auto"/>
          <w:sz w:val="19"/>
          <w:szCs w:val="19"/>
        </w:rPr>
        <w:t>Phillips Quarry Park; Kyle Sportsplex; City of Melissa Parks</w:t>
      </w:r>
    </w:p>
    <w:p w14:paraId="5B37241E" w14:textId="1C902DF1" w:rsidR="00A86399" w:rsidRDefault="00000000" w:rsidP="00A13B98">
      <w:pPr>
        <w:spacing w:beforeLines="20" w:before="48" w:afterLines="20" w:after="48" w:line="240" w:lineRule="auto"/>
        <w:rPr>
          <w:rFonts w:asciiTheme="majorHAnsi" w:eastAsia="SimSun" w:hAnsiTheme="majorHAnsi" w:cstheme="majorHAnsi"/>
          <w:color w:val="auto"/>
          <w:sz w:val="19"/>
          <w:szCs w:val="19"/>
          <w:lang w:eastAsia="zh-CN"/>
        </w:rPr>
      </w:pPr>
      <w:r w:rsidRPr="006716F1">
        <w:rPr>
          <w:rFonts w:asciiTheme="majorHAnsi" w:eastAsia="Arial" w:hAnsiTheme="majorHAnsi" w:cstheme="majorHAnsi"/>
          <w:b/>
          <w:bCs/>
          <w:color w:val="auto"/>
          <w:sz w:val="19"/>
          <w:szCs w:val="19"/>
        </w:rPr>
        <w:t>Design Workshop</w:t>
      </w:r>
      <w:r w:rsidRPr="006716F1">
        <w:rPr>
          <w:rFonts w:asciiTheme="majorHAnsi" w:eastAsia="Arial" w:hAnsiTheme="majorHAnsi" w:cstheme="majorHAnsi"/>
          <w:color w:val="auto"/>
          <w:sz w:val="19"/>
          <w:szCs w:val="19"/>
        </w:rPr>
        <w:t>, Aspen, CO</w:t>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Pr="006716F1">
        <w:rPr>
          <w:rFonts w:asciiTheme="majorHAnsi" w:eastAsia="Arial" w:hAnsiTheme="majorHAnsi" w:cstheme="majorHAnsi"/>
          <w:color w:val="auto"/>
          <w:sz w:val="19"/>
          <w:szCs w:val="19"/>
        </w:rPr>
        <w:t>Jun 2024 - Aug 2024</w:t>
      </w:r>
    </w:p>
    <w:p w14:paraId="3A491C70" w14:textId="1E526D48" w:rsidR="006716F1" w:rsidRDefault="00000000" w:rsidP="00A13B98">
      <w:pPr>
        <w:spacing w:beforeLines="20" w:before="48" w:afterLines="20" w:after="48" w:line="240" w:lineRule="auto"/>
        <w:rPr>
          <w:rFonts w:asciiTheme="majorHAnsi" w:eastAsia="SimSun" w:hAnsiTheme="majorHAnsi" w:cstheme="majorHAnsi"/>
          <w:color w:val="auto"/>
          <w:sz w:val="19"/>
          <w:szCs w:val="19"/>
          <w:lang w:eastAsia="zh-CN"/>
        </w:rPr>
      </w:pPr>
      <w:r w:rsidRPr="006716F1">
        <w:rPr>
          <w:rFonts w:asciiTheme="majorHAnsi" w:eastAsia="Arial" w:hAnsiTheme="majorHAnsi" w:cstheme="majorHAnsi"/>
          <w:bCs/>
          <w:color w:val="auto"/>
          <w:sz w:val="19"/>
          <w:szCs w:val="19"/>
        </w:rPr>
        <w:t>Design Intern</w:t>
      </w:r>
    </w:p>
    <w:p w14:paraId="14D746DE" w14:textId="77777777" w:rsidR="00A86399"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  Produced design development and construction document details in AutoCAD; created illustrative plans in Photoshop; and supported set revisions, material sourcing, supplier coordination, and presentation production.</w:t>
      </w:r>
    </w:p>
    <w:p w14:paraId="0D532765" w14:textId="0BE2BF73" w:rsidR="00A86399"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  Led the design and editing of a Design Workshop Foundation marketing video.</w:t>
      </w:r>
    </w:p>
    <w:p w14:paraId="386D57EB" w14:textId="4AA093CE" w:rsidR="001027E4" w:rsidRPr="006716F1"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bCs/>
          <w:color w:val="auto"/>
          <w:sz w:val="19"/>
          <w:szCs w:val="19"/>
        </w:rPr>
        <w:t>Selected Projects:</w:t>
      </w:r>
      <w:r w:rsidRPr="006716F1">
        <w:rPr>
          <w:rFonts w:asciiTheme="majorHAnsi" w:eastAsia="Arial" w:hAnsiTheme="majorHAnsi" w:cstheme="majorHAnsi"/>
          <w:b/>
          <w:color w:val="auto"/>
          <w:sz w:val="19"/>
          <w:szCs w:val="19"/>
        </w:rPr>
        <w:t xml:space="preserve"> </w:t>
      </w:r>
      <w:r w:rsidRPr="006716F1">
        <w:rPr>
          <w:rFonts w:asciiTheme="majorHAnsi" w:eastAsia="Arial" w:hAnsiTheme="majorHAnsi" w:cstheme="majorHAnsi"/>
          <w:color w:val="auto"/>
          <w:sz w:val="19"/>
          <w:szCs w:val="19"/>
        </w:rPr>
        <w:t>132/150 Placer; Taproot Farm</w:t>
      </w:r>
    </w:p>
    <w:p w14:paraId="7F386CAA" w14:textId="28D9B7E8" w:rsidR="001F61BC" w:rsidRPr="006716F1" w:rsidRDefault="00000000" w:rsidP="00A13B98">
      <w:pPr>
        <w:keepNext/>
        <w:spacing w:beforeLines="20" w:before="48" w:afterLines="20" w:after="48" w:line="240" w:lineRule="auto"/>
        <w:rPr>
          <w:rFonts w:asciiTheme="majorHAnsi" w:hAnsiTheme="majorHAnsi" w:cstheme="majorHAnsi"/>
          <w:color w:val="auto"/>
          <w:sz w:val="19"/>
          <w:szCs w:val="19"/>
        </w:rPr>
      </w:pPr>
      <w:proofErr w:type="spellStart"/>
      <w:r w:rsidRPr="006716F1">
        <w:rPr>
          <w:rFonts w:asciiTheme="majorHAnsi" w:eastAsia="Arial" w:hAnsiTheme="majorHAnsi" w:cstheme="majorHAnsi"/>
          <w:b/>
          <w:bCs/>
          <w:color w:val="auto"/>
          <w:sz w:val="19"/>
          <w:szCs w:val="19"/>
        </w:rPr>
        <w:t>Waggonner</w:t>
      </w:r>
      <w:proofErr w:type="spellEnd"/>
      <w:r w:rsidRPr="006716F1">
        <w:rPr>
          <w:rFonts w:asciiTheme="majorHAnsi" w:eastAsia="Arial" w:hAnsiTheme="majorHAnsi" w:cstheme="majorHAnsi"/>
          <w:b/>
          <w:bCs/>
          <w:color w:val="auto"/>
          <w:sz w:val="19"/>
          <w:szCs w:val="19"/>
        </w:rPr>
        <w:t xml:space="preserve"> &amp; Ball</w:t>
      </w:r>
      <w:r w:rsidRPr="006716F1">
        <w:rPr>
          <w:rFonts w:asciiTheme="majorHAnsi" w:eastAsia="Arial" w:hAnsiTheme="majorHAnsi" w:cstheme="majorHAnsi"/>
          <w:color w:val="auto"/>
          <w:sz w:val="19"/>
          <w:szCs w:val="19"/>
        </w:rPr>
        <w:t>, New Orleans, LA</w:t>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006716F1">
        <w:rPr>
          <w:rFonts w:asciiTheme="majorHAnsi" w:eastAsia="SimSun" w:hAnsiTheme="majorHAnsi" w:cstheme="majorHAnsi"/>
          <w:color w:val="auto"/>
          <w:sz w:val="19"/>
          <w:szCs w:val="19"/>
          <w:lang w:eastAsia="zh-CN"/>
        </w:rPr>
        <w:tab/>
      </w:r>
      <w:r w:rsidRPr="006716F1">
        <w:rPr>
          <w:rFonts w:asciiTheme="majorHAnsi" w:eastAsia="Arial" w:hAnsiTheme="majorHAnsi" w:cstheme="majorHAnsi"/>
          <w:color w:val="auto"/>
          <w:sz w:val="19"/>
          <w:szCs w:val="19"/>
        </w:rPr>
        <w:t>Jun 2023 - Aug 2023</w:t>
      </w:r>
    </w:p>
    <w:p w14:paraId="114CDD9D" w14:textId="77777777" w:rsidR="006716F1" w:rsidRDefault="00000000" w:rsidP="00A13B98">
      <w:pPr>
        <w:keepNext/>
        <w:spacing w:beforeLines="20" w:before="48" w:afterLines="20" w:after="48" w:line="240" w:lineRule="auto"/>
        <w:rPr>
          <w:rFonts w:asciiTheme="majorHAnsi" w:eastAsia="SimSun" w:hAnsiTheme="majorHAnsi" w:cstheme="majorHAnsi"/>
          <w:bCs/>
          <w:color w:val="auto"/>
          <w:sz w:val="19"/>
          <w:szCs w:val="19"/>
          <w:lang w:eastAsia="zh-CN"/>
        </w:rPr>
      </w:pPr>
      <w:r w:rsidRPr="006716F1">
        <w:rPr>
          <w:rFonts w:asciiTheme="majorHAnsi" w:eastAsia="Arial" w:hAnsiTheme="majorHAnsi" w:cstheme="majorHAnsi"/>
          <w:bCs/>
          <w:color w:val="auto"/>
          <w:sz w:val="19"/>
          <w:szCs w:val="19"/>
        </w:rPr>
        <w:t>Design Intern</w:t>
      </w:r>
    </w:p>
    <w:p w14:paraId="4C361B2E" w14:textId="78F605E3" w:rsidR="001F61BC" w:rsidRPr="006716F1" w:rsidRDefault="00000000" w:rsidP="00A13B98">
      <w:pPr>
        <w:keepNext/>
        <w:spacing w:beforeLines="20" w:before="48" w:afterLines="20" w:after="48" w:line="240" w:lineRule="auto"/>
        <w:ind w:left="720"/>
        <w:rPr>
          <w:rFonts w:asciiTheme="majorHAnsi" w:hAnsiTheme="majorHAnsi" w:cstheme="majorHAnsi"/>
          <w:bCs/>
          <w:color w:val="auto"/>
          <w:sz w:val="19"/>
          <w:szCs w:val="19"/>
        </w:rPr>
      </w:pPr>
      <w:r w:rsidRPr="006716F1">
        <w:rPr>
          <w:rFonts w:asciiTheme="majorHAnsi" w:eastAsia="Arial" w:hAnsiTheme="majorHAnsi" w:cstheme="majorHAnsi"/>
          <w:color w:val="auto"/>
          <w:sz w:val="19"/>
          <w:szCs w:val="19"/>
        </w:rPr>
        <w:t>•  Contributed to concept design for Carrollton Courthouse Senior Housing and initiated early proposals for the Gentilly Resilience District at the Pontchartrain lakefront.</w:t>
      </w:r>
    </w:p>
    <w:p w14:paraId="52BDA00E"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Produced drawings and renderings using hand drawing, Rhino, and Photoshop; supported resilience studies, site surveys, presentations, and stakeholder coordination with Moffatt &amp; Nichol.</w:t>
      </w:r>
    </w:p>
    <w:p w14:paraId="0FC91269" w14:textId="5D02D69B" w:rsidR="001027E4" w:rsidRPr="006716F1" w:rsidRDefault="00000000" w:rsidP="00A13B98">
      <w:pPr>
        <w:spacing w:beforeLines="20" w:before="48" w:afterLines="20" w:after="48" w:line="240" w:lineRule="auto"/>
        <w:ind w:firstLine="720"/>
        <w:rPr>
          <w:rFonts w:asciiTheme="majorHAnsi" w:eastAsia="SimSun" w:hAnsiTheme="majorHAnsi" w:cstheme="majorHAnsi"/>
          <w:color w:val="auto"/>
          <w:sz w:val="19"/>
          <w:szCs w:val="19"/>
          <w:lang w:eastAsia="zh-CN"/>
        </w:rPr>
      </w:pPr>
      <w:r w:rsidRPr="006716F1">
        <w:rPr>
          <w:rFonts w:asciiTheme="majorHAnsi" w:eastAsia="Arial" w:hAnsiTheme="majorHAnsi" w:cstheme="majorHAnsi"/>
          <w:bCs/>
          <w:color w:val="auto"/>
          <w:sz w:val="19"/>
          <w:szCs w:val="19"/>
        </w:rPr>
        <w:t>Selected Projects:</w:t>
      </w:r>
      <w:r w:rsidRPr="006716F1">
        <w:rPr>
          <w:rFonts w:asciiTheme="majorHAnsi" w:eastAsia="Arial" w:hAnsiTheme="majorHAnsi" w:cstheme="majorHAnsi"/>
          <w:b/>
          <w:color w:val="auto"/>
          <w:sz w:val="19"/>
          <w:szCs w:val="19"/>
        </w:rPr>
        <w:t xml:space="preserve"> </w:t>
      </w:r>
      <w:r w:rsidRPr="006716F1">
        <w:rPr>
          <w:rFonts w:asciiTheme="majorHAnsi" w:eastAsia="Arial" w:hAnsiTheme="majorHAnsi" w:cstheme="majorHAnsi"/>
          <w:color w:val="auto"/>
          <w:sz w:val="19"/>
          <w:szCs w:val="19"/>
        </w:rPr>
        <w:t>Gentilly Resilience District; Carrollton Courthouse Senior Housing</w:t>
      </w:r>
    </w:p>
    <w:p w14:paraId="014CF494" w14:textId="5FA4E812" w:rsidR="001F61BC" w:rsidRPr="006716F1" w:rsidRDefault="00000000" w:rsidP="00A13B98">
      <w:pPr>
        <w:keepNext/>
        <w:tabs>
          <w:tab w:val="right" w:pos="10224"/>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bCs/>
          <w:color w:val="auto"/>
          <w:sz w:val="19"/>
          <w:szCs w:val="19"/>
        </w:rPr>
        <w:t>EDSA</w:t>
      </w:r>
      <w:r w:rsidRPr="006716F1">
        <w:rPr>
          <w:rFonts w:asciiTheme="majorHAnsi" w:eastAsia="Arial" w:hAnsiTheme="majorHAnsi" w:cstheme="majorHAnsi"/>
          <w:color w:val="auto"/>
          <w:sz w:val="19"/>
          <w:szCs w:val="19"/>
        </w:rPr>
        <w:t>, Fort Lauderdale, FL / New York, NY</w:t>
      </w:r>
      <w:r w:rsidR="006716F1">
        <w:rPr>
          <w:rFonts w:asciiTheme="majorHAnsi" w:eastAsia="SimSun" w:hAnsiTheme="majorHAnsi" w:cstheme="majorHAnsi"/>
          <w:color w:val="auto"/>
          <w:sz w:val="19"/>
          <w:szCs w:val="19"/>
          <w:lang w:eastAsia="zh-CN"/>
        </w:rPr>
        <w:tab/>
      </w:r>
      <w:r w:rsidRPr="006716F1">
        <w:rPr>
          <w:rFonts w:asciiTheme="majorHAnsi" w:eastAsia="Arial" w:hAnsiTheme="majorHAnsi" w:cstheme="majorHAnsi"/>
          <w:color w:val="auto"/>
          <w:sz w:val="19"/>
          <w:szCs w:val="19"/>
        </w:rPr>
        <w:t>Jun 2022 - Aug 2022</w:t>
      </w:r>
    </w:p>
    <w:p w14:paraId="1F6B9F54" w14:textId="77777777" w:rsidR="006716F1" w:rsidRDefault="00000000" w:rsidP="00A13B98">
      <w:pPr>
        <w:keepNext/>
        <w:spacing w:beforeLines="20" w:before="48" w:afterLines="20" w:after="48" w:line="240" w:lineRule="auto"/>
        <w:rPr>
          <w:rFonts w:asciiTheme="majorHAnsi" w:eastAsia="SimSun" w:hAnsiTheme="majorHAnsi" w:cstheme="majorHAnsi"/>
          <w:bCs/>
          <w:color w:val="auto"/>
          <w:sz w:val="19"/>
          <w:szCs w:val="19"/>
          <w:lang w:eastAsia="zh-CN"/>
        </w:rPr>
      </w:pPr>
      <w:r w:rsidRPr="006716F1">
        <w:rPr>
          <w:rFonts w:asciiTheme="majorHAnsi" w:eastAsia="Arial" w:hAnsiTheme="majorHAnsi" w:cstheme="majorHAnsi"/>
          <w:bCs/>
          <w:color w:val="auto"/>
          <w:sz w:val="19"/>
          <w:szCs w:val="19"/>
        </w:rPr>
        <w:t>Design Intern</w:t>
      </w:r>
    </w:p>
    <w:p w14:paraId="065865F5" w14:textId="0FA7476B" w:rsidR="001F61BC" w:rsidRPr="006716F1" w:rsidRDefault="00000000" w:rsidP="00A13B98">
      <w:pPr>
        <w:keepNext/>
        <w:spacing w:beforeLines="20" w:before="48" w:afterLines="20" w:after="48" w:line="240" w:lineRule="auto"/>
        <w:ind w:left="720"/>
        <w:rPr>
          <w:rFonts w:asciiTheme="majorHAnsi" w:hAnsiTheme="majorHAnsi" w:cstheme="majorHAnsi"/>
          <w:bCs/>
          <w:color w:val="auto"/>
          <w:sz w:val="19"/>
          <w:szCs w:val="19"/>
        </w:rPr>
      </w:pPr>
      <w:r w:rsidRPr="006716F1">
        <w:rPr>
          <w:rFonts w:asciiTheme="majorHAnsi" w:eastAsia="Arial" w:hAnsiTheme="majorHAnsi" w:cstheme="majorHAnsi"/>
          <w:color w:val="auto"/>
          <w:sz w:val="19"/>
          <w:szCs w:val="19"/>
        </w:rPr>
        <w:t>•  Contributed to concept design and master plan development for international landscape architecture projects.</w:t>
      </w:r>
    </w:p>
    <w:p w14:paraId="084C25EF"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Produced sections and renderings using AutoCAD, Rhino, and Photoshop; conducted plant and precedent research; and supported client presentations and multidisciplinary coordination.</w:t>
      </w:r>
    </w:p>
    <w:p w14:paraId="14E3336A" w14:textId="3DCF83DF" w:rsidR="001027E4" w:rsidRPr="006716F1" w:rsidRDefault="00000000" w:rsidP="00A13B98">
      <w:pPr>
        <w:spacing w:beforeLines="20" w:before="48" w:afterLines="20" w:after="48" w:line="240" w:lineRule="auto"/>
        <w:ind w:firstLine="720"/>
        <w:rPr>
          <w:rFonts w:asciiTheme="majorHAnsi" w:eastAsia="SimSun" w:hAnsiTheme="majorHAnsi" w:cstheme="majorHAnsi"/>
          <w:color w:val="auto"/>
          <w:sz w:val="19"/>
          <w:szCs w:val="19"/>
          <w:lang w:eastAsia="zh-CN"/>
        </w:rPr>
      </w:pPr>
      <w:r w:rsidRPr="006716F1">
        <w:rPr>
          <w:rFonts w:asciiTheme="majorHAnsi" w:eastAsia="Arial" w:hAnsiTheme="majorHAnsi" w:cstheme="majorHAnsi"/>
          <w:bCs/>
          <w:color w:val="auto"/>
          <w:sz w:val="19"/>
          <w:szCs w:val="19"/>
        </w:rPr>
        <w:t>Selected Projects:</w:t>
      </w:r>
      <w:r w:rsidRPr="006716F1">
        <w:rPr>
          <w:rFonts w:asciiTheme="majorHAnsi" w:eastAsia="Arial" w:hAnsiTheme="majorHAnsi" w:cstheme="majorHAnsi"/>
          <w:b/>
          <w:color w:val="auto"/>
          <w:sz w:val="19"/>
          <w:szCs w:val="19"/>
        </w:rPr>
        <w:t xml:space="preserve"> </w:t>
      </w:r>
      <w:r w:rsidRPr="006716F1">
        <w:rPr>
          <w:rFonts w:asciiTheme="majorHAnsi" w:eastAsia="Arial" w:hAnsiTheme="majorHAnsi" w:cstheme="majorHAnsi"/>
          <w:color w:val="auto"/>
          <w:sz w:val="19"/>
          <w:szCs w:val="19"/>
        </w:rPr>
        <w:t>Project Spring Wadi; Laheq - The Ring; Romantic Bay</w:t>
      </w:r>
    </w:p>
    <w:p w14:paraId="4A0B4165" w14:textId="77777777" w:rsidR="006716F1" w:rsidRPr="006716F1" w:rsidRDefault="006716F1" w:rsidP="00A13B98">
      <w:pPr>
        <w:spacing w:beforeLines="20" w:before="48" w:afterLines="20" w:after="48" w:line="240" w:lineRule="auto"/>
        <w:rPr>
          <w:rFonts w:asciiTheme="majorHAnsi" w:eastAsia="SimSun" w:hAnsiTheme="majorHAnsi" w:cstheme="majorHAnsi"/>
          <w:color w:val="auto"/>
          <w:sz w:val="19"/>
          <w:szCs w:val="19"/>
          <w:lang w:eastAsia="zh-CN"/>
        </w:rPr>
      </w:pPr>
    </w:p>
    <w:p w14:paraId="72830FCD" w14:textId="77777777" w:rsidR="00A86399" w:rsidRDefault="00A86399" w:rsidP="00A13B98">
      <w:pPr>
        <w:keepNext/>
        <w:pBdr>
          <w:bottom w:val="single" w:sz="7" w:space="5" w:color="1A1A1A"/>
        </w:pBdr>
        <w:spacing w:beforeLines="20" w:before="48" w:afterLines="20" w:after="48" w:line="240" w:lineRule="auto"/>
        <w:rPr>
          <w:rFonts w:asciiTheme="majorHAnsi" w:eastAsia="SimSun" w:hAnsiTheme="majorHAnsi" w:cstheme="majorHAnsi"/>
          <w:b/>
          <w:color w:val="auto"/>
          <w:sz w:val="19"/>
          <w:szCs w:val="19"/>
          <w:lang w:eastAsia="zh-CN"/>
        </w:rPr>
      </w:pPr>
    </w:p>
    <w:p w14:paraId="05FFA7F0" w14:textId="004858CB" w:rsidR="001F61BC" w:rsidRPr="00197C13" w:rsidRDefault="00000000" w:rsidP="00A13B98">
      <w:pPr>
        <w:keepNext/>
        <w:pBdr>
          <w:bottom w:val="single" w:sz="7" w:space="5" w:color="1A1A1A"/>
        </w:pBdr>
        <w:spacing w:beforeLines="20" w:before="48" w:afterLines="20" w:after="48" w:line="240" w:lineRule="auto"/>
        <w:rPr>
          <w:rFonts w:asciiTheme="majorHAnsi" w:hAnsiTheme="majorHAnsi" w:cstheme="majorHAnsi"/>
          <w:color w:val="auto"/>
          <w:sz w:val="24"/>
          <w:szCs w:val="24"/>
        </w:rPr>
      </w:pPr>
      <w:r w:rsidRPr="00197C13">
        <w:rPr>
          <w:rFonts w:asciiTheme="majorHAnsi" w:eastAsia="Arial" w:hAnsiTheme="majorHAnsi" w:cstheme="majorHAnsi"/>
          <w:b/>
          <w:color w:val="auto"/>
          <w:sz w:val="24"/>
          <w:szCs w:val="24"/>
        </w:rPr>
        <w:t>EDUCATION</w:t>
      </w:r>
    </w:p>
    <w:p w14:paraId="3BDA4913" w14:textId="77777777" w:rsidR="001F61BC" w:rsidRPr="006716F1" w:rsidRDefault="00000000" w:rsidP="00A13B98">
      <w:pPr>
        <w:keepNext/>
        <w:tabs>
          <w:tab w:val="right" w:pos="10224"/>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bCs/>
          <w:color w:val="auto"/>
          <w:sz w:val="19"/>
          <w:szCs w:val="19"/>
        </w:rPr>
        <w:t>Harvard Graduate School of Design</w:t>
      </w:r>
      <w:r w:rsidRPr="006716F1">
        <w:rPr>
          <w:rFonts w:asciiTheme="majorHAnsi" w:eastAsia="Arial" w:hAnsiTheme="majorHAnsi" w:cstheme="majorHAnsi"/>
          <w:color w:val="auto"/>
          <w:sz w:val="19"/>
          <w:szCs w:val="19"/>
        </w:rPr>
        <w:t>, Cambridge, MA</w:t>
      </w:r>
      <w:r w:rsidRPr="006716F1">
        <w:rPr>
          <w:rFonts w:asciiTheme="majorHAnsi" w:eastAsia="Arial" w:hAnsiTheme="majorHAnsi" w:cstheme="majorHAnsi"/>
          <w:color w:val="auto"/>
          <w:sz w:val="19"/>
          <w:szCs w:val="19"/>
        </w:rPr>
        <w:tab/>
        <w:t>Aug 2023 - May 2025</w:t>
      </w:r>
    </w:p>
    <w:p w14:paraId="40324228" w14:textId="35382294" w:rsidR="001F61BC" w:rsidRPr="006716F1" w:rsidRDefault="006716F1" w:rsidP="00A13B98">
      <w:pPr>
        <w:keepNext/>
        <w:spacing w:beforeLines="20" w:before="48" w:afterLines="20" w:after="48" w:line="240" w:lineRule="auto"/>
        <w:rPr>
          <w:rFonts w:asciiTheme="majorHAnsi" w:hAnsiTheme="majorHAnsi" w:cstheme="majorHAnsi"/>
          <w:bCs/>
          <w:color w:val="auto"/>
          <w:sz w:val="19"/>
          <w:szCs w:val="19"/>
        </w:rPr>
      </w:pPr>
      <w:proofErr w:type="gramStart"/>
      <w:r w:rsidRPr="006716F1">
        <w:rPr>
          <w:rFonts w:asciiTheme="majorHAnsi" w:eastAsia="Arial" w:hAnsiTheme="majorHAnsi" w:cstheme="majorHAnsi"/>
          <w:bCs/>
          <w:color w:val="auto"/>
          <w:sz w:val="19"/>
          <w:szCs w:val="19"/>
        </w:rPr>
        <w:t>Master’s</w:t>
      </w:r>
      <w:proofErr w:type="gramEnd"/>
      <w:r w:rsidRPr="006716F1">
        <w:rPr>
          <w:rFonts w:asciiTheme="majorHAnsi" w:eastAsia="Arial" w:hAnsiTheme="majorHAnsi" w:cstheme="majorHAnsi"/>
          <w:bCs/>
          <w:color w:val="auto"/>
          <w:sz w:val="19"/>
          <w:szCs w:val="19"/>
        </w:rPr>
        <w:t xml:space="preserve"> in landscape architecture I AP</w:t>
      </w:r>
    </w:p>
    <w:p w14:paraId="06236877" w14:textId="77777777" w:rsidR="00A11E24" w:rsidRDefault="00A11E24" w:rsidP="00A13B98">
      <w:pPr>
        <w:keepNext/>
        <w:tabs>
          <w:tab w:val="right" w:pos="10224"/>
        </w:tabs>
        <w:spacing w:beforeLines="20" w:before="48" w:afterLines="20" w:after="48" w:line="240" w:lineRule="auto"/>
        <w:rPr>
          <w:rFonts w:asciiTheme="majorHAnsi" w:eastAsia="SimSun" w:hAnsiTheme="majorHAnsi" w:cstheme="majorHAnsi"/>
          <w:color w:val="auto"/>
          <w:sz w:val="19"/>
          <w:szCs w:val="19"/>
          <w:lang w:eastAsia="zh-CN"/>
        </w:rPr>
      </w:pPr>
    </w:p>
    <w:p w14:paraId="7D6715DA" w14:textId="513F5818" w:rsidR="001F61BC" w:rsidRPr="006716F1" w:rsidRDefault="00000000" w:rsidP="00A13B98">
      <w:pPr>
        <w:keepNext/>
        <w:tabs>
          <w:tab w:val="right" w:pos="10224"/>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bCs/>
          <w:color w:val="auto"/>
          <w:sz w:val="19"/>
          <w:szCs w:val="19"/>
        </w:rPr>
        <w:t>Cornell University</w:t>
      </w:r>
      <w:r w:rsidRPr="006716F1">
        <w:rPr>
          <w:rFonts w:asciiTheme="majorHAnsi" w:eastAsia="Arial" w:hAnsiTheme="majorHAnsi" w:cstheme="majorHAnsi"/>
          <w:color w:val="auto"/>
          <w:sz w:val="19"/>
          <w:szCs w:val="19"/>
        </w:rPr>
        <w:t>, Ithaca, NY</w:t>
      </w:r>
      <w:r w:rsidRPr="006716F1">
        <w:rPr>
          <w:rFonts w:asciiTheme="majorHAnsi" w:eastAsia="Arial" w:hAnsiTheme="majorHAnsi" w:cstheme="majorHAnsi"/>
          <w:color w:val="auto"/>
          <w:sz w:val="19"/>
          <w:szCs w:val="19"/>
        </w:rPr>
        <w:tab/>
        <w:t>Aug 2020 - May 2023</w:t>
      </w:r>
    </w:p>
    <w:p w14:paraId="76BE4E7E" w14:textId="77777777" w:rsidR="001F61BC" w:rsidRPr="006716F1" w:rsidRDefault="00000000" w:rsidP="00A13B98">
      <w:pPr>
        <w:keepNext/>
        <w:spacing w:beforeLines="20" w:before="48" w:afterLines="20" w:after="48" w:line="240" w:lineRule="auto"/>
        <w:rPr>
          <w:rFonts w:asciiTheme="majorHAnsi" w:hAnsiTheme="majorHAnsi" w:cstheme="majorHAnsi"/>
          <w:bCs/>
          <w:color w:val="auto"/>
          <w:sz w:val="19"/>
          <w:szCs w:val="19"/>
        </w:rPr>
      </w:pPr>
      <w:r w:rsidRPr="006716F1">
        <w:rPr>
          <w:rFonts w:asciiTheme="majorHAnsi" w:eastAsia="Arial" w:hAnsiTheme="majorHAnsi" w:cstheme="majorHAnsi"/>
          <w:bCs/>
          <w:color w:val="auto"/>
          <w:sz w:val="19"/>
          <w:szCs w:val="19"/>
        </w:rPr>
        <w:t>Bachelor of Science in Environment &amp; Sustainability</w:t>
      </w:r>
    </w:p>
    <w:p w14:paraId="6835A8D5" w14:textId="77777777" w:rsidR="006716F1" w:rsidRPr="006716F1"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Minor in Landscape Studies; concentration in sustainable environmental planning. Graduated with Distinction in Research and Summa Cum Laude. Completed study-away coursework in Landscape Architecture at Tsinghua University.</w:t>
      </w:r>
    </w:p>
    <w:p w14:paraId="6B1DDCB5" w14:textId="77777777" w:rsidR="006716F1" w:rsidRDefault="006716F1" w:rsidP="00A13B98">
      <w:pPr>
        <w:spacing w:beforeLines="20" w:before="48" w:afterLines="20" w:after="48" w:line="240" w:lineRule="auto"/>
        <w:rPr>
          <w:rFonts w:asciiTheme="majorHAnsi" w:eastAsia="SimSun" w:hAnsiTheme="majorHAnsi" w:cstheme="majorHAnsi"/>
          <w:color w:val="auto"/>
          <w:sz w:val="19"/>
          <w:szCs w:val="19"/>
          <w:lang w:eastAsia="zh-CN"/>
        </w:rPr>
      </w:pPr>
    </w:p>
    <w:p w14:paraId="716D49AB" w14:textId="77777777" w:rsidR="00A86399" w:rsidRDefault="00A86399" w:rsidP="00A13B98">
      <w:pPr>
        <w:spacing w:beforeLines="20" w:before="48" w:afterLines="20" w:after="48" w:line="240" w:lineRule="auto"/>
        <w:rPr>
          <w:rFonts w:asciiTheme="majorHAnsi" w:eastAsia="SimSun" w:hAnsiTheme="majorHAnsi" w:cstheme="majorHAnsi"/>
          <w:color w:val="auto"/>
          <w:sz w:val="19"/>
          <w:szCs w:val="19"/>
          <w:lang w:eastAsia="zh-CN"/>
        </w:rPr>
      </w:pPr>
    </w:p>
    <w:p w14:paraId="68C87092" w14:textId="77777777" w:rsidR="00A86399" w:rsidRPr="006716F1" w:rsidRDefault="00A86399" w:rsidP="00A13B98">
      <w:pPr>
        <w:spacing w:beforeLines="20" w:before="48" w:afterLines="20" w:after="48" w:line="240" w:lineRule="auto"/>
        <w:rPr>
          <w:rFonts w:asciiTheme="majorHAnsi" w:eastAsia="SimSun" w:hAnsiTheme="majorHAnsi" w:cstheme="majorHAnsi"/>
          <w:color w:val="auto"/>
          <w:sz w:val="19"/>
          <w:szCs w:val="19"/>
          <w:lang w:eastAsia="zh-CN"/>
        </w:rPr>
      </w:pPr>
    </w:p>
    <w:p w14:paraId="5E48791B" w14:textId="56069280" w:rsidR="001F61BC" w:rsidRPr="00197C13" w:rsidRDefault="00000000" w:rsidP="00A13B98">
      <w:pPr>
        <w:keepNext/>
        <w:pBdr>
          <w:bottom w:val="single" w:sz="7" w:space="5" w:color="1A1A1A"/>
        </w:pBdr>
        <w:spacing w:beforeLines="20" w:before="48" w:afterLines="20" w:after="48" w:line="240" w:lineRule="auto"/>
        <w:rPr>
          <w:rFonts w:asciiTheme="majorHAnsi" w:eastAsia="SimSun" w:hAnsiTheme="majorHAnsi" w:cstheme="majorHAnsi"/>
          <w:color w:val="auto"/>
          <w:sz w:val="24"/>
          <w:szCs w:val="24"/>
          <w:lang w:eastAsia="zh-CN"/>
        </w:rPr>
      </w:pPr>
      <w:r w:rsidRPr="00197C13">
        <w:rPr>
          <w:rFonts w:asciiTheme="majorHAnsi" w:eastAsia="Arial" w:hAnsiTheme="majorHAnsi" w:cstheme="majorHAnsi"/>
          <w:b/>
          <w:color w:val="auto"/>
          <w:sz w:val="24"/>
          <w:szCs w:val="24"/>
        </w:rPr>
        <w:t>ADDITIONAL DESIGN EXPERIENCE</w:t>
      </w:r>
    </w:p>
    <w:p w14:paraId="1D5AE045" w14:textId="77777777" w:rsidR="001F61BC" w:rsidRPr="006716F1" w:rsidRDefault="00000000" w:rsidP="00A13B98">
      <w:pPr>
        <w:keepNext/>
        <w:tabs>
          <w:tab w:val="right" w:pos="10152"/>
        </w:tabs>
        <w:spacing w:beforeLines="20" w:before="48" w:afterLines="20" w:after="48" w:line="240" w:lineRule="auto"/>
        <w:rPr>
          <w:rFonts w:asciiTheme="majorHAnsi" w:hAnsiTheme="majorHAnsi" w:cstheme="majorHAnsi"/>
          <w:color w:val="auto"/>
          <w:sz w:val="19"/>
          <w:szCs w:val="19"/>
        </w:rPr>
      </w:pPr>
      <w:r w:rsidRPr="009C6707">
        <w:rPr>
          <w:rFonts w:asciiTheme="majorHAnsi" w:eastAsia="Arial" w:hAnsiTheme="majorHAnsi" w:cstheme="majorHAnsi"/>
          <w:b/>
          <w:bCs/>
          <w:color w:val="auto"/>
          <w:sz w:val="19"/>
          <w:szCs w:val="19"/>
        </w:rPr>
        <w:t>ATAL Architecture &amp; Landscape Design</w:t>
      </w:r>
      <w:r w:rsidRPr="006716F1">
        <w:rPr>
          <w:rFonts w:asciiTheme="majorHAnsi" w:eastAsia="Arial" w:hAnsiTheme="majorHAnsi" w:cstheme="majorHAnsi"/>
          <w:color w:val="auto"/>
          <w:sz w:val="19"/>
          <w:szCs w:val="19"/>
        </w:rPr>
        <w:t>, Shenzhen, China</w:t>
      </w:r>
      <w:r w:rsidRPr="006716F1">
        <w:rPr>
          <w:rFonts w:asciiTheme="majorHAnsi" w:eastAsia="Arial" w:hAnsiTheme="majorHAnsi" w:cstheme="majorHAnsi"/>
          <w:color w:val="auto"/>
          <w:sz w:val="19"/>
          <w:szCs w:val="19"/>
        </w:rPr>
        <w:tab/>
        <w:t>Jul 2021 - Aug 2021</w:t>
      </w:r>
    </w:p>
    <w:p w14:paraId="425A7A47" w14:textId="77777777" w:rsidR="001F61BC" w:rsidRPr="009C6707" w:rsidRDefault="00000000" w:rsidP="00A13B98">
      <w:pPr>
        <w:keepNext/>
        <w:spacing w:beforeLines="20" w:before="48" w:afterLines="20" w:after="48" w:line="240" w:lineRule="auto"/>
        <w:rPr>
          <w:rFonts w:asciiTheme="majorHAnsi" w:hAnsiTheme="majorHAnsi" w:cstheme="majorHAnsi"/>
          <w:bCs/>
          <w:color w:val="auto"/>
          <w:sz w:val="19"/>
          <w:szCs w:val="19"/>
        </w:rPr>
      </w:pPr>
      <w:r w:rsidRPr="009C6707">
        <w:rPr>
          <w:rFonts w:asciiTheme="majorHAnsi" w:eastAsia="Arial" w:hAnsiTheme="majorHAnsi" w:cstheme="majorHAnsi"/>
          <w:bCs/>
          <w:color w:val="auto"/>
          <w:sz w:val="19"/>
          <w:szCs w:val="19"/>
        </w:rPr>
        <w:t>Design Intern</w:t>
      </w:r>
    </w:p>
    <w:p w14:paraId="2411CD03"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Led visual design and SketchUp modeling for Tai-Chi Square; created aerial renderings and zoning and land-use graphics for client applications and planning board review.</w:t>
      </w:r>
    </w:p>
    <w:p w14:paraId="59F2B00C"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Supported the design team in finalizing master plans and presentation materials.</w:t>
      </w:r>
    </w:p>
    <w:p w14:paraId="27DBC8CD" w14:textId="64B00FCB" w:rsidR="009C6707" w:rsidRPr="009C6707" w:rsidRDefault="00000000" w:rsidP="00A13B98">
      <w:pPr>
        <w:spacing w:beforeLines="20" w:before="48" w:afterLines="20" w:after="48" w:line="240" w:lineRule="auto"/>
        <w:rPr>
          <w:rFonts w:asciiTheme="majorHAnsi" w:eastAsia="SimSun" w:hAnsiTheme="majorHAnsi" w:cstheme="majorHAnsi"/>
          <w:b/>
          <w:color w:val="auto"/>
          <w:sz w:val="19"/>
          <w:szCs w:val="19"/>
          <w:lang w:eastAsia="zh-CN"/>
        </w:rPr>
      </w:pPr>
      <w:r w:rsidRPr="006716F1">
        <w:rPr>
          <w:rFonts w:asciiTheme="majorHAnsi" w:eastAsia="Arial" w:hAnsiTheme="majorHAnsi" w:cstheme="majorHAnsi"/>
          <w:b/>
          <w:color w:val="auto"/>
          <w:sz w:val="19"/>
          <w:szCs w:val="19"/>
        </w:rPr>
        <w:t>China Railway Bureau, Landscape Architecture Division, and SZLA</w:t>
      </w:r>
      <w:r w:rsidR="009C6707">
        <w:rPr>
          <w:rFonts w:asciiTheme="majorHAnsi" w:eastAsia="SimSun" w:hAnsiTheme="majorHAnsi" w:cstheme="majorHAnsi" w:hint="eastAsia"/>
          <w:b/>
          <w:color w:val="auto"/>
          <w:sz w:val="19"/>
          <w:szCs w:val="19"/>
          <w:lang w:eastAsia="zh-CN"/>
        </w:rPr>
        <w:t xml:space="preserve"> </w:t>
      </w:r>
      <w:r w:rsidR="009C6707">
        <w:rPr>
          <w:rFonts w:asciiTheme="majorHAnsi" w:eastAsia="SimSun" w:hAnsiTheme="majorHAnsi" w:cstheme="majorHAnsi"/>
          <w:b/>
          <w:color w:val="auto"/>
          <w:sz w:val="19"/>
          <w:szCs w:val="19"/>
          <w:lang w:eastAsia="zh-CN"/>
        </w:rPr>
        <w:tab/>
      </w:r>
      <w:r w:rsidR="009C6707">
        <w:rPr>
          <w:rFonts w:asciiTheme="majorHAnsi" w:eastAsia="SimSun" w:hAnsiTheme="majorHAnsi" w:cstheme="majorHAnsi"/>
          <w:b/>
          <w:color w:val="auto"/>
          <w:sz w:val="19"/>
          <w:szCs w:val="19"/>
          <w:lang w:eastAsia="zh-CN"/>
        </w:rPr>
        <w:tab/>
      </w:r>
      <w:r w:rsidR="009C6707">
        <w:rPr>
          <w:rFonts w:asciiTheme="majorHAnsi" w:eastAsia="SimSun" w:hAnsiTheme="majorHAnsi" w:cstheme="majorHAnsi"/>
          <w:b/>
          <w:color w:val="auto"/>
          <w:sz w:val="19"/>
          <w:szCs w:val="19"/>
          <w:lang w:eastAsia="zh-CN"/>
        </w:rPr>
        <w:tab/>
      </w:r>
      <w:r w:rsidR="009C6707">
        <w:rPr>
          <w:rFonts w:asciiTheme="majorHAnsi" w:eastAsia="SimSun" w:hAnsiTheme="majorHAnsi" w:cstheme="majorHAnsi"/>
          <w:b/>
          <w:color w:val="auto"/>
          <w:sz w:val="19"/>
          <w:szCs w:val="19"/>
          <w:lang w:eastAsia="zh-CN"/>
        </w:rPr>
        <w:tab/>
      </w:r>
      <w:r w:rsidR="009C6707">
        <w:rPr>
          <w:rFonts w:asciiTheme="majorHAnsi" w:eastAsia="SimSun" w:hAnsiTheme="majorHAnsi" w:cstheme="majorHAnsi"/>
          <w:b/>
          <w:color w:val="auto"/>
          <w:sz w:val="19"/>
          <w:szCs w:val="19"/>
          <w:lang w:eastAsia="zh-CN"/>
        </w:rPr>
        <w:tab/>
      </w:r>
      <w:r w:rsidR="009C6707">
        <w:rPr>
          <w:rFonts w:asciiTheme="majorHAnsi" w:eastAsia="SimSun" w:hAnsiTheme="majorHAnsi" w:cstheme="majorHAnsi"/>
          <w:b/>
          <w:color w:val="auto"/>
          <w:sz w:val="19"/>
          <w:szCs w:val="19"/>
          <w:lang w:eastAsia="zh-CN"/>
        </w:rPr>
        <w:tab/>
      </w:r>
      <w:r w:rsidR="009C6707" w:rsidRPr="009C6707">
        <w:rPr>
          <w:rFonts w:asciiTheme="majorHAnsi" w:eastAsia="Arial" w:hAnsiTheme="majorHAnsi" w:cstheme="majorHAnsi"/>
          <w:bCs/>
          <w:color w:val="auto"/>
          <w:sz w:val="19"/>
          <w:szCs w:val="19"/>
        </w:rPr>
        <w:t>2020-2021</w:t>
      </w:r>
    </w:p>
    <w:p w14:paraId="6FDBB156" w14:textId="77777777" w:rsidR="009C6707" w:rsidRDefault="00000000" w:rsidP="00A13B98">
      <w:pPr>
        <w:spacing w:beforeLines="20" w:before="48" w:afterLines="20" w:after="48" w:line="240" w:lineRule="auto"/>
        <w:rPr>
          <w:rFonts w:asciiTheme="majorHAnsi" w:eastAsia="SimSun" w:hAnsiTheme="majorHAnsi" w:cstheme="majorHAnsi"/>
          <w:bCs/>
          <w:color w:val="auto"/>
          <w:sz w:val="19"/>
          <w:szCs w:val="19"/>
          <w:lang w:eastAsia="zh-CN"/>
        </w:rPr>
      </w:pPr>
      <w:r w:rsidRPr="009C6707">
        <w:rPr>
          <w:rFonts w:asciiTheme="majorHAnsi" w:eastAsia="Arial" w:hAnsiTheme="majorHAnsi" w:cstheme="majorHAnsi"/>
          <w:bCs/>
          <w:color w:val="auto"/>
          <w:sz w:val="19"/>
          <w:szCs w:val="19"/>
        </w:rPr>
        <w:t>Design Intern</w:t>
      </w:r>
    </w:p>
    <w:p w14:paraId="4E58B2E5" w14:textId="58452650" w:rsidR="001F61BC" w:rsidRPr="009C6707" w:rsidRDefault="00000000" w:rsidP="00A13B98">
      <w:pPr>
        <w:pStyle w:val="ListParagraph"/>
        <w:numPr>
          <w:ilvl w:val="0"/>
          <w:numId w:val="10"/>
        </w:numPr>
        <w:spacing w:beforeLines="20" w:before="48" w:afterLines="20" w:after="48" w:line="240" w:lineRule="auto"/>
        <w:rPr>
          <w:rFonts w:asciiTheme="majorHAnsi" w:eastAsia="SimSun" w:hAnsiTheme="majorHAnsi" w:cstheme="majorHAnsi"/>
          <w:bCs/>
          <w:color w:val="auto"/>
          <w:sz w:val="19"/>
          <w:szCs w:val="19"/>
          <w:lang w:eastAsia="zh-CN"/>
        </w:rPr>
      </w:pPr>
      <w:r w:rsidRPr="009C6707">
        <w:rPr>
          <w:rFonts w:asciiTheme="majorHAnsi" w:eastAsia="Arial" w:hAnsiTheme="majorHAnsi" w:cstheme="majorHAnsi"/>
          <w:color w:val="auto"/>
          <w:sz w:val="19"/>
          <w:szCs w:val="19"/>
        </w:rPr>
        <w:t>Supported site surveys, presentation refinement, plant selection, SketchUp modeling, and design research.</w:t>
      </w:r>
    </w:p>
    <w:p w14:paraId="1A1A34BE" w14:textId="77777777" w:rsidR="006716F1" w:rsidRPr="006716F1" w:rsidRDefault="006716F1" w:rsidP="00DB5CC7">
      <w:pPr>
        <w:keepNext/>
        <w:pBdr>
          <w:bottom w:val="single" w:sz="7" w:space="5" w:color="1A1A1A"/>
        </w:pBdr>
        <w:spacing w:beforeLines="20" w:before="48" w:afterLines="20" w:after="48" w:line="240" w:lineRule="auto"/>
        <w:rPr>
          <w:rFonts w:asciiTheme="majorHAnsi" w:eastAsia="SimSun" w:hAnsiTheme="majorHAnsi" w:cstheme="majorHAnsi"/>
          <w:b/>
          <w:color w:val="auto"/>
          <w:sz w:val="19"/>
          <w:szCs w:val="19"/>
          <w:lang w:eastAsia="zh-CN"/>
        </w:rPr>
      </w:pPr>
    </w:p>
    <w:p w14:paraId="3BD3E2AB" w14:textId="75F02DCE" w:rsidR="001F61BC" w:rsidRPr="00197C13" w:rsidRDefault="00000000" w:rsidP="00A13B98">
      <w:pPr>
        <w:keepNext/>
        <w:pBdr>
          <w:bottom w:val="single" w:sz="7" w:space="5" w:color="1A1A1A"/>
        </w:pBdr>
        <w:spacing w:beforeLines="20" w:before="48" w:afterLines="20" w:after="48" w:line="240" w:lineRule="auto"/>
        <w:rPr>
          <w:rFonts w:asciiTheme="majorHAnsi" w:hAnsiTheme="majorHAnsi" w:cstheme="majorHAnsi"/>
          <w:color w:val="auto"/>
          <w:sz w:val="24"/>
          <w:szCs w:val="24"/>
        </w:rPr>
      </w:pPr>
      <w:r w:rsidRPr="00197C13">
        <w:rPr>
          <w:rFonts w:asciiTheme="majorHAnsi" w:eastAsia="Arial" w:hAnsiTheme="majorHAnsi" w:cstheme="majorHAnsi"/>
          <w:b/>
          <w:color w:val="auto"/>
          <w:sz w:val="24"/>
          <w:szCs w:val="24"/>
        </w:rPr>
        <w:t>RESEARCH &amp; TEACHING</w:t>
      </w:r>
    </w:p>
    <w:p w14:paraId="4AAB8E0A" w14:textId="77777777" w:rsidR="001F61BC" w:rsidRPr="006716F1" w:rsidRDefault="00000000" w:rsidP="00A13B98">
      <w:pPr>
        <w:keepNext/>
        <w:tabs>
          <w:tab w:val="right" w:pos="10152"/>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Research Assistant</w:t>
      </w:r>
      <w:r w:rsidRPr="006716F1">
        <w:rPr>
          <w:rFonts w:asciiTheme="majorHAnsi" w:eastAsia="Arial" w:hAnsiTheme="majorHAnsi" w:cstheme="majorHAnsi"/>
          <w:color w:val="auto"/>
          <w:sz w:val="19"/>
          <w:szCs w:val="19"/>
        </w:rPr>
        <w:tab/>
        <w:t>Sep 2023 - May 2024</w:t>
      </w:r>
    </w:p>
    <w:p w14:paraId="32750042" w14:textId="77777777" w:rsidR="001F61BC" w:rsidRPr="006716F1" w:rsidRDefault="00000000" w:rsidP="00A13B98">
      <w:pPr>
        <w:keepNext/>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i/>
          <w:color w:val="auto"/>
          <w:sz w:val="19"/>
          <w:szCs w:val="19"/>
        </w:rPr>
        <w:t>Project Zero, Harvard Graduate School of Education</w:t>
      </w:r>
    </w:p>
    <w:p w14:paraId="4D97A9A9"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Synthesized research across education, environmental psychology, architecture, geography, and urban design to examine how spatial affordances, materials, and objects shape youth agency, belonging, curiosity, and well-being.</w:t>
      </w:r>
    </w:p>
    <w:p w14:paraId="4E548F63"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Co-authored two Designing Learning Places Lab publications on the role of place in student learning and empowerment.</w:t>
      </w:r>
    </w:p>
    <w:p w14:paraId="1D0D9E63" w14:textId="77777777" w:rsidR="001F61BC" w:rsidRPr="006716F1" w:rsidRDefault="00000000" w:rsidP="00A13B98">
      <w:pPr>
        <w:keepNext/>
        <w:tabs>
          <w:tab w:val="right" w:pos="10152"/>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Research Assistant</w:t>
      </w:r>
      <w:r w:rsidRPr="006716F1">
        <w:rPr>
          <w:rFonts w:asciiTheme="majorHAnsi" w:eastAsia="Arial" w:hAnsiTheme="majorHAnsi" w:cstheme="majorHAnsi"/>
          <w:color w:val="auto"/>
          <w:sz w:val="19"/>
          <w:szCs w:val="19"/>
        </w:rPr>
        <w:tab/>
        <w:t>Jan 2022 - May 2023</w:t>
      </w:r>
    </w:p>
    <w:p w14:paraId="2E81F224" w14:textId="77777777" w:rsidR="001F61BC" w:rsidRPr="006716F1" w:rsidRDefault="00000000" w:rsidP="00A13B98">
      <w:pPr>
        <w:keepNext/>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i/>
          <w:color w:val="auto"/>
          <w:sz w:val="19"/>
          <w:szCs w:val="19"/>
        </w:rPr>
        <w:t>Department of Natural Resources &amp; Landscape Architecture, Cornell University</w:t>
      </w:r>
    </w:p>
    <w:p w14:paraId="4A330F11"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Supported dendrochronology, fungal mycelium, and rhizomorph research through sample preparation, data management, and analysis.</w:t>
      </w:r>
    </w:p>
    <w:p w14:paraId="23D5DDAA" w14:textId="77777777" w:rsidR="001F61BC" w:rsidRPr="006716F1" w:rsidRDefault="00000000" w:rsidP="00A13B98">
      <w:pPr>
        <w:spacing w:beforeLines="20" w:before="48" w:afterLines="20" w:after="48" w:line="240" w:lineRule="auto"/>
        <w:ind w:left="720"/>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Performed GIS mapping and analysis for forest carbon storage in Tompkins County.</w:t>
      </w:r>
    </w:p>
    <w:p w14:paraId="5EA5781B" w14:textId="77777777" w:rsidR="001F61BC" w:rsidRPr="006716F1" w:rsidRDefault="00000000" w:rsidP="00A13B98">
      <w:pPr>
        <w:keepNext/>
        <w:tabs>
          <w:tab w:val="right" w:pos="10152"/>
        </w:tabs>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Research &amp; Teaching Assistant</w:t>
      </w:r>
      <w:r w:rsidRPr="006716F1">
        <w:rPr>
          <w:rFonts w:asciiTheme="majorHAnsi" w:eastAsia="Arial" w:hAnsiTheme="majorHAnsi" w:cstheme="majorHAnsi"/>
          <w:color w:val="auto"/>
          <w:sz w:val="19"/>
          <w:szCs w:val="19"/>
        </w:rPr>
        <w:tab/>
        <w:t>Aug 2022 - May 2023</w:t>
      </w:r>
    </w:p>
    <w:p w14:paraId="0CFD8A3D" w14:textId="77777777" w:rsidR="001F61BC" w:rsidRPr="006716F1" w:rsidRDefault="00000000" w:rsidP="00A13B98">
      <w:pPr>
        <w:keepNext/>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i/>
          <w:color w:val="auto"/>
          <w:sz w:val="19"/>
          <w:szCs w:val="19"/>
        </w:rPr>
        <w:t>Cornell University</w:t>
      </w:r>
    </w:p>
    <w:p w14:paraId="75AD053F" w14:textId="77777777" w:rsidR="001F61BC" w:rsidRPr="006716F1" w:rsidRDefault="00000000" w:rsidP="00A13B98">
      <w:pPr>
        <w:spacing w:beforeLines="20" w:before="48" w:afterLines="20" w:after="48" w:line="240" w:lineRule="auto"/>
        <w:ind w:left="720"/>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 xml:space="preserve">•  </w:t>
      </w:r>
      <w:proofErr w:type="gramStart"/>
      <w:r w:rsidRPr="006716F1">
        <w:rPr>
          <w:rFonts w:asciiTheme="majorHAnsi" w:eastAsia="Arial" w:hAnsiTheme="majorHAnsi" w:cstheme="majorHAnsi"/>
          <w:color w:val="auto"/>
          <w:sz w:val="19"/>
          <w:szCs w:val="19"/>
        </w:rPr>
        <w:t>Researched construction and demolition waste technologies,</w:t>
      </w:r>
      <w:proofErr w:type="gramEnd"/>
      <w:r w:rsidRPr="006716F1">
        <w:rPr>
          <w:rFonts w:asciiTheme="majorHAnsi" w:eastAsia="Arial" w:hAnsiTheme="majorHAnsi" w:cstheme="majorHAnsi"/>
          <w:color w:val="auto"/>
          <w:sz w:val="19"/>
          <w:szCs w:val="19"/>
        </w:rPr>
        <w:t xml:space="preserve"> presented findings to China Champions for Climate Action, and supported Medium of the Landscape II, Field Biology, and student mentoring.</w:t>
      </w:r>
    </w:p>
    <w:p w14:paraId="0CDEE2C0" w14:textId="77777777" w:rsidR="006716F1" w:rsidRPr="006716F1" w:rsidRDefault="006716F1" w:rsidP="00A13B98">
      <w:pPr>
        <w:spacing w:beforeLines="20" w:before="48" w:afterLines="20" w:after="48" w:line="240" w:lineRule="auto"/>
        <w:rPr>
          <w:rFonts w:asciiTheme="majorHAnsi" w:eastAsia="SimSun" w:hAnsiTheme="majorHAnsi" w:cstheme="majorHAnsi"/>
          <w:color w:val="auto"/>
          <w:sz w:val="19"/>
          <w:szCs w:val="19"/>
          <w:lang w:eastAsia="zh-CN"/>
        </w:rPr>
      </w:pPr>
    </w:p>
    <w:p w14:paraId="09AF3FD8" w14:textId="77777777" w:rsidR="001F61BC" w:rsidRPr="00197C13" w:rsidRDefault="00000000" w:rsidP="00A13B98">
      <w:pPr>
        <w:keepNext/>
        <w:pBdr>
          <w:bottom w:val="single" w:sz="7" w:space="5" w:color="1A1A1A"/>
        </w:pBdr>
        <w:spacing w:beforeLines="20" w:before="48" w:afterLines="20" w:after="48" w:line="240" w:lineRule="auto"/>
        <w:rPr>
          <w:rFonts w:asciiTheme="majorHAnsi" w:hAnsiTheme="majorHAnsi" w:cstheme="majorHAnsi"/>
          <w:color w:val="auto"/>
          <w:sz w:val="24"/>
          <w:szCs w:val="24"/>
        </w:rPr>
      </w:pPr>
      <w:r w:rsidRPr="00197C13">
        <w:rPr>
          <w:rFonts w:asciiTheme="majorHAnsi" w:eastAsia="Arial" w:hAnsiTheme="majorHAnsi" w:cstheme="majorHAnsi"/>
          <w:b/>
          <w:color w:val="auto"/>
          <w:sz w:val="24"/>
          <w:szCs w:val="24"/>
        </w:rPr>
        <w:t>SELECTED PUBLICATIONS</w:t>
      </w:r>
    </w:p>
    <w:p w14:paraId="233101FC"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xml:space="preserve">•  </w:t>
      </w:r>
      <w:hyperlink r:id="rId6">
        <w:r w:rsidR="001F61BC" w:rsidRPr="006716F1">
          <w:rPr>
            <w:rFonts w:asciiTheme="majorHAnsi" w:hAnsiTheme="majorHAnsi" w:cstheme="majorHAnsi"/>
            <w:color w:val="auto"/>
            <w:sz w:val="19"/>
            <w:szCs w:val="19"/>
            <w:u w:val="single"/>
          </w:rPr>
          <w:t xml:space="preserve">The Place of Learning: </w:t>
        </w:r>
        <w:proofErr w:type="gramStart"/>
        <w:r w:rsidR="001F61BC" w:rsidRPr="006716F1">
          <w:rPr>
            <w:rFonts w:asciiTheme="majorHAnsi" w:hAnsiTheme="majorHAnsi" w:cstheme="majorHAnsi"/>
            <w:color w:val="auto"/>
            <w:sz w:val="19"/>
            <w:szCs w:val="19"/>
            <w:u w:val="single"/>
          </w:rPr>
          <w:t>Why Where</w:t>
        </w:r>
        <w:proofErr w:type="gramEnd"/>
        <w:r w:rsidR="001F61BC" w:rsidRPr="006716F1">
          <w:rPr>
            <w:rFonts w:asciiTheme="majorHAnsi" w:hAnsiTheme="majorHAnsi" w:cstheme="majorHAnsi"/>
            <w:color w:val="auto"/>
            <w:sz w:val="19"/>
            <w:szCs w:val="19"/>
            <w:u w:val="single"/>
          </w:rPr>
          <w:t xml:space="preserve"> We Learn Matters</w:t>
        </w:r>
      </w:hyperlink>
      <w:r w:rsidRPr="006716F1">
        <w:rPr>
          <w:rFonts w:asciiTheme="majorHAnsi" w:eastAsia="Arial" w:hAnsiTheme="majorHAnsi" w:cstheme="majorHAnsi"/>
          <w:color w:val="auto"/>
          <w:sz w:val="19"/>
          <w:szCs w:val="19"/>
        </w:rPr>
        <w:t>. Project Zero, Harvard Graduate School of Education, 2024. Co-author.</w:t>
      </w:r>
    </w:p>
    <w:p w14:paraId="2A25E316"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color w:val="auto"/>
          <w:sz w:val="19"/>
          <w:szCs w:val="19"/>
        </w:rPr>
        <w:t xml:space="preserve">•  </w:t>
      </w:r>
      <w:hyperlink r:id="rId7">
        <w:r w:rsidR="001F61BC" w:rsidRPr="006716F1">
          <w:rPr>
            <w:rFonts w:asciiTheme="majorHAnsi" w:hAnsiTheme="majorHAnsi" w:cstheme="majorHAnsi"/>
            <w:color w:val="auto"/>
            <w:sz w:val="19"/>
            <w:szCs w:val="19"/>
            <w:u w:val="single"/>
          </w:rPr>
          <w:t>Places of Agency: How Where We Learn Supports Student Empowerment, Choice, and Freedom</w:t>
        </w:r>
      </w:hyperlink>
      <w:r w:rsidRPr="006716F1">
        <w:rPr>
          <w:rFonts w:asciiTheme="majorHAnsi" w:eastAsia="Arial" w:hAnsiTheme="majorHAnsi" w:cstheme="majorHAnsi"/>
          <w:color w:val="auto"/>
          <w:sz w:val="19"/>
          <w:szCs w:val="19"/>
        </w:rPr>
        <w:t>. Project Zero, Harvard Graduate School of Education, 2024. Co-author.</w:t>
      </w:r>
    </w:p>
    <w:p w14:paraId="0A8581DC" w14:textId="77777777" w:rsidR="001F61BC" w:rsidRPr="006716F1" w:rsidRDefault="00000000" w:rsidP="00A13B98">
      <w:pPr>
        <w:spacing w:beforeLines="20" w:before="48" w:afterLines="20" w:after="48" w:line="240" w:lineRule="auto"/>
        <w:rPr>
          <w:rFonts w:asciiTheme="majorHAnsi" w:eastAsia="SimSun" w:hAnsiTheme="majorHAnsi" w:cstheme="majorHAnsi"/>
          <w:color w:val="auto"/>
          <w:sz w:val="19"/>
          <w:szCs w:val="19"/>
          <w:lang w:eastAsia="zh-CN"/>
        </w:rPr>
      </w:pPr>
      <w:r w:rsidRPr="006716F1">
        <w:rPr>
          <w:rFonts w:asciiTheme="majorHAnsi" w:eastAsia="Arial" w:hAnsiTheme="majorHAnsi" w:cstheme="majorHAnsi"/>
          <w:color w:val="auto"/>
          <w:sz w:val="19"/>
          <w:szCs w:val="19"/>
        </w:rPr>
        <w:t xml:space="preserve">•  </w:t>
      </w:r>
      <w:r w:rsidRPr="006716F1">
        <w:rPr>
          <w:rFonts w:asciiTheme="majorHAnsi" w:eastAsia="Arial" w:hAnsiTheme="majorHAnsi" w:cstheme="majorHAnsi"/>
          <w:i/>
          <w:color w:val="auto"/>
          <w:sz w:val="19"/>
          <w:szCs w:val="19"/>
        </w:rPr>
        <w:t>Production and Persistence of ECM Rhizomorphs and Mycelium Along a Soil Salinity Gradient</w:t>
      </w:r>
      <w:r w:rsidRPr="006716F1">
        <w:rPr>
          <w:rFonts w:asciiTheme="majorHAnsi" w:eastAsia="Arial" w:hAnsiTheme="majorHAnsi" w:cstheme="majorHAnsi"/>
          <w:color w:val="auto"/>
          <w:sz w:val="19"/>
          <w:szCs w:val="19"/>
        </w:rPr>
        <w:t>. Presented at the 8th International Symposium on Physiological Processes in Roots of Woody Plants; Cornell honors thesis.</w:t>
      </w:r>
    </w:p>
    <w:p w14:paraId="68B93570" w14:textId="77777777" w:rsidR="006716F1" w:rsidRPr="006716F1" w:rsidRDefault="006716F1" w:rsidP="00A13B98">
      <w:pPr>
        <w:spacing w:beforeLines="20" w:before="48" w:afterLines="20" w:after="48" w:line="240" w:lineRule="auto"/>
        <w:rPr>
          <w:rFonts w:asciiTheme="majorHAnsi" w:eastAsia="SimSun" w:hAnsiTheme="majorHAnsi" w:cstheme="majorHAnsi"/>
          <w:color w:val="auto"/>
          <w:sz w:val="19"/>
          <w:szCs w:val="19"/>
          <w:lang w:eastAsia="zh-CN"/>
        </w:rPr>
      </w:pPr>
    </w:p>
    <w:p w14:paraId="3ED3979C" w14:textId="77777777" w:rsidR="001F61BC" w:rsidRPr="00197C13" w:rsidRDefault="00000000" w:rsidP="00A13B98">
      <w:pPr>
        <w:keepNext/>
        <w:pBdr>
          <w:bottom w:val="single" w:sz="7" w:space="5" w:color="1A1A1A"/>
        </w:pBdr>
        <w:spacing w:beforeLines="20" w:before="48" w:afterLines="20" w:after="48" w:line="240" w:lineRule="auto"/>
        <w:rPr>
          <w:rFonts w:asciiTheme="majorHAnsi" w:hAnsiTheme="majorHAnsi" w:cstheme="majorHAnsi"/>
          <w:color w:val="auto"/>
          <w:sz w:val="24"/>
          <w:szCs w:val="24"/>
        </w:rPr>
      </w:pPr>
      <w:r w:rsidRPr="00197C13">
        <w:rPr>
          <w:rFonts w:asciiTheme="majorHAnsi" w:eastAsia="Arial" w:hAnsiTheme="majorHAnsi" w:cstheme="majorHAnsi"/>
          <w:b/>
          <w:color w:val="auto"/>
          <w:sz w:val="24"/>
          <w:szCs w:val="24"/>
        </w:rPr>
        <w:t>AWARDS &amp; LEADERSHIP</w:t>
      </w:r>
    </w:p>
    <w:p w14:paraId="566C0879"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 xml:space="preserve">Boston Society of Landscape Architects 2025 Awards: </w:t>
      </w:r>
      <w:r w:rsidRPr="006716F1">
        <w:rPr>
          <w:rFonts w:asciiTheme="majorHAnsi" w:eastAsia="Arial" w:hAnsiTheme="majorHAnsi" w:cstheme="majorHAnsi"/>
          <w:color w:val="auto"/>
          <w:sz w:val="19"/>
          <w:szCs w:val="19"/>
        </w:rPr>
        <w:t>Honor Award for Student Work, Envision Resilience, May 2025.</w:t>
      </w:r>
    </w:p>
    <w:p w14:paraId="098DEAC5" w14:textId="77777777" w:rsidR="001F61BC" w:rsidRDefault="00000000" w:rsidP="00A13B98">
      <w:pPr>
        <w:spacing w:beforeLines="20" w:before="48" w:afterLines="20" w:after="48" w:line="240" w:lineRule="auto"/>
        <w:rPr>
          <w:rFonts w:asciiTheme="majorHAnsi" w:eastAsia="SimSun" w:hAnsiTheme="majorHAnsi" w:cstheme="majorHAnsi"/>
          <w:color w:val="auto"/>
          <w:sz w:val="19"/>
          <w:szCs w:val="19"/>
          <w:lang w:eastAsia="zh-CN"/>
        </w:rPr>
      </w:pPr>
      <w:r w:rsidRPr="006716F1">
        <w:rPr>
          <w:rFonts w:asciiTheme="majorHAnsi" w:eastAsia="Arial" w:hAnsiTheme="majorHAnsi" w:cstheme="majorHAnsi"/>
          <w:b/>
          <w:color w:val="auto"/>
          <w:sz w:val="19"/>
          <w:szCs w:val="19"/>
        </w:rPr>
        <w:t xml:space="preserve">Cornell University Sustainable Design Team Leader: </w:t>
      </w:r>
      <w:r w:rsidRPr="006716F1">
        <w:rPr>
          <w:rFonts w:asciiTheme="majorHAnsi" w:eastAsia="Arial" w:hAnsiTheme="majorHAnsi" w:cstheme="majorHAnsi"/>
          <w:color w:val="auto"/>
          <w:sz w:val="19"/>
          <w:szCs w:val="19"/>
        </w:rPr>
        <w:t>Led the landscape architecture team in collaboration with an NGO to design environmentally sustainable school templates serving more than 3,000 children in Nepal.</w:t>
      </w:r>
    </w:p>
    <w:p w14:paraId="76C1A277" w14:textId="77777777" w:rsidR="004C538B" w:rsidRPr="004C538B" w:rsidRDefault="004C538B" w:rsidP="00A13B98">
      <w:pPr>
        <w:spacing w:beforeLines="20" w:before="48" w:afterLines="20" w:after="48" w:line="240" w:lineRule="auto"/>
        <w:rPr>
          <w:rFonts w:asciiTheme="majorHAnsi" w:eastAsia="SimSun" w:hAnsiTheme="majorHAnsi" w:cstheme="majorHAnsi"/>
          <w:color w:val="auto"/>
          <w:sz w:val="19"/>
          <w:szCs w:val="19"/>
          <w:lang w:eastAsia="zh-CN"/>
        </w:rPr>
      </w:pPr>
    </w:p>
    <w:p w14:paraId="24742EC2" w14:textId="77777777" w:rsidR="001F61BC" w:rsidRPr="00197C13" w:rsidRDefault="00000000" w:rsidP="00A13B98">
      <w:pPr>
        <w:keepNext/>
        <w:pBdr>
          <w:bottom w:val="single" w:sz="7" w:space="5" w:color="1A1A1A"/>
        </w:pBdr>
        <w:spacing w:beforeLines="20" w:before="48" w:afterLines="20" w:after="48" w:line="240" w:lineRule="auto"/>
        <w:rPr>
          <w:rFonts w:asciiTheme="majorHAnsi" w:hAnsiTheme="majorHAnsi" w:cstheme="majorHAnsi"/>
          <w:color w:val="auto"/>
          <w:sz w:val="24"/>
          <w:szCs w:val="24"/>
        </w:rPr>
      </w:pPr>
      <w:r w:rsidRPr="00197C13">
        <w:rPr>
          <w:rFonts w:asciiTheme="majorHAnsi" w:eastAsia="Arial" w:hAnsiTheme="majorHAnsi" w:cstheme="majorHAnsi"/>
          <w:b/>
          <w:color w:val="auto"/>
          <w:sz w:val="24"/>
          <w:szCs w:val="24"/>
        </w:rPr>
        <w:t>TECHNICAL SKILLS</w:t>
      </w:r>
    </w:p>
    <w:p w14:paraId="18327BE1"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 xml:space="preserve">Design &amp; Documentation: </w:t>
      </w:r>
      <w:r w:rsidRPr="006716F1">
        <w:rPr>
          <w:rFonts w:asciiTheme="majorHAnsi" w:eastAsia="Arial" w:hAnsiTheme="majorHAnsi" w:cstheme="majorHAnsi"/>
          <w:color w:val="auto"/>
          <w:sz w:val="19"/>
          <w:szCs w:val="19"/>
        </w:rPr>
        <w:t>AutoCAD, Land F/X, Revit, design development, construction documentation, hardscape and planting plans, site details, material schedules, signage, and QA/QC.</w:t>
      </w:r>
    </w:p>
    <w:p w14:paraId="63C73171"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 xml:space="preserve">Visualization &amp; Modeling: </w:t>
      </w:r>
      <w:r w:rsidRPr="006716F1">
        <w:rPr>
          <w:rFonts w:asciiTheme="majorHAnsi" w:eastAsia="Arial" w:hAnsiTheme="majorHAnsi" w:cstheme="majorHAnsi"/>
          <w:color w:val="auto"/>
          <w:sz w:val="19"/>
          <w:szCs w:val="19"/>
        </w:rPr>
        <w:t>Adobe Photoshop, Illustrator, InDesign, Premiere Pro, After Effects, SketchUp, D5 Render, Rhino, Grasshopper, V-Ray, and Lumion.</w:t>
      </w:r>
    </w:p>
    <w:p w14:paraId="6BC0998F"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 xml:space="preserve">Planning &amp; Analysis: </w:t>
      </w:r>
      <w:r w:rsidRPr="006716F1">
        <w:rPr>
          <w:rFonts w:asciiTheme="majorHAnsi" w:eastAsia="Arial" w:hAnsiTheme="majorHAnsi" w:cstheme="majorHAnsi"/>
          <w:color w:val="auto"/>
          <w:sz w:val="19"/>
          <w:szCs w:val="19"/>
        </w:rPr>
        <w:t>ArcGIS, QGIS, site analysis, master planning, environmental planning, resilience studies, planting research, and precedent research.</w:t>
      </w:r>
    </w:p>
    <w:p w14:paraId="56CFF729" w14:textId="77777777" w:rsidR="001F61BC" w:rsidRPr="006716F1" w:rsidRDefault="00000000" w:rsidP="00A13B98">
      <w:pPr>
        <w:spacing w:beforeLines="20" w:before="48" w:afterLines="20" w:after="48" w:line="240" w:lineRule="auto"/>
        <w:rPr>
          <w:rFonts w:asciiTheme="majorHAnsi" w:hAnsiTheme="majorHAnsi" w:cstheme="majorHAnsi"/>
          <w:color w:val="auto"/>
          <w:sz w:val="19"/>
          <w:szCs w:val="19"/>
        </w:rPr>
      </w:pPr>
      <w:r w:rsidRPr="006716F1">
        <w:rPr>
          <w:rFonts w:asciiTheme="majorHAnsi" w:eastAsia="Arial" w:hAnsiTheme="majorHAnsi" w:cstheme="majorHAnsi"/>
          <w:b/>
          <w:color w:val="auto"/>
          <w:sz w:val="19"/>
          <w:szCs w:val="19"/>
        </w:rPr>
        <w:t xml:space="preserve">Languages &amp; Additional Strengths: </w:t>
      </w:r>
      <w:r w:rsidRPr="006716F1">
        <w:rPr>
          <w:rFonts w:asciiTheme="majorHAnsi" w:eastAsia="Arial" w:hAnsiTheme="majorHAnsi" w:cstheme="majorHAnsi"/>
          <w:color w:val="auto"/>
          <w:sz w:val="19"/>
          <w:szCs w:val="19"/>
        </w:rPr>
        <w:t>Mandarin (native); English (full professional and academic proficiency); plant identification; hand drawing; physical model making; digital fabrication; photography and cinematography.</w:t>
      </w:r>
    </w:p>
    <w:sectPr w:rsidR="001F61BC" w:rsidRPr="006716F1" w:rsidSect="00034616">
      <w:pgSz w:w="12240" w:h="15840"/>
      <w:pgMar w:top="691" w:right="1008" w:bottom="691"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611071"/>
    <w:multiLevelType w:val="hybridMultilevel"/>
    <w:tmpl w:val="C360DE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2766408">
    <w:abstractNumId w:val="8"/>
  </w:num>
  <w:num w:numId="2" w16cid:durableId="1144346834">
    <w:abstractNumId w:val="6"/>
  </w:num>
  <w:num w:numId="3" w16cid:durableId="1944339864">
    <w:abstractNumId w:val="5"/>
  </w:num>
  <w:num w:numId="4" w16cid:durableId="1654329312">
    <w:abstractNumId w:val="4"/>
  </w:num>
  <w:num w:numId="5" w16cid:durableId="427391348">
    <w:abstractNumId w:val="7"/>
  </w:num>
  <w:num w:numId="6" w16cid:durableId="592860581">
    <w:abstractNumId w:val="3"/>
  </w:num>
  <w:num w:numId="7" w16cid:durableId="458032738">
    <w:abstractNumId w:val="2"/>
  </w:num>
  <w:num w:numId="8" w16cid:durableId="244460079">
    <w:abstractNumId w:val="1"/>
  </w:num>
  <w:num w:numId="9" w16cid:durableId="689373704">
    <w:abstractNumId w:val="0"/>
  </w:num>
  <w:num w:numId="10" w16cid:durableId="151454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7E4"/>
    <w:rsid w:val="0015074B"/>
    <w:rsid w:val="00197C13"/>
    <w:rsid w:val="001F61BC"/>
    <w:rsid w:val="0029639D"/>
    <w:rsid w:val="00326F90"/>
    <w:rsid w:val="003C572A"/>
    <w:rsid w:val="004C538B"/>
    <w:rsid w:val="006716F1"/>
    <w:rsid w:val="007B0A13"/>
    <w:rsid w:val="009C6707"/>
    <w:rsid w:val="00A11E24"/>
    <w:rsid w:val="00A13B98"/>
    <w:rsid w:val="00A86399"/>
    <w:rsid w:val="00AA1D8D"/>
    <w:rsid w:val="00AD3385"/>
    <w:rsid w:val="00B47730"/>
    <w:rsid w:val="00BF62FA"/>
    <w:rsid w:val="00CB0664"/>
    <w:rsid w:val="00DB5C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15EB5"/>
  <w14:defaultImageDpi w14:val="300"/>
  <w15:docId w15:val="{89807D26-E906-4877-919B-D70EAFBB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2" w:lineRule="auto"/>
    </w:pPr>
    <w:rPr>
      <w:rFonts w:ascii="Arial" w:hAnsi="Arial"/>
      <w:color w:val="121212"/>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z.harvard.edu/resources/places-agency-how-where-we-learn-supports-student-empowerment-choice-and-freed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z.harvard.edu/resources/place-learning-why-where-we-learn-matter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Tianzhen Tim Jia - ATS Resume</vt:lpstr>
    </vt:vector>
  </TitlesOfParts>
  <Manager/>
  <Company/>
  <LinksUpToDate>false</LinksUpToDate>
  <CharactersWithSpaces>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Tianzhen Tim Jia - ATS Resume</dc:title>
  <dc:subject>Landscape Architecture Resume</dc:subject>
  <dc:creator>Tianzhen (Tim) Jia</dc:creator>
  <cp:keywords>landscape architecture, environmental planning, learning environment research, AutoCAD, Land F/X, GIS, construction documentation</cp:keywords>
  <dc:description>generated by python-docx</dc:description>
  <cp:lastModifiedBy>Tim Jia</cp:lastModifiedBy>
  <cp:revision>10</cp:revision>
  <cp:lastPrinted>2026-07-30T15:57:00Z</cp:lastPrinted>
  <dcterms:created xsi:type="dcterms:W3CDTF">2013-12-23T23:15:00Z</dcterms:created>
  <dcterms:modified xsi:type="dcterms:W3CDTF">2026-07-30T16:11:00Z</dcterms:modified>
  <cp:category/>
</cp:coreProperties>
</file>