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THE LATIMER DOUGLAS PROTOCOL</w:t>
      </w:r>
    </w:p>
    <w:p>
      <w:pPr>
        <w:spacing w:before="400" w:after="400"/>
        <w:jc w:val="center"/>
      </w:pPr>
      <w:r>
        <w:rPr>
          <w:color w:val="4a5568"/>
          <w:sz w:val="36"/>
          <w:szCs w:val="36"/>
        </w:rPr>
        <w:t xml:space="preserve">Executive Summary</w:t>
      </w:r>
    </w:p>
    <w:p>
      <w:pPr>
        <w:spacing w:before="200"/>
        <w:jc w:val="center"/>
      </w:pPr>
      <w:r>
        <w:rPr>
          <w:i/>
          <w:iCs/>
          <w:color w:val="718096"/>
          <w:sz w:val="28"/>
          <w:szCs w:val="28"/>
        </w:rPr>
        <w:t xml:space="preserve">A Complete Framework for Social Impact Capitalism</w:t>
      </w:r>
    </w:p>
    <w:p>
      <w:pPr>
        <w:spacing w:before="2000"/>
        <w:jc w:val="center"/>
      </w:pPr>
      <w:r>
        <w:rPr>
          <w:i/>
          <w:iCs/>
          <w:color w:val="2c5282"/>
          <w:sz w:val="28"/>
          <w:szCs w:val="28"/>
        </w:rPr>
        <w:t xml:space="preserve">"Do good, give back, starts local."</w:t>
      </w:r>
    </w:p>
    <w:p>
      <w:pPr>
        <w:spacing w:before="2000"/>
        <w:jc w:val="center"/>
      </w:pPr>
      <w:r>
        <w:rPr>
          <w:b/>
          <w:bCs/>
          <w:color w:val="c53030"/>
          <w:sz w:val="24"/>
          <w:szCs w:val="24"/>
        </w:rPr>
        <w:t xml:space="preserve">CONFIDENTIAL</w:t>
      </w:r>
    </w:p>
    <w:p>
      <w:pPr>
        <w:jc w:val="center"/>
      </w:pPr>
      <w:r>
        <w:rPr>
          <w:color w:val="718096"/>
          <w:sz w:val="20"/>
          <w:szCs w:val="20"/>
        </w:rPr>
        <w:t xml:space="preserve">Prepared for Strategic Partners, Investors, and Founding Team</w:t>
      </w:r>
    </w:p>
    <w:p>
      <w:r>
        <w:br w:type="page"/>
      </w:r>
    </w:p>
    <w:p>
      <w:pPr>
        <w:pStyle w:val="Heading1"/>
      </w:pPr>
      <w:r>
        <w:t xml:space="preserve">PART I: THE PROBLEM</w:t>
      </w:r>
    </w:p>
    <w:p>
      <w:pPr>
        <w:pStyle w:val="Heading2"/>
      </w:pPr>
      <w:r>
        <w:t xml:space="preserve">The Failure of "Smart Tools"</w:t>
      </w:r>
    </w:p>
    <w:p>
      <w:pPr>
        <w:spacing w:after="200"/>
      </w:pPr>
      <w:r>
        <w:t xml:space="preserve">Modern organizations are drowning. Despite unprecedented access to data, software, and AI, most businesses, NGOs, and government bodies operate in a state of perpetual chaos—reactive, fragmented, and dependent on heroic individual effort.</w:t>
      </w:r>
    </w:p>
    <w:p>
      <w:pPr>
        <w:spacing w:after="200"/>
      </w:pPr>
      <w:r>
        <w:t xml:space="preserve">We observed this firsthand when sophisticated AI software, deployed into chaotic organizations, didn't create order. It accelerated chaos. Advanced tools dropped into high-entropy environments lead to user rejection, data rot, and eventual "initiative death."</w:t>
      </w:r>
    </w:p>
    <w:p>
      <w:pPr>
        <w:spacing w:after="200"/>
      </w:pPr>
      <w:r>
        <w:rPr>
          <w:b/>
          <w:bCs/>
        </w:rPr>
        <w:t xml:space="preserve">The insight: </w:t>
      </w:r>
      <w:r>
        <w:t xml:space="preserve">The problem isn't the software. It's the operating philosophy.</w:t>
      </w:r>
    </w:p>
    <w:p>
      <w:pPr>
        <w:pStyle w:val="Heading2"/>
      </w:pPr>
      <w:r>
        <w:t xml:space="preserve">Cardio vs. Tai Chi</w:t>
      </w:r>
    </w:p>
    <w:p>
      <w:pPr>
        <w:spacing w:after="200"/>
      </w:pPr>
      <w:r>
        <w:t xml:space="preserve">Most organizations run on </w:t>
      </w:r>
      <w:r>
        <w:rPr>
          <w:b/>
          <w:bCs/>
        </w:rPr>
        <w:t xml:space="preserve">"Cardio"</w:t>
      </w:r>
      <w:r>
        <w:t xml:space="preserve">—brute force, hustle, reactive panic, and reliance on individual heroes. This is unsustainable. It produces burnout, quiet quitting, and systemic fragility.</w:t>
      </w:r>
    </w:p>
    <w:p>
      <w:pPr>
        <w:spacing w:after="200"/>
      </w:pPr>
      <w:r>
        <w:t xml:space="preserve">We propose a shift to </w:t>
      </w:r>
      <w:r>
        <w:rPr>
          <w:b/>
          <w:bCs/>
        </w:rPr>
        <w:t xml:space="preserve">"Tai Chi"</w:t>
      </w:r>
      <w:r>
        <w:t xml:space="preserve">—Guided Flow. Instead of fighting entropy, we embed wisdom, foresight, and adaptability into the organizational substrate itself. The organization flows with challenges rather than exhausting itself against them.</w:t>
      </w:r>
    </w:p>
    <w:p>
      <w:pPr>
        <w:pStyle w:val="Heading2"/>
      </w:pPr>
      <w:r>
        <w:t xml:space="preserve">The Three Gangsters</w:t>
      </w:r>
    </w:p>
    <w:p>
      <w:pPr>
        <w:spacing w:after="200"/>
      </w:pPr>
      <w:r>
        <w:t xml:space="preserve">We identified three systemic forces—"gangster-like behaviors"—currently corroding society: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Victim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Predatory Capitalism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vulnerable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Crushing the "left out, left behind, and working poor"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Innovation Strangulation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hopeful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Blocking entrepreneurs through risk asymmetry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Civic Entropy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citizen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Unaccountable bureaucracy and broken political promises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Any solution that doesn't address all three is incomplete.</w:t>
      </w:r>
    </w:p>
    <w:p>
      <w:r>
        <w:br w:type="page"/>
      </w:r>
    </w:p>
    <w:p>
      <w:pPr>
        <w:pStyle w:val="Heading1"/>
      </w:pPr>
      <w:r>
        <w:t xml:space="preserve">PART II: THE SOLUTION</w:t>
      </w:r>
    </w:p>
    <w:p>
      <w:pPr>
        <w:pStyle w:val="Heading2"/>
      </w:pPr>
      <w:r>
        <w:t xml:space="preserve">The Latimer Douglas Protocol</w:t>
      </w:r>
    </w:p>
    <w:p>
      <w:pPr>
        <w:spacing w:after="200"/>
      </w:pPr>
      <w:r>
        <w:t xml:space="preserve">The Latimer Douglas Protocol (LDP) is not a dashboard for humans to look at. It is an autonomous, AI-driven </w:t>
      </w:r>
      <w:r>
        <w:rPr>
          <w:b/>
          <w:bCs/>
        </w:rPr>
        <w:t xml:space="preserve">meta-layer</w:t>
      </w:r>
      <w:r>
        <w:t xml:space="preserve"> designed to act as the organization's </w:t>
      </w:r>
      <w:r>
        <w:rPr>
          <w:b/>
          <w:bCs/>
        </w:rPr>
        <w:t xml:space="preserve">Mind, Body, and Soul</w:t>
      </w:r>
      <w:r>
        <w:t xml:space="preserve">.</w:t>
      </w:r>
    </w:p>
    <w:p>
      <w:pPr>
        <w:spacing w:after="200"/>
      </w:pPr>
      <w:r>
        <w:t xml:space="preserve">It functions as an unseen, benevolent Chief of Staff that connects to existing infrastructure (email, Slack, ERP, CRM) and gently nudges the organism toward health.</w:t>
      </w:r>
    </w:p>
    <w:p>
      <w:pPr>
        <w:spacing w:after="200"/>
      </w:pPr>
      <w:r>
        <w:rPr>
          <w:b/>
          <w:bCs/>
        </w:rPr>
        <w:t xml:space="preserve">The key innovation: </w:t>
      </w:r>
      <w:r>
        <w:t xml:space="preserve">The LDP sits </w:t>
      </w:r>
      <w:r>
        <w:rPr>
          <w:i/>
          <w:iCs/>
        </w:rPr>
        <w:t xml:space="preserve">outside</w:t>
      </w:r>
      <w:r>
        <w:t xml:space="preserve"> existing software, connecting via APIs. It requires no installation, no IT department approval, no infrastructure changes. It is industry-agnostic and universally applicable.</w:t>
      </w:r>
    </w:p>
    <w:p>
      <w:pPr>
        <w:pStyle w:val="Heading2"/>
      </w:pPr>
      <w:r>
        <w:t xml:space="preserve">The 5-Level Biomimetic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80"/>
        <w:gridCol w:w="30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 Solved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 (Ancestral Spirit)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Perfect, immutable recall with Human/AI attribution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Organizational amnesia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Perception (Quiet Mind)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Proactive scanning for gaps and contradictions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Reactive firefighting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Rehearsal (Simulation)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Simulating moves against historical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Expensive mistakes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Morphology (Fluid Body)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Shape-shifting interfaces for each role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Adoption friction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Immunity (Governed Defense)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Proactive risk identification with workflow patches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blindness</w:t>
            </w:r>
          </w:p>
        </w:tc>
      </w:tr>
    </w:tbl>
    <w:p>
      <w:pPr>
        <w:pStyle w:val="Heading2"/>
        <w:spacing w:before="400"/>
      </w:pPr>
      <w:r>
        <w:t xml:space="preserve">The Governance Model</w:t>
      </w:r>
    </w:p>
    <w:p>
      <w:pPr>
        <w:spacing w:after="200"/>
      </w:pPr>
      <w:r>
        <w:t xml:space="preserve">We rejected fully autonomous AI in high-stakes environments. The LDP is governed by </w:t>
      </w:r>
      <w:r>
        <w:rPr>
          <w:b/>
          <w:bCs/>
        </w:rPr>
        <w:t xml:space="preserve">Human-in-the-Loop (HITL)</w:t>
      </w:r>
      <w:r>
        <w:t xml:space="preserve"> protocols:</w:t>
      </w:r>
    </w:p>
    <w:p>
      <w:pPr>
        <w:pStyle w:val="ListParagraph"/>
        <w:numPr>
          <w:ilvl w:val="0"/>
          <w:numId w:val="2"/>
        </w:numPr>
      </w:pPr>
      <w:r>
        <w:t xml:space="preserve">The system </w:t>
      </w:r>
      <w:r>
        <w:rPr>
          <w:b/>
          <w:bCs/>
        </w:rPr>
        <w:t xml:space="preserve">senses, simulates, and proposes</w:t>
      </w:r>
    </w:p>
    <w:p>
      <w:pPr>
        <w:pStyle w:val="ListParagraph"/>
        <w:numPr>
          <w:ilvl w:val="0"/>
          <w:numId w:val="2"/>
        </w:numPr>
      </w:pPr>
      <w:r>
        <w:t xml:space="preserve">Critical actions require the </w:t>
      </w:r>
      <w:r>
        <w:rPr>
          <w:b/>
          <w:bCs/>
        </w:rPr>
        <w:t xml:space="preserve">"Master's Nod"</w:t>
      </w:r>
    </w:p>
    <w:p>
      <w:pPr>
        <w:pStyle w:val="ListParagraph"/>
        <w:numPr>
          <w:ilvl w:val="0"/>
          <w:numId w:val="2"/>
        </w:numPr>
      </w:pPr>
      <w:r>
        <w:t xml:space="preserve">The human remains in command; the AI is the Chief of Staff, not the CEO</w:t>
      </w:r>
    </w:p>
    <w:p>
      <w:pPr>
        <w:spacing w:before="200" w:after="200"/>
      </w:pPr>
      <w:r>
        <w:rPr>
          <w:b/>
          <w:bCs/>
        </w:rPr>
        <w:t xml:space="preserve">The Council of Rivals: </w:t>
      </w:r>
      <w:r>
        <w:t xml:space="preserve">For critical strategic advice, multiple LLMs adversarially debate the best course of action. The debate is made visible to the human leader. This creates radical transparency and prevents single-model bias.</w:t>
      </w:r>
    </w:p>
    <w:p>
      <w:r>
        <w:br w:type="page"/>
      </w:r>
    </w:p>
    <w:p>
      <w:pPr>
        <w:pStyle w:val="Heading1"/>
      </w:pPr>
      <w:r>
        <w:t xml:space="preserve">PART III: THE GO-TO-MARKET STRATEGY</w:t>
      </w:r>
    </w:p>
    <w:p>
      <w:pPr>
        <w:pStyle w:val="Heading2"/>
      </w:pPr>
      <w:r>
        <w:t xml:space="preserve">The Enterprise Friction Problem</w:t>
      </w:r>
    </w:p>
    <w:p>
      <w:pPr>
        <w:spacing w:after="200"/>
      </w:pPr>
      <w:r>
        <w:t xml:space="preserve">Selling a "Mind, Body, and Soul" engine directly to enterprises is impossible:</w:t>
      </w:r>
    </w:p>
    <w:p>
      <w:pPr>
        <w:pStyle w:val="ListParagraph"/>
        <w:numPr>
          <w:ilvl w:val="0"/>
          <w:numId w:val="2"/>
        </w:numPr>
      </w:pPr>
      <w:r>
        <w:t xml:space="preserve">IT departments act as antibodies, rejecting foreign systems</w:t>
      </w:r>
    </w:p>
    <w:p>
      <w:pPr>
        <w:pStyle w:val="ListParagraph"/>
        <w:numPr>
          <w:ilvl w:val="0"/>
          <w:numId w:val="2"/>
        </w:numPr>
      </w:pPr>
      <w:r>
        <w:t xml:space="preserve">Procurement cycles take 12-18 months</w:t>
      </w:r>
    </w:p>
    <w:p>
      <w:pPr>
        <w:pStyle w:val="ListParagraph"/>
        <w:numPr>
          <w:ilvl w:val="0"/>
          <w:numId w:val="2"/>
        </w:numPr>
      </w:pPr>
      <w:r>
        <w:t xml:space="preserve">Staff fear surveillance and job displacement</w:t>
      </w:r>
    </w:p>
    <w:p>
      <w:pPr>
        <w:pStyle w:val="ListParagraph"/>
        <w:numPr>
          <w:ilvl w:val="0"/>
          <w:numId w:val="2"/>
        </w:numPr>
      </w:pPr>
      <w:r>
        <w:t xml:space="preserve">The concept is too abstract to sell top-down</w:t>
      </w:r>
    </w:p>
    <w:p>
      <w:pPr>
        <w:pStyle w:val="Heading2"/>
      </w:pPr>
      <w:r>
        <w:t xml:space="preserve">The Trojan Horse: Product-Led Growth</w:t>
      </w:r>
    </w:p>
    <w:p>
      <w:pPr>
        <w:spacing w:after="200"/>
      </w:pPr>
      <w:r>
        <w:t xml:space="preserve">We shifted to a </w:t>
      </w:r>
      <w:r>
        <w:rPr>
          <w:b/>
          <w:bCs/>
        </w:rPr>
        <w:t xml:space="preserve">bottom-up strategy</w:t>
      </w:r>
      <w:r>
        <w:t xml:space="preserve">. Instead of selling to CEOs, we infect organizations with competence from the inside out.</w:t>
      </w:r>
    </w:p>
    <w:p>
      <w:pPr>
        <w:spacing w:after="200"/>
      </w:pPr>
      <w:r>
        <w:rPr>
          <w:b/>
          <w:bCs/>
        </w:rPr>
        <w:t xml:space="preserve">The requirement: </w:t>
      </w:r>
      <w:r>
        <w:t xml:space="preserve">An entry point with zero IT footprint, immediate undeniable value, standard permissions (OAuth, read-only), and no committee approval needed.</w:t>
      </w:r>
    </w:p>
    <w:p>
      <w:pPr>
        <w:pStyle w:val="Heading2"/>
      </w:pPr>
      <w:r>
        <w:t xml:space="preserve">The Beachhead: PTK (Promises To Keep)</w:t>
      </w:r>
    </w:p>
    <w:p>
      <w:pPr>
        <w:spacing w:after="200"/>
      </w:pPr>
      <w:r>
        <w:t xml:space="preserve">PTK is the sharp end of the spear. It disguises the sophisticated LDP architecture as a simple personal productivity tool.</w:t>
      </w:r>
    </w:p>
    <w:p>
      <w:pPr>
        <w:shd w:fill="EBF8FF" w:val="clear"/>
        <w:spacing w:after="200"/>
        <w:ind w:left="360" w:right="360"/>
      </w:pPr>
      <w:r>
        <w:rPr>
          <w:b/>
          <w:bCs/>
        </w:rPr>
        <w:t xml:space="preserve">The Pitch: </w:t>
      </w:r>
      <w:r>
        <w:rPr>
          <w:i/>
          <w:iCs/>
        </w:rPr>
        <w:t xml:space="preserve">"The world is noisy. You're drowning in commitments. Connect PTK to your email (read-only). In 24 hours, it gives you a superpower: Perfect Recall of every commitment made TO you and BY you."</w:t>
      </w:r>
    </w:p>
    <w:p>
      <w:pPr>
        <w:pStyle w:val="Heading3"/>
      </w:pPr>
      <w:r>
        <w:t xml:space="preserve">How PTK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One-Click Connection: </w:t>
      </w:r>
      <w:r>
        <w:t xml:space="preserve">Standard Google OAuth (gmail.readonly). No IT approval.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Silent Harvest: </w:t>
      </w:r>
      <w:r>
        <w:t xml:space="preserve">AI engine (L1/L2) ingests communication streams, extracting promises and deadlines.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Promise Feed: </w:t>
      </w:r>
      <w:r>
        <w:t xml:space="preserve">Simple dashboard showing commitments, status, and reliability score.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Morning Briefing: </w:t>
      </w:r>
      <w:r>
        <w:t xml:space="preserve">Daily email summarizing what's due today. Reply "DONE" to close items.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Ghost Buster: </w:t>
      </w:r>
      <w:r>
        <w:t xml:space="preserve">Tracks promises made TO you by others, with gentle nudge templates.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Force for Good Coach: </w:t>
      </w:r>
      <w:r>
        <w:t xml:space="preserve">Constructive scripts for follow-up, promoting kindness over accusation.</w:t>
      </w:r>
    </w:p>
    <w:p>
      <w:pPr>
        <w:pStyle w:val="Heading2"/>
      </w:pPr>
      <w:r>
        <w:t xml:space="preserve">Target Market: Freelancers and Solopreneurs</w:t>
      </w:r>
    </w:p>
    <w:p>
      <w:pPr>
        <w:spacing w:after="200"/>
      </w:pPr>
      <w:r>
        <w:t xml:space="preserve">We chose the path of least resistance: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Friction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Freelancer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Decision maker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Themselves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authorize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Abstract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Immediate (reputation = income)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THE VIRAL PATH TO ENTERPRISE</w:t>
      </w:r>
    </w:p>
    <w:p>
      <w:pPr>
        <w:pStyle w:val="Heading2"/>
      </w:pPr>
      <w:r>
        <w:t xml:space="preserve">The Expansion Ladder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Individual Infection: </w:t>
      </w:r>
      <w:r>
        <w:t xml:space="preserve">A stressed manager uses PTK to save their sanity. They become hyper-reliable.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Peer Spread: </w:t>
      </w:r>
      <w:r>
        <w:t xml:space="preserve">Colleagues notice. "Why is Sarah suddenly so on top of everything?" They adopt the tool.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Islands of Competence: </w:t>
      </w:r>
      <w:r>
        <w:t xml:space="preserve">Pockets of the organization operate with unusual integrity. These islands expand.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Shift to Directive: </w:t>
      </w:r>
      <w:r>
        <w:t xml:space="preserve">Once addicted to PTK, users define "Local Directives" for their teams. The full LDP engine activates.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Enterprise Inevitability: </w:t>
      </w:r>
      <w:r>
        <w:t xml:space="preserve">The CEO buys the Enterprise License to unify all scattered "Local Directives" into one organizational "Prime Directive."</w:t>
      </w:r>
    </w:p>
    <w:p>
      <w:pPr>
        <w:shd w:fill="FFF5F5" w:val="clear"/>
        <w:spacing w:before="200" w:after="200"/>
        <w:ind w:left="360" w:right="360"/>
      </w:pPr>
      <w:r>
        <w:rPr>
          <w:b/>
          <w:bCs/>
        </w:rPr>
        <w:t xml:space="preserve">The insight: </w:t>
      </w:r>
      <w:r>
        <w:rPr>
          <w:i/>
          <w:iCs/>
        </w:rPr>
        <w:t xml:space="preserve">We don't sell to the enterprise. The enterprise comes to us because they can't function without what their people already have.</w:t>
      </w:r>
    </w:p>
    <w:p>
      <w:r>
        <w:br w:type="page"/>
      </w:r>
    </w:p>
    <w:p>
      <w:pPr>
        <w:pStyle w:val="Heading1"/>
      </w:pPr>
      <w:r>
        <w:t xml:space="preserve">PART V: STAGE TWO — THE ENTREPRENEUR INSURANCE GUARANTEE</w:t>
      </w:r>
    </w:p>
    <w:p>
      <w:pPr>
        <w:pStyle w:val="Heading2"/>
      </w:pPr>
      <w:r>
        <w:t xml:space="preserve">The Barrier to Entrepreneurship</w:t>
      </w:r>
    </w:p>
    <w:p>
      <w:pPr>
        <w:spacing w:after="200"/>
      </w:pPr>
      <w:r>
        <w:t xml:space="preserve">The #1 barrier to starting a business isn't capital—it's </w:t>
      </w:r>
      <w:r>
        <w:rPr>
          <w:b/>
          <w:bCs/>
        </w:rPr>
        <w:t xml:space="preserve">fear of losing capital</w:t>
      </w:r>
      <w:r>
        <w:t xml:space="preserve">. People have savings, home equity, retirement funds. They don't deploy them because the downside is catastrophic.</w:t>
      </w:r>
    </w:p>
    <w:p>
      <w:pPr>
        <w:pStyle w:val="Heading2"/>
      </w:pPr>
      <w:r>
        <w:t xml:space="preserve">The Stage Two Proposition</w:t>
      </w:r>
    </w:p>
    <w:p>
      <w:pPr>
        <w:shd w:fill="EBF8FF" w:val="clear"/>
        <w:spacing w:after="200"/>
        <w:jc w:val="center"/>
      </w:pPr>
      <w:r>
        <w:rPr>
          <w:b/>
          <w:bCs/>
          <w:sz w:val="28"/>
          <w:szCs w:val="28"/>
        </w:rPr>
        <w:t xml:space="preserve">"You will never go bankrupt if you follow the system."</w:t>
      </w:r>
    </w:p>
    <w:p>
      <w:pPr>
        <w:spacing w:after="200"/>
      </w:pPr>
      <w:r>
        <w:t xml:space="preserve">Stage Two offers a capital guarantee—up to $100,000—for entrepreneurs who operate within the Latimer Douglas Protocol.</w:t>
      </w:r>
    </w:p>
    <w:p>
      <w:pPr>
        <w:pStyle w:val="Heading3"/>
      </w:pPr>
      <w:r>
        <w:t xml:space="preserve">The Compliance-Linked Recovery</w:t>
      </w:r>
    </w:p>
    <w:p>
      <w:pPr>
        <w:spacing w:after="200"/>
      </w:pPr>
      <w:r>
        <w:t xml:space="preserve">The guarantee is tied to three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PTK Score: </w:t>
      </w:r>
      <w:r>
        <w:t xml:space="preserve">Promises made and kept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Brilliance (HB): </w:t>
      </w:r>
      <w:r>
        <w:t xml:space="preserve">Active engagement, quality of strategic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Butterflies: </w:t>
      </w:r>
      <w:r>
        <w:t xml:space="preserve">Fleeting insights captured and acted upon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LDEI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Capital Recovery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90%+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 (up to $100K)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70-89%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50-69%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Below 50%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t xml:space="preserve">0%</w:t>
            </w:r>
          </w:p>
        </w:tc>
      </w:tr>
    </w:tbl>
    <w:p>
      <w:pPr>
        <w:pStyle w:val="Heading3"/>
        <w:spacing w:before="200"/>
      </w:pPr>
      <w:r>
        <w:t xml:space="preserve">The Fee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Company Size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LDP Ops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Reserve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Startup (&lt;20 employees)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Growth (20-50 employees)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Established (51+ employees)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VI: THE RESERVE FUND MATHEMATICS</w:t>
      </w:r>
    </w:p>
    <w:p>
      <w:pPr>
        <w:pStyle w:val="Heading2"/>
      </w:pPr>
      <w:r>
        <w:t xml:space="preserve">The Three Trajectories</w:t>
      </w:r>
    </w:p>
    <w:p>
      <w:pPr>
        <w:spacing w:after="200"/>
      </w:pPr>
      <w:r>
        <w:t xml:space="preserve">For any cohort of Stage Two participants: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(15%): </w:t>
      </w:r>
      <w:r>
        <w:t xml:space="preserve">Business fails, claims guarantee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Survival (65%): </w:t>
      </w:r>
      <w:r>
        <w:t xml:space="preserve">Modest growth ($200-300K revenue)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(20%): </w:t>
      </w:r>
      <w:r>
        <w:t xml:space="preserve">Thrives, hits $1M+ revenue by Year 3</w:t>
      </w:r>
    </w:p>
    <w:p>
      <w:pPr>
        <w:shd w:fill="FFFAF0" w:val="clear"/>
        <w:spacing w:before="200" w:after="200"/>
        <w:ind w:left="360" w:right="360"/>
      </w:pPr>
      <w:r>
        <w:rPr>
          <w:b/>
          <w:bCs/>
        </w:rPr>
        <w:t xml:space="preserve">The Key Insight: </w:t>
      </w:r>
      <w:r>
        <w:t xml:space="preserve">The 20% success cohort contributes </w:t>
      </w:r>
      <w:r>
        <w:rPr>
          <w:b/>
          <w:bCs/>
        </w:rPr>
        <w:t xml:space="preserve">5x more</w:t>
      </w:r>
      <w:r>
        <w:t xml:space="preserve"> to the reserve than average. They subsidize the failures and struggling survivors. </w:t>
      </w:r>
      <w:r>
        <w:rPr>
          <w:i/>
          <w:iCs/>
        </w:rPr>
        <w:t xml:space="preserve">Success funds more success.</w:t>
      </w:r>
    </w:p>
    <w:p>
      <w:pPr>
        <w:pStyle w:val="Heading2"/>
      </w:pPr>
      <w:r>
        <w:t xml:space="preserve">Five-Year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200"/>
        <w:gridCol w:w="21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Reserve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$675K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$675K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$1.8M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$1.2M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$1.3M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$4.5M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$2.1M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$3.7M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$8.7M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$3.3M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$9.4M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2,280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$15M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$4.2M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$21M</w:t>
            </w:r>
          </w:p>
        </w:tc>
      </w:tr>
    </w:tbl>
    <w:p>
      <w:pPr>
        <w:pStyle w:val="Heading3"/>
        <w:spacing w:before="300"/>
      </w:pPr>
      <w:r>
        <w:t xml:space="preserve">The Compounding Engine (Years 6-7)</w:t>
      </w:r>
    </w:p>
    <w:p>
      <w:pPr>
        <w:spacing w:after="200"/>
      </w:pPr>
      <w:r>
        <w:t xml:space="preserve">As success cohorts mature and contribute 5x the average rate: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6 Reserve: </w:t>
      </w:r>
      <w:r>
        <w:t xml:space="preserve">$40.8 million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7 Reserve: </w:t>
      </w:r>
      <w:r>
        <w:t xml:space="preserve">$70.7 million</w:t>
      </w:r>
    </w:p>
    <w:p>
      <w:pPr>
        <w:spacing w:before="200" w:after="200"/>
      </w:pPr>
      <w:r>
        <w:rPr>
          <w:i/>
          <w:iCs/>
        </w:rPr>
        <w:t xml:space="preserve">By Year 7, the reserve becomes self-perpetuating—generating $30M+ annually in contributions against $7M in claims.</w:t>
      </w:r>
    </w:p>
    <w:p>
      <w:r>
        <w:br w:type="page"/>
      </w:r>
    </w:p>
    <w:p>
      <w:pPr>
        <w:pStyle w:val="Heading1"/>
      </w:pPr>
      <w:r>
        <w:t xml:space="preserve">PART VII: THE LATIMER DOUGLAS COMMITMENT</w:t>
      </w:r>
    </w:p>
    <w:p>
      <w:pPr>
        <w:pStyle w:val="Heading2"/>
      </w:pPr>
      <w:r>
        <w:t xml:space="preserve">Walking the Walk</w:t>
      </w:r>
    </w:p>
    <w:p>
      <w:pPr>
        <w:spacing w:after="200"/>
      </w:pPr>
      <w:r>
        <w:t xml:space="preserve">It would be hypocritical to demand a "Noble Cause" from clients without embodying it ourselves.</w:t>
      </w:r>
    </w:p>
    <w:p>
      <w:pPr>
        <w:shd w:fill="EBF8FF" w:val="clear"/>
        <w:spacing w:after="200"/>
        <w:ind w:left="360" w:right="360"/>
      </w:pPr>
      <w:r>
        <w:rPr>
          <w:b/>
          <w:bCs/>
        </w:rPr>
        <w:t xml:space="preserve">The Structural Commitment: </w:t>
      </w:r>
      <w:r>
        <w:t xml:space="preserve">The Latimer Douglas entity tithes </w:t>
      </w:r>
      <w:r>
        <w:rPr>
          <w:b/>
          <w:bCs/>
        </w:rPr>
        <w:t xml:space="preserve">10% of its own top-line revenue</w:t>
      </w:r>
      <w:r>
        <w:t xml:space="preserve"> back into the community.</w:t>
      </w:r>
    </w:p>
    <w:p>
      <w:pPr>
        <w:pStyle w:val="Heading2"/>
      </w:pPr>
      <w:r>
        <w:t xml:space="preserve">The Three Pillars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 Economic Floor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Left out, left behind, working poor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 support, financial literacy, dignity-preserving assistance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 Economic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entrepreneurs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Seed capital, tools, mentorship for those starting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 Civic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Political/bureaucratic accountability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Non-partisan tools ensuring public promises made are kept</w:t>
            </w:r>
          </w:p>
        </w:tc>
      </w:tr>
    </w:tbl>
    <w:p>
      <w:pPr>
        <w:pStyle w:val="Heading2"/>
        <w:spacing w:before="400"/>
      </w:pPr>
      <w:r>
        <w:t xml:space="preserve">Blue Seal Membership</w:t>
      </w:r>
    </w:p>
    <w:p>
      <w:pPr>
        <w:spacing w:after="200"/>
      </w:pPr>
      <w:r>
        <w:t xml:space="preserve">All Stage Two participants must commit to Social Impact Capitalism:</w:t>
      </w:r>
    </w:p>
    <w:p>
      <w:pPr>
        <w:pStyle w:val="ListParagraph"/>
        <w:numPr>
          <w:ilvl w:val="0"/>
          <w:numId w:val="2"/>
        </w:numPr>
      </w:pPr>
      <w:r>
        <w:t xml:space="preserve">Operate with integrity (tracked by LDP)</w:t>
      </w:r>
    </w:p>
    <w:p>
      <w:pPr>
        <w:pStyle w:val="ListParagraph"/>
        <w:numPr>
          <w:ilvl w:val="0"/>
          <w:numId w:val="2"/>
        </w:numPr>
      </w:pPr>
      <w:r>
        <w:t xml:space="preserve">Contribute their percentage to the reserve</w:t>
      </w:r>
    </w:p>
    <w:p>
      <w:pPr>
        <w:pStyle w:val="ListParagraph"/>
        <w:numPr>
          <w:ilvl w:val="0"/>
          <w:numId w:val="2"/>
        </w:numPr>
      </w:pPr>
      <w:r>
        <w:t xml:space="preserve">Align with the "Force for Good" mission</w:t>
      </w:r>
    </w:p>
    <w:p>
      <w:pPr>
        <w:pStyle w:val="ListParagraph"/>
        <w:numPr>
          <w:ilvl w:val="0"/>
          <w:numId w:val="2"/>
        </w:numPr>
      </w:pPr>
      <w:r>
        <w:t xml:space="preserve">Display the Blue Seal (proof of commitment)</w:t>
      </w:r>
    </w:p>
    <w:p>
      <w:pPr>
        <w:spacing w:before="200" w:after="200"/>
      </w:pPr>
      <w:r>
        <w:rPr>
          <w:b/>
          <w:bCs/>
        </w:rPr>
        <w:t xml:space="preserve">The Blue Seal becomes a market signal: </w:t>
      </w:r>
      <w:r>
        <w:rPr>
          <w:i/>
          <w:iCs/>
        </w:rPr>
        <w:t xml:space="preserve">"This business operates with verified integrity and contributes to social good."</w:t>
      </w:r>
    </w:p>
    <w:p>
      <w:r>
        <w:br w:type="page"/>
      </w:r>
    </w:p>
    <w:p>
      <w:pPr>
        <w:pStyle w:val="Heading1"/>
      </w:pPr>
      <w:r>
        <w:t xml:space="preserve">PART VIII: THE ULTIMATE VISION</w:t>
      </w:r>
    </w:p>
    <w:p>
      <w:pPr>
        <w:pStyle w:val="Heading2"/>
      </w:pPr>
      <w:r>
        <w:t xml:space="preserve">What We're Actually Building</w:t>
      </w:r>
    </w:p>
    <w:p>
      <w:pPr>
        <w:spacing w:after="200"/>
      </w:pPr>
      <w:r>
        <w:t xml:space="preserve">The Latimer Douglas Protocol is not a software company.</w:t>
      </w:r>
    </w:p>
    <w:p>
      <w:pPr>
        <w:shd w:fill="EBF8FF" w:val="clear"/>
        <w:spacing w:after="200"/>
        <w:jc w:val="center"/>
      </w:pPr>
      <w:r>
        <w:rPr>
          <w:b/>
          <w:bCs/>
          <w:sz w:val="28"/>
          <w:szCs w:val="28"/>
        </w:rPr>
        <w:t xml:space="preserve">It is an attempt to rewire capitalism.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PTK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Makes individuals reliable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Millions of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LDP Full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Makes organizations wise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Thousands of organizations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Stage Two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Makes entrepreneurship safe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Tens of thousands of entrepreneurs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Blue Seal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verified integrity ecosystem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10% Tithe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Funds societal repair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Billions in impact</w:t>
            </w:r>
          </w:p>
        </w:tc>
      </w:tr>
    </w:tbl>
    <w:p>
      <w:pPr>
        <w:pStyle w:val="Heading2"/>
        <w:spacing w:before="400"/>
      </w:pPr>
      <w:r>
        <w:t xml:space="preserve">The End State</w:t>
      </w:r>
    </w:p>
    <w:p>
      <w:pPr>
        <w:spacing w:after="200"/>
      </w:pPr>
      <w:r>
        <w:t xml:space="preserve">A global network of integrity-governed organizations—from solopreneurs to enterprises to governments—all operating on the same philosophical foundation: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 Memory: </w:t>
      </w:r>
      <w:r>
        <w:t xml:space="preserve">No decision is forgotten, no commitment lost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Quiet Perception: </w:t>
      </w:r>
      <w:r>
        <w:t xml:space="preserve">Problems spotted before they become crises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Guided Flow: </w:t>
      </w:r>
      <w:r>
        <w:t xml:space="preserve">Tai Chi, not Cardio—sustainable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Command: </w:t>
      </w:r>
      <w:r>
        <w:t xml:space="preserve">AI serves; humans decide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Mutual Accountability: </w:t>
      </w:r>
      <w:r>
        <w:t xml:space="preserve">Success funds more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Noble Cause: </w:t>
      </w:r>
      <w:r>
        <w:t xml:space="preserve">Profit and purpose are inextricable</w:t>
      </w:r>
    </w:p>
    <w:p>
      <w:r>
        <w:br w:type="page"/>
      </w:r>
    </w:p>
    <w:p>
      <w:pPr>
        <w:pStyle w:val="Heading1"/>
      </w:pPr>
      <w:r>
        <w:t xml:space="preserve">CONCLUSION: THE FORCE FOR GOOD</w:t>
      </w:r>
    </w:p>
    <w:p>
      <w:pPr>
        <w:spacing w:after="200"/>
      </w:pPr>
      <w:r>
        <w:t xml:space="preserve">We began with a simple observation: smart tools fail in chaotic environments.</w:t>
      </w:r>
    </w:p>
    <w:p>
      <w:pPr>
        <w:spacing w:after="200"/>
      </w:pPr>
      <w:r>
        <w:t xml:space="preserve">We evolved to a deeper insight: the problem is the operating philosophy, not the software.</w:t>
      </w:r>
    </w:p>
    <w:p>
      <w:pPr>
        <w:spacing w:after="200"/>
      </w:pPr>
      <w:r>
        <w:t xml:space="preserve">We designed a solution: an AI-governed wisdom layer that sits outside existing systems and guides organizations toward integrity, foresight, and flow.</w:t>
      </w:r>
    </w:p>
    <w:p>
      <w:pPr>
        <w:spacing w:after="200"/>
      </w:pPr>
      <w:r>
        <w:t xml:space="preserve">We found an entry point: a free tool that helps overwhelmed individuals track their commitments.</w:t>
      </w:r>
    </w:p>
    <w:p>
      <w:pPr>
        <w:spacing w:after="200"/>
      </w:pPr>
      <w:r>
        <w:t xml:space="preserve">We built an expansion path: viral spread from individuals to teams to enterprises.</w:t>
      </w:r>
    </w:p>
    <w:p>
      <w:pPr>
        <w:spacing w:after="200"/>
      </w:pPr>
      <w:r>
        <w:t xml:space="preserve">We created a guarantee: entrepreneurs who follow the system will never lose their capital.</w:t>
      </w:r>
    </w:p>
    <w:p>
      <w:pPr>
        <w:spacing w:after="200"/>
      </w:pPr>
      <w:r>
        <w:t xml:space="preserve">We structured a commitment: 10% of everything we earn goes back to repair society.</w:t>
      </w:r>
    </w:p>
    <w:p>
      <w:pPr>
        <w:shd w:fill="1a365d" w:val="clear"/>
        <w:spacing w:before="300" w:after="300"/>
        <w:ind w:left="360" w:right="360"/>
      </w:pPr>
      <w:r>
        <w:rPr>
          <w:color w:val="FFFFFF"/>
          <w:sz w:val="24"/>
          <w:szCs w:val="24"/>
        </w:rPr>
        <w:t xml:space="preserve">The bet is simple: Integrity, embedded into operations, creates success. Success creates capital. Capital protects the next generation of entrepreneurs. The cycle compounds.</w:t>
      </w:r>
    </w:p>
    <w:p>
      <w:pPr>
        <w:spacing w:after="200"/>
      </w:pPr>
      <w:r>
        <w:t xml:space="preserve">We are not selling software.</w:t>
      </w:r>
    </w:p>
    <w:p>
      <w:pPr>
        <w:spacing w:after="200"/>
      </w:pPr>
      <w:r>
        <w:t xml:space="preserve">We are democratizing the tools of wisdom that were previously available only to well-funded enterprises—and guaranteeing outcomes for those brave enough to use them.</w:t>
      </w:r>
    </w:p>
    <w:p>
      <w:pPr>
        <w:spacing w:before="400" w:after="200"/>
        <w:jc w:val="center"/>
      </w:pPr>
      <w:r>
        <w:rPr>
          <w:b/>
          <w:bCs/>
          <w:sz w:val="28"/>
          <w:szCs w:val="28"/>
        </w:rPr>
        <w:t xml:space="preserve">We are building a world where doing well and doing good are the same thing.</w:t>
      </w:r>
    </w:p>
    <w:p>
      <w:pPr>
        <w:jc w:val="center"/>
      </w:pPr>
      <w:r>
        <w:rPr>
          <w:color w:val="2c5282"/>
          <w:sz w:val="28"/>
          <w:szCs w:val="28"/>
        </w:rPr>
        <w:t xml:space="preserve">This is the Latimer Douglas Protocol.</w:t>
      </w:r>
    </w:p>
    <w:p>
      <w:pPr>
        <w:jc w:val="center"/>
      </w:pPr>
      <w:r>
        <w:rPr>
          <w:color w:val="2c5282"/>
          <w:sz w:val="28"/>
          <w:szCs w:val="28"/>
        </w:rPr>
        <w:t xml:space="preserve">This is Social Impact Capitalism.</w:t>
      </w:r>
    </w:p>
    <w:p>
      <w:pPr>
        <w:jc w:val="center"/>
      </w:pPr>
      <w:r>
        <w:rPr>
          <w:b/>
          <w:bCs/>
          <w:color w:val="2c5282"/>
          <w:sz w:val="28"/>
          <w:szCs w:val="28"/>
        </w:rPr>
        <w:t xml:space="preserve">This is the Force for Good.</w:t>
      </w:r>
    </w:p>
    <w:p>
      <w:pPr>
        <w:spacing w:before="600"/>
        <w:jc w:val="center"/>
      </w:pPr>
      <w:r>
        <w:rPr>
          <w:i/>
          <w:iCs/>
          <w:color w:val="1a365d"/>
          <w:sz w:val="32"/>
          <w:szCs w:val="32"/>
        </w:rPr>
        <w:t xml:space="preserve">"Do good, give back, starts local."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THE LATIMER DOUGLAS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2025-12-07T00:30:18.470Z</dcterms:created>
  <dcterms:modified xsi:type="dcterms:W3CDTF">2025-12-07T00:30:18.471Z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