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5982" w14:textId="77777777" w:rsidR="00D43475" w:rsidRDefault="00000000">
      <w:pPr>
        <w:widowControl w:val="0"/>
        <w:overflowPunct w:val="0"/>
        <w:autoSpaceDE w:val="0"/>
        <w:autoSpaceDN w:val="0"/>
        <w:adjustRightInd w:val="0"/>
        <w:spacing w:after="0" w:line="223" w:lineRule="auto"/>
        <w:rPr>
          <w:rFonts w:cs="Arial"/>
          <w:b/>
          <w:sz w:val="31"/>
          <w:szCs w:val="31"/>
        </w:rPr>
      </w:pPr>
      <w:r>
        <w:rPr>
          <w:noProof/>
        </w:rPr>
        <w:drawing>
          <wp:inline distT="0" distB="0" distL="0" distR="0" wp14:anchorId="4B1721EA" wp14:editId="7915C452">
            <wp:extent cx="5943600" cy="1509395"/>
            <wp:effectExtent l="0" t="0" r="0" b="0"/>
            <wp:docPr id="2001669711" name="Picture 2"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69711" name="Picture 2" descr="A green and yellow logo&#10;&#10;AI-generated content may be incorrect."/>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09395"/>
                    </a:xfrm>
                    <a:prstGeom prst="rect">
                      <a:avLst/>
                    </a:prstGeom>
                    <a:noFill/>
                    <a:ln>
                      <a:noFill/>
                    </a:ln>
                  </pic:spPr>
                </pic:pic>
              </a:graphicData>
            </a:graphic>
          </wp:inline>
        </w:drawing>
      </w:r>
    </w:p>
    <w:p w14:paraId="1D5874BF" w14:textId="77777777" w:rsidR="00D43475" w:rsidRDefault="00D43475">
      <w:pPr>
        <w:widowControl w:val="0"/>
        <w:overflowPunct w:val="0"/>
        <w:autoSpaceDE w:val="0"/>
        <w:autoSpaceDN w:val="0"/>
        <w:adjustRightInd w:val="0"/>
        <w:spacing w:after="0" w:line="223" w:lineRule="auto"/>
        <w:ind w:firstLine="7"/>
        <w:jc w:val="center"/>
        <w:rPr>
          <w:rFonts w:cs="Arial"/>
          <w:b/>
          <w:sz w:val="31"/>
          <w:szCs w:val="31"/>
        </w:rPr>
      </w:pPr>
    </w:p>
    <w:p w14:paraId="5A21FE28" w14:textId="77777777" w:rsidR="00D43475" w:rsidRDefault="00D43475">
      <w:pPr>
        <w:widowControl w:val="0"/>
        <w:overflowPunct w:val="0"/>
        <w:autoSpaceDE w:val="0"/>
        <w:autoSpaceDN w:val="0"/>
        <w:adjustRightInd w:val="0"/>
        <w:spacing w:after="0" w:line="223" w:lineRule="auto"/>
        <w:ind w:firstLine="7"/>
        <w:jc w:val="center"/>
        <w:rPr>
          <w:rFonts w:cs="Arial"/>
          <w:b/>
          <w:sz w:val="31"/>
          <w:szCs w:val="31"/>
        </w:rPr>
      </w:pPr>
    </w:p>
    <w:p w14:paraId="1F89EE09" w14:textId="77777777" w:rsidR="00D43475" w:rsidRDefault="00D43475">
      <w:pPr>
        <w:widowControl w:val="0"/>
        <w:overflowPunct w:val="0"/>
        <w:autoSpaceDE w:val="0"/>
        <w:autoSpaceDN w:val="0"/>
        <w:adjustRightInd w:val="0"/>
        <w:spacing w:after="0" w:line="223" w:lineRule="auto"/>
        <w:ind w:firstLine="7"/>
        <w:jc w:val="center"/>
        <w:rPr>
          <w:rFonts w:cs="Arial"/>
          <w:b/>
          <w:sz w:val="31"/>
          <w:szCs w:val="31"/>
        </w:rPr>
      </w:pPr>
    </w:p>
    <w:p w14:paraId="00F987B3" w14:textId="77777777" w:rsidR="00D43475" w:rsidRDefault="00000000">
      <w:pPr>
        <w:widowControl w:val="0"/>
        <w:overflowPunct w:val="0"/>
        <w:autoSpaceDE w:val="0"/>
        <w:autoSpaceDN w:val="0"/>
        <w:adjustRightInd w:val="0"/>
        <w:spacing w:after="0" w:line="223" w:lineRule="auto"/>
        <w:ind w:firstLine="7"/>
        <w:jc w:val="center"/>
        <w:rPr>
          <w:rFonts w:cs="Arial"/>
          <w:sz w:val="24"/>
          <w:szCs w:val="24"/>
        </w:rPr>
      </w:pPr>
      <w:r>
        <w:rPr>
          <w:rFonts w:cs="Arial"/>
          <w:b/>
          <w:sz w:val="31"/>
          <w:szCs w:val="31"/>
        </w:rPr>
        <w:t>SUBMETERING SERVICES AGREEMENT (RENTAL)</w:t>
      </w:r>
    </w:p>
    <w:p w14:paraId="7FD79F10" w14:textId="77777777" w:rsidR="00D43475" w:rsidRDefault="00D43475">
      <w:pPr>
        <w:widowControl w:val="0"/>
        <w:autoSpaceDE w:val="0"/>
        <w:autoSpaceDN w:val="0"/>
        <w:adjustRightInd w:val="0"/>
        <w:spacing w:after="0" w:line="223" w:lineRule="auto"/>
        <w:rPr>
          <w:rFonts w:cs="Arial"/>
          <w:sz w:val="24"/>
          <w:szCs w:val="24"/>
        </w:rPr>
      </w:pPr>
    </w:p>
    <w:p w14:paraId="0DFE27A1" w14:textId="77777777" w:rsidR="00D43475" w:rsidRDefault="00D43475">
      <w:pPr>
        <w:widowControl w:val="0"/>
        <w:autoSpaceDE w:val="0"/>
        <w:autoSpaceDN w:val="0"/>
        <w:adjustRightInd w:val="0"/>
        <w:spacing w:after="0" w:line="223" w:lineRule="auto"/>
        <w:rPr>
          <w:rFonts w:cs="Arial"/>
          <w:sz w:val="24"/>
          <w:szCs w:val="24"/>
        </w:rPr>
      </w:pPr>
    </w:p>
    <w:p w14:paraId="6A430B8D" w14:textId="77777777" w:rsidR="00D43475" w:rsidRDefault="00000000">
      <w:pPr>
        <w:widowControl w:val="0"/>
        <w:autoSpaceDE w:val="0"/>
        <w:autoSpaceDN w:val="0"/>
        <w:adjustRightInd w:val="0"/>
        <w:spacing w:after="0" w:line="223" w:lineRule="auto"/>
        <w:jc w:val="center"/>
        <w:rPr>
          <w:rFonts w:cs="Arial"/>
          <w:sz w:val="24"/>
          <w:szCs w:val="24"/>
        </w:rPr>
      </w:pPr>
      <w:r>
        <w:rPr>
          <w:rFonts w:cs="Arial"/>
          <w:b/>
          <w:sz w:val="24"/>
          <w:szCs w:val="24"/>
        </w:rPr>
        <w:t>BETWEEN</w:t>
      </w:r>
    </w:p>
    <w:p w14:paraId="291F05AD" w14:textId="77777777" w:rsidR="00D43475" w:rsidRDefault="00D43475">
      <w:pPr>
        <w:widowControl w:val="0"/>
        <w:autoSpaceDE w:val="0"/>
        <w:autoSpaceDN w:val="0"/>
        <w:adjustRightInd w:val="0"/>
        <w:spacing w:after="0" w:line="223" w:lineRule="auto"/>
        <w:rPr>
          <w:rFonts w:cs="Arial"/>
          <w:sz w:val="24"/>
          <w:szCs w:val="24"/>
        </w:rPr>
      </w:pPr>
    </w:p>
    <w:p w14:paraId="26299571" w14:textId="77777777" w:rsidR="00D43475" w:rsidRDefault="00D43475">
      <w:pPr>
        <w:widowControl w:val="0"/>
        <w:autoSpaceDE w:val="0"/>
        <w:autoSpaceDN w:val="0"/>
        <w:adjustRightInd w:val="0"/>
        <w:spacing w:after="0" w:line="223" w:lineRule="auto"/>
        <w:rPr>
          <w:rFonts w:cs="Arial"/>
          <w:sz w:val="24"/>
          <w:szCs w:val="24"/>
        </w:rPr>
      </w:pPr>
    </w:p>
    <w:p w14:paraId="2456D07E" w14:textId="77777777" w:rsidR="00D43475" w:rsidRDefault="00000000">
      <w:pPr>
        <w:widowControl w:val="0"/>
        <w:autoSpaceDE w:val="0"/>
        <w:autoSpaceDN w:val="0"/>
        <w:adjustRightInd w:val="0"/>
        <w:spacing w:after="0" w:line="223" w:lineRule="auto"/>
        <w:jc w:val="center"/>
        <w:rPr>
          <w:rFonts w:cs="Arial"/>
          <w:b/>
          <w:sz w:val="24"/>
          <w:szCs w:val="24"/>
        </w:rPr>
      </w:pPr>
      <w:r>
        <w:rPr>
          <w:rFonts w:cs="Arial"/>
          <w:b/>
          <w:color w:val="000000"/>
          <w:sz w:val="24"/>
          <w:szCs w:val="24"/>
        </w:rPr>
        <w:t>[Owner]</w:t>
      </w:r>
    </w:p>
    <w:p w14:paraId="31892D58" w14:textId="77777777" w:rsidR="00D43475" w:rsidRDefault="00D43475">
      <w:pPr>
        <w:widowControl w:val="0"/>
        <w:autoSpaceDE w:val="0"/>
        <w:autoSpaceDN w:val="0"/>
        <w:adjustRightInd w:val="0"/>
        <w:spacing w:after="0" w:line="223" w:lineRule="auto"/>
        <w:rPr>
          <w:rFonts w:cs="Arial"/>
          <w:sz w:val="24"/>
          <w:szCs w:val="24"/>
        </w:rPr>
      </w:pPr>
    </w:p>
    <w:p w14:paraId="769D4BF4" w14:textId="77777777" w:rsidR="00D43475" w:rsidRDefault="00D43475">
      <w:pPr>
        <w:widowControl w:val="0"/>
        <w:autoSpaceDE w:val="0"/>
        <w:autoSpaceDN w:val="0"/>
        <w:adjustRightInd w:val="0"/>
        <w:spacing w:after="0" w:line="223" w:lineRule="auto"/>
        <w:rPr>
          <w:rFonts w:cs="Arial"/>
          <w:sz w:val="24"/>
          <w:szCs w:val="24"/>
        </w:rPr>
      </w:pPr>
    </w:p>
    <w:p w14:paraId="0B77B852" w14:textId="77777777" w:rsidR="00D43475" w:rsidRDefault="00000000">
      <w:pPr>
        <w:widowControl w:val="0"/>
        <w:autoSpaceDE w:val="0"/>
        <w:autoSpaceDN w:val="0"/>
        <w:adjustRightInd w:val="0"/>
        <w:spacing w:after="0" w:line="223" w:lineRule="auto"/>
        <w:jc w:val="center"/>
        <w:rPr>
          <w:rFonts w:cs="Arial"/>
          <w:sz w:val="24"/>
          <w:szCs w:val="24"/>
        </w:rPr>
      </w:pPr>
      <w:r>
        <w:rPr>
          <w:rFonts w:cs="Arial"/>
          <w:b/>
          <w:sz w:val="24"/>
          <w:szCs w:val="24"/>
        </w:rPr>
        <w:t>- and -</w:t>
      </w:r>
    </w:p>
    <w:p w14:paraId="0AE6CBD4" w14:textId="77777777" w:rsidR="00D43475" w:rsidRDefault="00D43475">
      <w:pPr>
        <w:widowControl w:val="0"/>
        <w:autoSpaceDE w:val="0"/>
        <w:autoSpaceDN w:val="0"/>
        <w:adjustRightInd w:val="0"/>
        <w:spacing w:after="0" w:line="223" w:lineRule="auto"/>
        <w:rPr>
          <w:rFonts w:cs="Arial"/>
          <w:sz w:val="24"/>
          <w:szCs w:val="24"/>
        </w:rPr>
      </w:pPr>
    </w:p>
    <w:p w14:paraId="532633AB" w14:textId="77777777" w:rsidR="00D43475" w:rsidRDefault="00D43475">
      <w:pPr>
        <w:widowControl w:val="0"/>
        <w:autoSpaceDE w:val="0"/>
        <w:autoSpaceDN w:val="0"/>
        <w:adjustRightInd w:val="0"/>
        <w:spacing w:after="0" w:line="223" w:lineRule="auto"/>
        <w:rPr>
          <w:rFonts w:cs="Arial"/>
          <w:sz w:val="24"/>
          <w:szCs w:val="24"/>
        </w:rPr>
      </w:pPr>
    </w:p>
    <w:p w14:paraId="7B99150A" w14:textId="77777777" w:rsidR="00D43475" w:rsidRDefault="00D43475">
      <w:pPr>
        <w:widowControl w:val="0"/>
        <w:autoSpaceDE w:val="0"/>
        <w:autoSpaceDN w:val="0"/>
        <w:adjustRightInd w:val="0"/>
        <w:spacing w:after="0" w:line="223" w:lineRule="auto"/>
        <w:rPr>
          <w:rFonts w:cs="Arial"/>
          <w:sz w:val="24"/>
          <w:szCs w:val="24"/>
        </w:rPr>
      </w:pPr>
    </w:p>
    <w:p w14:paraId="3AC90C61" w14:textId="77777777" w:rsidR="00D43475" w:rsidRDefault="00000000">
      <w:pPr>
        <w:widowControl w:val="0"/>
        <w:overflowPunct w:val="0"/>
        <w:autoSpaceDE w:val="0"/>
        <w:autoSpaceDN w:val="0"/>
        <w:adjustRightInd w:val="0"/>
        <w:spacing w:after="0" w:line="223" w:lineRule="auto"/>
        <w:jc w:val="center"/>
        <w:rPr>
          <w:rFonts w:cs="Arial"/>
          <w:b/>
          <w:sz w:val="24"/>
          <w:szCs w:val="24"/>
        </w:rPr>
      </w:pPr>
      <w:r>
        <w:rPr>
          <w:rFonts w:cs="Arial"/>
          <w:b/>
          <w:sz w:val="24"/>
          <w:szCs w:val="24"/>
        </w:rPr>
        <w:t>Provident Energy Management Inc.</w:t>
      </w:r>
    </w:p>
    <w:p w14:paraId="4DECC6DF" w14:textId="77777777" w:rsidR="00D43475" w:rsidRDefault="00D43475">
      <w:pPr>
        <w:widowControl w:val="0"/>
        <w:overflowPunct w:val="0"/>
        <w:autoSpaceDE w:val="0"/>
        <w:autoSpaceDN w:val="0"/>
        <w:adjustRightInd w:val="0"/>
        <w:spacing w:after="0" w:line="223" w:lineRule="auto"/>
        <w:jc w:val="center"/>
        <w:rPr>
          <w:rFonts w:cs="Arial"/>
          <w:b/>
          <w:sz w:val="24"/>
          <w:szCs w:val="24"/>
        </w:rPr>
      </w:pPr>
    </w:p>
    <w:p w14:paraId="0F96267E" w14:textId="77777777" w:rsidR="00D43475" w:rsidRDefault="00D43475">
      <w:pPr>
        <w:widowControl w:val="0"/>
        <w:overflowPunct w:val="0"/>
        <w:autoSpaceDE w:val="0"/>
        <w:autoSpaceDN w:val="0"/>
        <w:adjustRightInd w:val="0"/>
        <w:spacing w:after="0" w:line="223" w:lineRule="auto"/>
        <w:jc w:val="center"/>
        <w:rPr>
          <w:rFonts w:cs="Arial"/>
          <w:b/>
          <w:sz w:val="24"/>
          <w:szCs w:val="24"/>
        </w:rPr>
      </w:pPr>
    </w:p>
    <w:p w14:paraId="0E4F5C36" w14:textId="77777777" w:rsidR="00D43475" w:rsidRDefault="00D43475">
      <w:pPr>
        <w:widowControl w:val="0"/>
        <w:overflowPunct w:val="0"/>
        <w:autoSpaceDE w:val="0"/>
        <w:autoSpaceDN w:val="0"/>
        <w:adjustRightInd w:val="0"/>
        <w:spacing w:after="0" w:line="223" w:lineRule="auto"/>
        <w:jc w:val="center"/>
        <w:rPr>
          <w:rFonts w:cs="Arial"/>
          <w:b/>
          <w:sz w:val="24"/>
          <w:szCs w:val="24"/>
        </w:rPr>
      </w:pPr>
    </w:p>
    <w:p w14:paraId="15912C15" w14:textId="77777777" w:rsidR="00D43475" w:rsidRDefault="00000000">
      <w:pPr>
        <w:widowControl w:val="0"/>
        <w:overflowPunct w:val="0"/>
        <w:autoSpaceDE w:val="0"/>
        <w:autoSpaceDN w:val="0"/>
        <w:adjustRightInd w:val="0"/>
        <w:spacing w:after="0" w:line="223" w:lineRule="auto"/>
        <w:jc w:val="center"/>
        <w:rPr>
          <w:rFonts w:cs="Arial"/>
          <w:sz w:val="24"/>
          <w:szCs w:val="24"/>
        </w:rPr>
      </w:pPr>
      <w:r>
        <w:rPr>
          <w:rFonts w:cs="Arial"/>
          <w:b/>
          <w:sz w:val="24"/>
          <w:szCs w:val="24"/>
        </w:rPr>
        <w:t>- for -</w:t>
      </w:r>
    </w:p>
    <w:p w14:paraId="7D54D866" w14:textId="77777777" w:rsidR="00D43475" w:rsidRDefault="00D43475">
      <w:pPr>
        <w:widowControl w:val="0"/>
        <w:autoSpaceDE w:val="0"/>
        <w:autoSpaceDN w:val="0"/>
        <w:adjustRightInd w:val="0"/>
        <w:spacing w:after="0" w:line="223" w:lineRule="auto"/>
        <w:ind w:left="600"/>
        <w:rPr>
          <w:rFonts w:cs="Arial"/>
          <w:b/>
          <w:sz w:val="28"/>
          <w:szCs w:val="28"/>
        </w:rPr>
      </w:pPr>
    </w:p>
    <w:p w14:paraId="3AFEB8CA" w14:textId="77777777" w:rsidR="00D43475" w:rsidRDefault="00D43475">
      <w:pPr>
        <w:widowControl w:val="0"/>
        <w:autoSpaceDE w:val="0"/>
        <w:autoSpaceDN w:val="0"/>
        <w:adjustRightInd w:val="0"/>
        <w:spacing w:after="0" w:line="223" w:lineRule="auto"/>
        <w:ind w:left="600"/>
        <w:rPr>
          <w:rFonts w:cs="Arial"/>
          <w:b/>
          <w:sz w:val="28"/>
          <w:szCs w:val="28"/>
        </w:rPr>
      </w:pPr>
    </w:p>
    <w:p w14:paraId="4D65FEC2" w14:textId="77777777" w:rsidR="00D43475" w:rsidRDefault="00000000">
      <w:pPr>
        <w:widowControl w:val="0"/>
        <w:autoSpaceDE w:val="0"/>
        <w:autoSpaceDN w:val="0"/>
        <w:adjustRightInd w:val="0"/>
        <w:spacing w:after="0" w:line="223" w:lineRule="auto"/>
        <w:jc w:val="center"/>
        <w:rPr>
          <w:rFonts w:cs="Arial"/>
          <w:sz w:val="24"/>
          <w:szCs w:val="24"/>
        </w:rPr>
      </w:pPr>
      <w:r>
        <w:rPr>
          <w:rFonts w:cs="Arial"/>
          <w:b/>
          <w:color w:val="000000"/>
          <w:sz w:val="24"/>
          <w:szCs w:val="24"/>
        </w:rPr>
        <w:t>Example</w:t>
      </w:r>
    </w:p>
    <w:p w14:paraId="5CEB334A" w14:textId="77777777" w:rsidR="00D43475" w:rsidRDefault="00D43475">
      <w:pPr>
        <w:widowControl w:val="0"/>
        <w:autoSpaceDE w:val="0"/>
        <w:autoSpaceDN w:val="0"/>
        <w:adjustRightInd w:val="0"/>
        <w:spacing w:after="0" w:line="223" w:lineRule="auto"/>
        <w:rPr>
          <w:rFonts w:cs="Arial"/>
          <w:sz w:val="24"/>
          <w:szCs w:val="24"/>
        </w:rPr>
      </w:pPr>
    </w:p>
    <w:p w14:paraId="461B7D6B" w14:textId="77777777" w:rsidR="00D43475" w:rsidRDefault="00000000">
      <w:pPr>
        <w:widowControl w:val="0"/>
        <w:autoSpaceDE w:val="0"/>
        <w:autoSpaceDN w:val="0"/>
        <w:adjustRightInd w:val="0"/>
        <w:spacing w:after="0" w:line="223" w:lineRule="auto"/>
        <w:jc w:val="center"/>
        <w:rPr>
          <w:rFonts w:cs="Arial"/>
          <w:sz w:val="24"/>
          <w:szCs w:val="24"/>
        </w:rPr>
      </w:pPr>
      <w:r>
        <w:rPr>
          <w:rFonts w:cs="Arial"/>
          <w:sz w:val="24"/>
          <w:szCs w:val="24"/>
        </w:rPr>
        <w:t>20 Floral Parkway, Concord, Ontario, L4K 4R1</w:t>
      </w:r>
    </w:p>
    <w:p w14:paraId="27A73C0D" w14:textId="77777777" w:rsidR="00D43475" w:rsidRDefault="00000000">
      <w:pPr>
        <w:widowControl w:val="0"/>
        <w:autoSpaceDE w:val="0"/>
        <w:autoSpaceDN w:val="0"/>
        <w:adjustRightInd w:val="0"/>
        <w:spacing w:after="0" w:line="223" w:lineRule="auto"/>
        <w:jc w:val="center"/>
        <w:rPr>
          <w:rFonts w:cs="Arial"/>
          <w:sz w:val="24"/>
          <w:szCs w:val="24"/>
        </w:rPr>
      </w:pPr>
      <w:r>
        <w:rPr>
          <w:rFonts w:cs="Arial"/>
          <w:sz w:val="24"/>
          <w:szCs w:val="24"/>
        </w:rPr>
        <w:t>Tel (416) 736-0630</w:t>
      </w:r>
    </w:p>
    <w:p w14:paraId="55B791D1" w14:textId="77777777" w:rsidR="00D43475" w:rsidRDefault="00000000">
      <w:pPr>
        <w:widowControl w:val="0"/>
        <w:autoSpaceDE w:val="0"/>
        <w:autoSpaceDN w:val="0"/>
        <w:adjustRightInd w:val="0"/>
        <w:spacing w:after="0" w:line="223" w:lineRule="auto"/>
        <w:jc w:val="center"/>
        <w:rPr>
          <w:rStyle w:val="Hyperlink"/>
          <w:rFonts w:cs="Arial"/>
          <w:sz w:val="24"/>
          <w:szCs w:val="24"/>
        </w:rPr>
      </w:pPr>
      <w:hyperlink r:id="rId13" w:history="1">
        <w:r>
          <w:rPr>
            <w:rStyle w:val="Hyperlink"/>
            <w:rFonts w:cs="Arial"/>
            <w:sz w:val="24"/>
            <w:szCs w:val="24"/>
          </w:rPr>
          <w:t>www.pemi.com</w:t>
        </w:r>
      </w:hyperlink>
      <w:bookmarkStart w:id="0" w:name="page3"/>
      <w:bookmarkEnd w:id="0"/>
    </w:p>
    <w:p w14:paraId="7E61E99F" w14:textId="77777777" w:rsidR="00D43475" w:rsidRDefault="00D43475">
      <w:pPr>
        <w:spacing w:after="0" w:line="240" w:lineRule="auto"/>
        <w:jc w:val="center"/>
        <w:rPr>
          <w:rStyle w:val="Hyperlink"/>
          <w:rFonts w:cs="Arial"/>
          <w:sz w:val="24"/>
          <w:szCs w:val="24"/>
        </w:rPr>
        <w:sectPr w:rsidR="00D43475">
          <w:footerReference w:type="default" r:id="rId14"/>
          <w:footerReference w:type="first" r:id="rId15"/>
          <w:pgSz w:w="12240" w:h="15840"/>
          <w:pgMar w:top="1440" w:right="1440" w:bottom="1440" w:left="1440" w:header="720" w:footer="432" w:gutter="0"/>
          <w:cols w:space="720" w:equalWidth="0">
            <w:col w:w="9360"/>
          </w:cols>
          <w:noEndnote/>
          <w:titlePg/>
          <w:docGrid w:linePitch="299"/>
        </w:sectPr>
      </w:pPr>
    </w:p>
    <w:p w14:paraId="0D4C6BC8" w14:textId="77777777" w:rsidR="00D43475" w:rsidRDefault="00000000">
      <w:pPr>
        <w:widowControl w:val="0"/>
        <w:autoSpaceDE w:val="0"/>
        <w:autoSpaceDN w:val="0"/>
        <w:adjustRightInd w:val="0"/>
        <w:spacing w:after="0" w:line="223" w:lineRule="auto"/>
        <w:jc w:val="center"/>
        <w:rPr>
          <w:rFonts w:cs="Arial"/>
          <w:szCs w:val="20"/>
        </w:rPr>
      </w:pPr>
      <w:bookmarkStart w:id="1" w:name="page7"/>
      <w:bookmarkEnd w:id="1"/>
      <w:r>
        <w:rPr>
          <w:rFonts w:cs="Arial"/>
          <w:b/>
          <w:szCs w:val="20"/>
        </w:rPr>
        <w:lastRenderedPageBreak/>
        <w:t>SUBMETERING SERVICES AGREEMENT (RENTAL)</w:t>
      </w:r>
    </w:p>
    <w:p w14:paraId="47CF843D" w14:textId="77777777" w:rsidR="00D43475" w:rsidRDefault="00D43475">
      <w:pPr>
        <w:widowControl w:val="0"/>
        <w:autoSpaceDE w:val="0"/>
        <w:autoSpaceDN w:val="0"/>
        <w:adjustRightInd w:val="0"/>
        <w:spacing w:after="0" w:line="223" w:lineRule="auto"/>
        <w:rPr>
          <w:rFonts w:cs="Arial"/>
          <w:szCs w:val="20"/>
        </w:rPr>
      </w:pPr>
    </w:p>
    <w:p w14:paraId="4890D6A1" w14:textId="6E39E981" w:rsidR="00D43475" w:rsidRDefault="00000000">
      <w:pPr>
        <w:widowControl w:val="0"/>
        <w:overflowPunct w:val="0"/>
        <w:autoSpaceDE w:val="0"/>
        <w:autoSpaceDN w:val="0"/>
        <w:adjustRightInd w:val="0"/>
        <w:spacing w:after="0" w:line="223" w:lineRule="auto"/>
        <w:jc w:val="both"/>
        <w:rPr>
          <w:rFonts w:cs="Arial"/>
          <w:szCs w:val="20"/>
        </w:rPr>
      </w:pPr>
      <w:r>
        <w:rPr>
          <w:rFonts w:cs="Arial"/>
          <w:b/>
          <w:szCs w:val="20"/>
        </w:rPr>
        <w:t xml:space="preserve">THIS AGREEMENT </w:t>
      </w:r>
      <w:r>
        <w:rPr>
          <w:rFonts w:cs="Arial"/>
          <w:szCs w:val="20"/>
        </w:rPr>
        <w:t xml:space="preserve">made this </w:t>
      </w:r>
      <w:r w:rsidR="00EC06BD">
        <w:rPr>
          <w:rFonts w:cs="Arial"/>
          <w:color w:val="000000"/>
          <w:szCs w:val="20"/>
        </w:rPr>
        <w:t>[DATE]</w:t>
      </w:r>
      <w:r>
        <w:rPr>
          <w:rFonts w:cs="Arial"/>
          <w:szCs w:val="20"/>
        </w:rPr>
        <w:t xml:space="preserve"> between </w:t>
      </w:r>
      <w:r>
        <w:rPr>
          <w:rFonts w:cs="Arial"/>
          <w:b/>
          <w:color w:val="000000"/>
          <w:szCs w:val="20"/>
        </w:rPr>
        <w:t>[Owner]</w:t>
      </w:r>
      <w:r>
        <w:rPr>
          <w:rFonts w:cs="Arial"/>
          <w:szCs w:val="20"/>
        </w:rPr>
        <w:t xml:space="preserve"> (the “</w:t>
      </w:r>
      <w:r>
        <w:rPr>
          <w:rFonts w:cs="Arial"/>
          <w:b/>
          <w:szCs w:val="20"/>
        </w:rPr>
        <w:t>Owner</w:t>
      </w:r>
      <w:r>
        <w:rPr>
          <w:rFonts w:cs="Arial"/>
          <w:szCs w:val="20"/>
        </w:rPr>
        <w:t>”)</w:t>
      </w:r>
      <w:r>
        <w:rPr>
          <w:rFonts w:cs="Arial"/>
          <w:b/>
          <w:szCs w:val="20"/>
        </w:rPr>
        <w:t xml:space="preserve"> </w:t>
      </w:r>
      <w:r>
        <w:rPr>
          <w:rFonts w:cs="Arial"/>
          <w:szCs w:val="20"/>
        </w:rPr>
        <w:t xml:space="preserve">and </w:t>
      </w:r>
      <w:r>
        <w:rPr>
          <w:rFonts w:cs="Arial"/>
          <w:b/>
          <w:szCs w:val="20"/>
        </w:rPr>
        <w:t>Provident Energy Management Inc.</w:t>
      </w:r>
      <w:r>
        <w:rPr>
          <w:rFonts w:cs="Arial"/>
          <w:szCs w:val="20"/>
        </w:rPr>
        <w:t xml:space="preserve"> (“</w:t>
      </w:r>
      <w:r>
        <w:rPr>
          <w:rFonts w:cs="Arial"/>
          <w:b/>
          <w:szCs w:val="20"/>
        </w:rPr>
        <w:t>Provident</w:t>
      </w:r>
      <w:r>
        <w:rPr>
          <w:rFonts w:cs="Arial"/>
          <w:szCs w:val="20"/>
        </w:rPr>
        <w:t>”).</w:t>
      </w:r>
    </w:p>
    <w:p w14:paraId="7786B0AE" w14:textId="77777777" w:rsidR="00D43475" w:rsidRDefault="00D43475">
      <w:pPr>
        <w:widowControl w:val="0"/>
        <w:autoSpaceDE w:val="0"/>
        <w:autoSpaceDN w:val="0"/>
        <w:adjustRightInd w:val="0"/>
        <w:spacing w:after="0" w:line="223" w:lineRule="auto"/>
        <w:rPr>
          <w:rFonts w:cs="Arial"/>
          <w:szCs w:val="20"/>
        </w:rPr>
      </w:pPr>
    </w:p>
    <w:p w14:paraId="05350D62" w14:textId="77777777" w:rsidR="00D43475" w:rsidRDefault="00000000">
      <w:pPr>
        <w:widowControl w:val="0"/>
        <w:overflowPunct w:val="0"/>
        <w:autoSpaceDE w:val="0"/>
        <w:autoSpaceDN w:val="0"/>
        <w:adjustRightInd w:val="0"/>
        <w:spacing w:after="0" w:line="220" w:lineRule="auto"/>
        <w:jc w:val="both"/>
        <w:rPr>
          <w:rFonts w:cs="Arial"/>
          <w:szCs w:val="20"/>
        </w:rPr>
      </w:pPr>
      <w:r>
        <w:rPr>
          <w:rFonts w:cs="Arial"/>
          <w:b/>
          <w:szCs w:val="20"/>
        </w:rPr>
        <w:t xml:space="preserve">WHEREAS </w:t>
      </w:r>
      <w:r>
        <w:rPr>
          <w:rFonts w:cs="Arial"/>
          <w:szCs w:val="20"/>
        </w:rPr>
        <w:t>Provident operates a business of providing utility metering services to multi-unit buildings in Ontario, including electricity</w:t>
      </w:r>
      <w:r>
        <w:rPr>
          <w:rFonts w:cs="Arial"/>
          <w:b/>
          <w:szCs w:val="20"/>
        </w:rPr>
        <w:t xml:space="preserve"> </w:t>
      </w:r>
      <w:r>
        <w:rPr>
          <w:rFonts w:cs="Arial"/>
          <w:szCs w:val="20"/>
        </w:rPr>
        <w:t xml:space="preserve">submetering services under </w:t>
      </w:r>
      <w:r>
        <w:rPr>
          <w:rFonts w:cs="Arial"/>
          <w:b/>
          <w:szCs w:val="20"/>
        </w:rPr>
        <w:t>Unit Sub-Metering Licence ES-2023-0266;</w:t>
      </w:r>
    </w:p>
    <w:p w14:paraId="5F4F19FA" w14:textId="77777777" w:rsidR="00D43475" w:rsidRDefault="00D43475">
      <w:pPr>
        <w:widowControl w:val="0"/>
        <w:autoSpaceDE w:val="0"/>
        <w:autoSpaceDN w:val="0"/>
        <w:adjustRightInd w:val="0"/>
        <w:spacing w:after="0" w:line="220" w:lineRule="auto"/>
        <w:rPr>
          <w:rFonts w:cs="Arial"/>
          <w:szCs w:val="20"/>
        </w:rPr>
      </w:pPr>
    </w:p>
    <w:p w14:paraId="78A4808E" w14:textId="77777777" w:rsidR="00D43475" w:rsidRDefault="00000000">
      <w:pPr>
        <w:widowControl w:val="0"/>
        <w:overflowPunct w:val="0"/>
        <w:autoSpaceDE w:val="0"/>
        <w:autoSpaceDN w:val="0"/>
        <w:adjustRightInd w:val="0"/>
        <w:spacing w:after="0" w:line="220" w:lineRule="auto"/>
        <w:jc w:val="both"/>
        <w:rPr>
          <w:rFonts w:cs="Arial"/>
          <w:szCs w:val="20"/>
        </w:rPr>
      </w:pPr>
      <w:r>
        <w:rPr>
          <w:rFonts w:cs="Arial"/>
          <w:b/>
          <w:szCs w:val="20"/>
        </w:rPr>
        <w:t xml:space="preserve">AND WHEREAS </w:t>
      </w:r>
      <w:r>
        <w:rPr>
          <w:rFonts w:cs="Arial"/>
          <w:szCs w:val="20"/>
        </w:rPr>
        <w:t>the Owner owns the lands listed in Schedule “A” to this</w:t>
      </w:r>
      <w:r>
        <w:rPr>
          <w:rFonts w:cs="Arial"/>
          <w:b/>
          <w:szCs w:val="20"/>
        </w:rPr>
        <w:t xml:space="preserve"> </w:t>
      </w:r>
      <w:r>
        <w:rPr>
          <w:rFonts w:cs="Arial"/>
          <w:szCs w:val="20"/>
        </w:rPr>
        <w:t>Agreement upon which it is developing a rental project consisting of one or more multi-unit buildings described in Schedule “A” to this Agreement (hereinafter referred to as the “</w:t>
      </w:r>
      <w:r>
        <w:rPr>
          <w:rFonts w:cs="Arial"/>
          <w:b/>
          <w:szCs w:val="20"/>
        </w:rPr>
        <w:t>Building</w:t>
      </w:r>
      <w:r>
        <w:rPr>
          <w:rFonts w:cs="Arial"/>
          <w:szCs w:val="20"/>
        </w:rPr>
        <w:t>”);</w:t>
      </w:r>
    </w:p>
    <w:p w14:paraId="2E5C50B5" w14:textId="77777777" w:rsidR="00D43475" w:rsidRDefault="00D43475">
      <w:pPr>
        <w:widowControl w:val="0"/>
        <w:overflowPunct w:val="0"/>
        <w:autoSpaceDE w:val="0"/>
        <w:autoSpaceDN w:val="0"/>
        <w:adjustRightInd w:val="0"/>
        <w:spacing w:after="0" w:line="220" w:lineRule="auto"/>
        <w:jc w:val="both"/>
        <w:rPr>
          <w:rFonts w:cs="Arial"/>
          <w:szCs w:val="20"/>
        </w:rPr>
      </w:pPr>
    </w:p>
    <w:p w14:paraId="38CBA264" w14:textId="77777777" w:rsidR="00D43475" w:rsidRDefault="00000000">
      <w:pPr>
        <w:widowControl w:val="0"/>
        <w:overflowPunct w:val="0"/>
        <w:autoSpaceDE w:val="0"/>
        <w:autoSpaceDN w:val="0"/>
        <w:adjustRightInd w:val="0"/>
        <w:spacing w:after="0" w:line="220" w:lineRule="auto"/>
        <w:jc w:val="both"/>
        <w:rPr>
          <w:rFonts w:cs="Arial"/>
          <w:szCs w:val="20"/>
        </w:rPr>
      </w:pPr>
      <w:r>
        <w:rPr>
          <w:rFonts w:cs="Arial"/>
          <w:b/>
          <w:szCs w:val="20"/>
        </w:rPr>
        <w:t xml:space="preserve">AND WHEREAS </w:t>
      </w:r>
      <w:r>
        <w:rPr>
          <w:rFonts w:cs="Arial"/>
          <w:szCs w:val="20"/>
        </w:rPr>
        <w:t xml:space="preserve">the Owner desires to engage Provident to provide submetering services to it in respect of the Building pertaining to the Utilities, as itemized in Schedule “B”, upon the terms and subject to the conditions contained herein; </w:t>
      </w:r>
    </w:p>
    <w:p w14:paraId="5E9B3BA4" w14:textId="77777777" w:rsidR="00D43475" w:rsidRDefault="00000000">
      <w:pPr>
        <w:widowControl w:val="0"/>
        <w:tabs>
          <w:tab w:val="left" w:pos="1715"/>
        </w:tabs>
        <w:overflowPunct w:val="0"/>
        <w:autoSpaceDE w:val="0"/>
        <w:autoSpaceDN w:val="0"/>
        <w:adjustRightInd w:val="0"/>
        <w:spacing w:after="0" w:line="220" w:lineRule="auto"/>
        <w:jc w:val="both"/>
        <w:rPr>
          <w:rFonts w:cs="Arial"/>
          <w:szCs w:val="20"/>
        </w:rPr>
      </w:pPr>
      <w:r>
        <w:rPr>
          <w:rFonts w:cs="Arial"/>
          <w:szCs w:val="20"/>
        </w:rPr>
        <w:tab/>
      </w:r>
    </w:p>
    <w:p w14:paraId="5EE6BC07" w14:textId="77777777" w:rsidR="00D43475" w:rsidRDefault="00000000">
      <w:pPr>
        <w:widowControl w:val="0"/>
        <w:overflowPunct w:val="0"/>
        <w:autoSpaceDE w:val="0"/>
        <w:autoSpaceDN w:val="0"/>
        <w:adjustRightInd w:val="0"/>
        <w:spacing w:after="0" w:line="220" w:lineRule="auto"/>
        <w:jc w:val="both"/>
        <w:rPr>
          <w:rFonts w:cs="Arial"/>
          <w:szCs w:val="20"/>
        </w:rPr>
      </w:pPr>
      <w:r>
        <w:rPr>
          <w:rFonts w:cs="Arial"/>
          <w:b/>
          <w:szCs w:val="20"/>
        </w:rPr>
        <w:t xml:space="preserve">NOW THEREFORE THIS AGREEMENT WITNESSES </w:t>
      </w:r>
      <w:r>
        <w:rPr>
          <w:rFonts w:cs="Arial"/>
          <w:szCs w:val="20"/>
        </w:rPr>
        <w:t>that in consideration</w:t>
      </w:r>
      <w:r>
        <w:rPr>
          <w:rFonts w:cs="Arial"/>
          <w:b/>
          <w:szCs w:val="20"/>
        </w:rPr>
        <w:t xml:space="preserve"> </w:t>
      </w:r>
      <w:r>
        <w:rPr>
          <w:rFonts w:cs="Arial"/>
          <w:szCs w:val="20"/>
        </w:rPr>
        <w:t>of the covenants and agreements herein contained and for other good and valuable consideration (the receipt and sufficiency of which are hereby acknowledged), the parties agree as follows:</w:t>
      </w:r>
    </w:p>
    <w:p w14:paraId="54C85227" w14:textId="77777777" w:rsidR="00D43475" w:rsidRDefault="00000000">
      <w:pPr>
        <w:pStyle w:val="Article1L1"/>
      </w:pPr>
      <w:r>
        <w:br/>
        <w:t>INTERPRETATION</w:t>
      </w:r>
    </w:p>
    <w:p w14:paraId="24047471" w14:textId="77777777" w:rsidR="00D43475" w:rsidRDefault="00000000">
      <w:pPr>
        <w:pStyle w:val="Article2L2"/>
        <w:rPr>
          <w:b/>
        </w:rPr>
      </w:pPr>
      <w:r>
        <w:rPr>
          <w:b/>
        </w:rPr>
        <w:t>Defined Terms.</w:t>
      </w:r>
    </w:p>
    <w:p w14:paraId="59F3D776"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In this Agreement the capitalized terms set forth in the preamble and the recitals shall have the meanings set out therein and the following capitalized terms shall have the meanings hereinafter set forth:</w:t>
      </w:r>
    </w:p>
    <w:p w14:paraId="7A9D9D7C" w14:textId="77777777" w:rsidR="00D43475" w:rsidRDefault="00D43475">
      <w:pPr>
        <w:widowControl w:val="0"/>
        <w:autoSpaceDE w:val="0"/>
        <w:autoSpaceDN w:val="0"/>
        <w:adjustRightInd w:val="0"/>
        <w:spacing w:after="0" w:line="223" w:lineRule="auto"/>
        <w:rPr>
          <w:rFonts w:cs="Arial"/>
          <w:szCs w:val="20"/>
        </w:rPr>
      </w:pPr>
    </w:p>
    <w:p w14:paraId="0BAF932A" w14:textId="77777777" w:rsidR="00D43475" w:rsidRDefault="00000000">
      <w:pPr>
        <w:pStyle w:val="Article2L3"/>
        <w:spacing w:after="120"/>
      </w:pPr>
      <w:r>
        <w:t>“</w:t>
      </w:r>
      <w:r>
        <w:rPr>
          <w:b/>
        </w:rPr>
        <w:t>Agreement</w:t>
      </w:r>
      <w:r>
        <w:t xml:space="preserve">” means, collectively, this Submetering Services Agreement (Rental) and all exhibits and schedules attached to it; </w:t>
      </w:r>
    </w:p>
    <w:p w14:paraId="59CBB1A2" w14:textId="77777777" w:rsidR="00D43475" w:rsidRDefault="00000000">
      <w:pPr>
        <w:pStyle w:val="Article2L3"/>
        <w:spacing w:after="120"/>
      </w:pPr>
      <w:r>
        <w:t>“</w:t>
      </w:r>
      <w:r>
        <w:rPr>
          <w:b/>
        </w:rPr>
        <w:t>Applicable Laws</w:t>
      </w:r>
      <w:r>
        <w:t>” with respect to a Person, property, transaction or event, means all applicable federal, provincial and municipal laws (including the common law and principles of equity), statutes, regulations, treaties, by-laws, ordinances, judgments, decrees and all applicable official directives, rules, consents, approvals, authorizations, guidelines, standards, codes of practice, orders (including judicial or administrative orders) and policies having the force of law of any Governmental Authority having authority over, or application to, that Person, property, transaction or event, as the same may be amended;</w:t>
      </w:r>
    </w:p>
    <w:p w14:paraId="69AD6223" w14:textId="77777777" w:rsidR="00D43475" w:rsidRDefault="00000000">
      <w:pPr>
        <w:pStyle w:val="Article2L3"/>
      </w:pPr>
      <w:r>
        <w:t>“</w:t>
      </w:r>
      <w:r>
        <w:rPr>
          <w:b/>
        </w:rPr>
        <w:t>Billing Plan</w:t>
      </w:r>
      <w:r>
        <w:t xml:space="preserve">” means the billing plan prepared by Provident, as may be modified from time to time by Provident in its reasonable discretion, setting out how monies collected by Provident for billed utilities consumption will be allocated as between the Owner and any Separate Entity;  </w:t>
      </w:r>
    </w:p>
    <w:p w14:paraId="3B9AB52D" w14:textId="77777777" w:rsidR="00D43475" w:rsidRDefault="00000000">
      <w:pPr>
        <w:pStyle w:val="Article2L3"/>
        <w:spacing w:after="120"/>
      </w:pPr>
      <w:r>
        <w:t>“</w:t>
      </w:r>
      <w:r>
        <w:rPr>
          <w:b/>
        </w:rPr>
        <w:t>Bulk Bills</w:t>
      </w:r>
      <w:r>
        <w:t xml:space="preserve">” means the invoices issued to the Owner by the local electricity, water, gas and thermal energy distribution companies in relation to electricity, water, gas and thermal energy consumption at the Building, as applicable and as same relates directly to the Utilities; </w:t>
      </w:r>
    </w:p>
    <w:p w14:paraId="39255EBB" w14:textId="77777777" w:rsidR="00D43475" w:rsidRDefault="00000000">
      <w:pPr>
        <w:pStyle w:val="Article2L3"/>
        <w:spacing w:after="120"/>
      </w:pPr>
      <w:bookmarkStart w:id="2" w:name="page9"/>
      <w:bookmarkEnd w:id="2"/>
      <w:r>
        <w:t>“</w:t>
      </w:r>
      <w:r>
        <w:rPr>
          <w:b/>
        </w:rPr>
        <w:t>Business Day</w:t>
      </w:r>
      <w:r>
        <w:t xml:space="preserve">” means any day other than a day which is a Saturday, a Sunday or a statutory holiday in Ontario; </w:t>
      </w:r>
    </w:p>
    <w:p w14:paraId="69B00E89" w14:textId="77777777" w:rsidR="00D43475" w:rsidRDefault="00000000">
      <w:pPr>
        <w:pStyle w:val="Article2L3"/>
        <w:spacing w:after="120"/>
      </w:pPr>
      <w:r>
        <w:t>“</w:t>
      </w:r>
      <w:r>
        <w:rPr>
          <w:b/>
        </w:rPr>
        <w:t>Commercial Unit</w:t>
      </w:r>
      <w:r>
        <w:t xml:space="preserve">” means a premises (if any) within the Building designated to be occupied and used only for office and/or retail purposes; </w:t>
      </w:r>
    </w:p>
    <w:p w14:paraId="6E87623E" w14:textId="3378FEEB" w:rsidR="00D43475" w:rsidRPr="00096D80" w:rsidRDefault="00000000" w:rsidP="00096D80">
      <w:pPr>
        <w:pStyle w:val="Article2L3"/>
        <w:spacing w:after="120"/>
      </w:pPr>
      <w:r>
        <w:t>“</w:t>
      </w:r>
      <w:r>
        <w:rPr>
          <w:b/>
        </w:rPr>
        <w:t>Conditions of Service</w:t>
      </w:r>
      <w:r>
        <w:t xml:space="preserve">” means the operating procedures of Provident as applicable to the Services, which may be accessed at </w:t>
      </w:r>
      <w:hyperlink r:id="rId16" w:history="1">
        <w:r>
          <w:rPr>
            <w:rStyle w:val="Hyperlink"/>
            <w:rFonts w:cs="Arial"/>
          </w:rPr>
          <w:t>www.pemi.com</w:t>
        </w:r>
      </w:hyperlink>
      <w:r>
        <w:t xml:space="preserve">, and as may be modified from time to time by Provident in accordance with Applicable Laws; </w:t>
      </w:r>
    </w:p>
    <w:p w14:paraId="5834A88B" w14:textId="77777777" w:rsidR="00D43475" w:rsidRDefault="00000000">
      <w:pPr>
        <w:pStyle w:val="Article2L3"/>
        <w:spacing w:after="120"/>
      </w:pPr>
      <w:r>
        <w:t>“</w:t>
      </w:r>
      <w:r>
        <w:rPr>
          <w:b/>
        </w:rPr>
        <w:t>Customer Services Agreement</w:t>
      </w:r>
      <w:r>
        <w:t xml:space="preserve">” means the Customer Services Agreement to be executed by each Occupant, the current form of which is attached as Schedule “F” and which form may be amended by Provident from time to </w:t>
      </w:r>
      <w:proofErr w:type="gramStart"/>
      <w:r>
        <w:t>time;</w:t>
      </w:r>
      <w:proofErr w:type="gramEnd"/>
    </w:p>
    <w:p w14:paraId="354C57CF" w14:textId="77777777" w:rsidR="00D43475" w:rsidRDefault="00000000">
      <w:pPr>
        <w:pStyle w:val="Article2L3"/>
        <w:spacing w:after="120"/>
      </w:pPr>
      <w:r>
        <w:t>“</w:t>
      </w:r>
      <w:r>
        <w:rPr>
          <w:b/>
        </w:rPr>
        <w:t>Design</w:t>
      </w:r>
      <w:r>
        <w:t>” in reference to the Submetering System, means the determination by Provident of the specific meters required in order to provide its submetering services hereunder, as provided in this Agreement;</w:t>
      </w:r>
    </w:p>
    <w:p w14:paraId="3217B3E7" w14:textId="77777777" w:rsidR="00D43475" w:rsidRDefault="00000000">
      <w:pPr>
        <w:pStyle w:val="Article2L3"/>
        <w:spacing w:after="120"/>
      </w:pPr>
      <w:r>
        <w:lastRenderedPageBreak/>
        <w:t>“</w:t>
      </w:r>
      <w:r>
        <w:rPr>
          <w:b/>
        </w:rPr>
        <w:t>Dwelling Unit</w:t>
      </w:r>
      <w:r>
        <w:t>” means a premises within the Building designated to be occupied and used only for residential purposes;</w:t>
      </w:r>
    </w:p>
    <w:p w14:paraId="6E9E1D84" w14:textId="77777777" w:rsidR="00D43475" w:rsidRDefault="00000000">
      <w:pPr>
        <w:pStyle w:val="Article2L3"/>
        <w:spacing w:after="120"/>
      </w:pPr>
      <w:r>
        <w:t>“</w:t>
      </w:r>
      <w:r>
        <w:rPr>
          <w:b/>
        </w:rPr>
        <w:t>Electrical System</w:t>
      </w:r>
      <w:r>
        <w:t>” means the system for distributing electricity within the Building that comprises all wires, meters, switches, equipment, devices and other appurtenances necessary to provide electricity to and throughout the Building, but does not include the Submetering System;</w:t>
      </w:r>
    </w:p>
    <w:p w14:paraId="42DF495D" w14:textId="77777777" w:rsidR="00D43475" w:rsidRDefault="00000000">
      <w:pPr>
        <w:pStyle w:val="Article2L3"/>
        <w:spacing w:after="120"/>
      </w:pPr>
      <w:r>
        <w:t>“</w:t>
      </w:r>
      <w:r>
        <w:rPr>
          <w:b/>
        </w:rPr>
        <w:t>Governmental Authority</w:t>
      </w:r>
      <w:r>
        <w:t xml:space="preserve">” means a government, court, ministry, minister, official, government department, government authority, government agency, regulatory authority, regulatory agency, administrative tribunal or body, or any subdivision or authority of any of the foregoing, that administers Applicable Laws; </w:t>
      </w:r>
    </w:p>
    <w:p w14:paraId="0B0E4ABB" w14:textId="77777777" w:rsidR="00D43475" w:rsidRDefault="00000000">
      <w:pPr>
        <w:pStyle w:val="Article2L3"/>
        <w:spacing w:after="120"/>
      </w:pPr>
      <w:bookmarkStart w:id="3" w:name="page11"/>
      <w:bookmarkEnd w:id="3"/>
      <w:r>
        <w:t>“</w:t>
      </w:r>
      <w:r>
        <w:rPr>
          <w:b/>
        </w:rPr>
        <w:t>Invoice</w:t>
      </w:r>
      <w:r>
        <w:t>” means the monthly invoice issued by Provident to an Occupant with respect to each of the Dwelling Units and the Commercial Units respectively, and issued to the Owner and/or any applicable shared facilities committee with respect to each of the Shared Areas (if any);</w:t>
      </w:r>
    </w:p>
    <w:p w14:paraId="3E55A886" w14:textId="77777777" w:rsidR="00D43475" w:rsidRDefault="00000000">
      <w:pPr>
        <w:pStyle w:val="Article2L3"/>
      </w:pPr>
      <w:r>
        <w:t>“</w:t>
      </w:r>
      <w:r>
        <w:rPr>
          <w:b/>
        </w:rPr>
        <w:t>Licence</w:t>
      </w:r>
      <w:r>
        <w:t xml:space="preserve">” means the licence granted by the Owner to Provident pursuant to Section 2.3; </w:t>
      </w:r>
    </w:p>
    <w:p w14:paraId="772EE62E" w14:textId="77777777" w:rsidR="00D43475" w:rsidRDefault="00000000">
      <w:pPr>
        <w:pStyle w:val="Article2L3"/>
        <w:spacing w:after="120"/>
      </w:pPr>
      <w:r>
        <w:t>“</w:t>
      </w:r>
      <w:r>
        <w:rPr>
          <w:b/>
        </w:rPr>
        <w:t>Licensed Premises</w:t>
      </w:r>
      <w:r>
        <w:t>” means the portion of the Building consisting of secure mechanical and electrical rooms, mechanical and electrical closets, corridors and/or other common areas that contain all or any portion of the Electrical System or Mechanical System;</w:t>
      </w:r>
    </w:p>
    <w:p w14:paraId="5D417A2E" w14:textId="77777777" w:rsidR="00D43475" w:rsidRDefault="00000000">
      <w:pPr>
        <w:pStyle w:val="Article2L3"/>
        <w:spacing w:after="120"/>
      </w:pPr>
      <w:r>
        <w:t>“</w:t>
      </w:r>
      <w:r>
        <w:rPr>
          <w:b/>
        </w:rPr>
        <w:t>Mechanical System</w:t>
      </w:r>
      <w:r>
        <w:t xml:space="preserve">” means the systems for the generation and distribution of heating, cooling, and water within the Building that comprises all boilers, chillers, pumps, piping, valves, regulators, equipment, devices and other appurtenances necessary to provide heating, cooling, and water to and throughout the Building, as applicable, but does not include the Submetering System; </w:t>
      </w:r>
    </w:p>
    <w:p w14:paraId="33F92023" w14:textId="77777777" w:rsidR="00D43475" w:rsidRDefault="00000000">
      <w:pPr>
        <w:pStyle w:val="Article2L3"/>
        <w:spacing w:after="120"/>
      </w:pPr>
      <w:r>
        <w:t>“</w:t>
      </w:r>
      <w:r>
        <w:rPr>
          <w:b/>
        </w:rPr>
        <w:t>Occupant</w:t>
      </w:r>
      <w:r>
        <w:t>” means the occupant of a Unit in the Building and “</w:t>
      </w:r>
      <w:r>
        <w:rPr>
          <w:b/>
        </w:rPr>
        <w:t>Occupants</w:t>
      </w:r>
      <w:r>
        <w:t xml:space="preserve">” means more than one Occupant or all Occupants, as the context so requires; </w:t>
      </w:r>
    </w:p>
    <w:p w14:paraId="7752A7FE" w14:textId="77777777" w:rsidR="00D43475" w:rsidRDefault="00000000">
      <w:pPr>
        <w:pStyle w:val="Article2L3"/>
        <w:spacing w:after="120"/>
      </w:pPr>
      <w:r>
        <w:t>“</w:t>
      </w:r>
      <w:r>
        <w:rPr>
          <w:b/>
        </w:rPr>
        <w:t>Person</w:t>
      </w:r>
      <w:r>
        <w:t xml:space="preserve">” means and includes any individual, corporation, partnership, firm, joint venture, syndicate, association, trust, government, governmental agency or board or commission or authority, and any other form of entity or organization; </w:t>
      </w:r>
    </w:p>
    <w:p w14:paraId="3903ADD7" w14:textId="77777777" w:rsidR="00D43475" w:rsidRDefault="00000000">
      <w:pPr>
        <w:pStyle w:val="Article2L3"/>
        <w:spacing w:after="120"/>
      </w:pPr>
      <w:r>
        <w:t>“</w:t>
      </w:r>
      <w:r>
        <w:rPr>
          <w:b/>
        </w:rPr>
        <w:t>Processing Date</w:t>
      </w:r>
      <w:r>
        <w:t xml:space="preserve">” means the date on which Provident generates the Invoices for a given month; </w:t>
      </w:r>
    </w:p>
    <w:p w14:paraId="5D30E09A" w14:textId="77777777" w:rsidR="00D43475" w:rsidRDefault="00000000">
      <w:pPr>
        <w:pStyle w:val="Article2L3"/>
        <w:spacing w:after="120"/>
      </w:pPr>
      <w:r>
        <w:t>“</w:t>
      </w:r>
      <w:r>
        <w:rPr>
          <w:b/>
        </w:rPr>
        <w:t>Provident Information Materials</w:t>
      </w:r>
      <w:r>
        <w:t>” means the information materials prepared by Provident as amended from time to time which describe the services of Provident as the submetering services provider for the Building;</w:t>
      </w:r>
    </w:p>
    <w:p w14:paraId="15DFAF35" w14:textId="77777777" w:rsidR="00D43475" w:rsidRDefault="00000000">
      <w:pPr>
        <w:pStyle w:val="Article2L3"/>
      </w:pPr>
      <w:r>
        <w:t>“</w:t>
      </w:r>
      <w:r>
        <w:rPr>
          <w:b/>
        </w:rPr>
        <w:t>Separate Entity</w:t>
      </w:r>
      <w:r>
        <w:t>” means: (i) a separate legal entity (if any) which does not or will not form part of the same legal entity comprising the Building; or (ii) a Shared Area (if any), which in either case consumes Shared Utilities, but does not include a Unit.</w:t>
      </w:r>
    </w:p>
    <w:p w14:paraId="3725696F" w14:textId="77777777" w:rsidR="00D43475" w:rsidRDefault="00000000">
      <w:pPr>
        <w:pStyle w:val="Article2L3"/>
        <w:spacing w:after="120"/>
      </w:pPr>
      <w:r>
        <w:t>“</w:t>
      </w:r>
      <w:r>
        <w:rPr>
          <w:b/>
        </w:rPr>
        <w:t>Services</w:t>
      </w:r>
      <w:r>
        <w:t>” means the provision of submetering services and the related services described in Schedule “B” hereto;</w:t>
      </w:r>
    </w:p>
    <w:p w14:paraId="314A99F9" w14:textId="77777777" w:rsidR="00D43475" w:rsidRDefault="00000000">
      <w:pPr>
        <w:pStyle w:val="Article2L3"/>
        <w:spacing w:after="120"/>
      </w:pPr>
      <w:r>
        <w:t>“</w:t>
      </w:r>
      <w:r>
        <w:rPr>
          <w:b/>
        </w:rPr>
        <w:t>Shared Area</w:t>
      </w:r>
      <w:r>
        <w:t xml:space="preserve">” means a room, area and/or facility that is not a Unit but is separately metered or submetered for any of the Utilities, the consumption of which is included within a particular Bulk Bill, whether or not any such room, area or facility is physically located within the confines of the Building; </w:t>
      </w:r>
    </w:p>
    <w:p w14:paraId="2389E929" w14:textId="77777777" w:rsidR="00D43475" w:rsidRDefault="00000000">
      <w:pPr>
        <w:pStyle w:val="Article2L3"/>
      </w:pPr>
      <w:r>
        <w:t>“</w:t>
      </w:r>
      <w:r>
        <w:rPr>
          <w:b/>
        </w:rPr>
        <w:t>Shared Utilities</w:t>
      </w:r>
      <w:r>
        <w:t>” means any utility, which may include one or more of electricity, hot water, cold water, heating, cooling and gas, that is consumed by or within a Separate Entity, but where the costs of such consumption are included in whole or in part within a bulk bill that is issued to the Building.</w:t>
      </w:r>
    </w:p>
    <w:p w14:paraId="0D156838" w14:textId="77777777" w:rsidR="00D43475" w:rsidRDefault="00000000">
      <w:pPr>
        <w:pStyle w:val="Article2L3"/>
        <w:spacing w:after="120"/>
      </w:pPr>
      <w:r>
        <w:t>“</w:t>
      </w:r>
      <w:r>
        <w:rPr>
          <w:b/>
        </w:rPr>
        <w:t>Sold Components</w:t>
      </w:r>
      <w:r>
        <w:t>” means those components of the Submetering System that Provident has agreed to sell to the Owner in accordance with Section 5.2 hereof, and which components are listed in Schedule “G” hereto;</w:t>
      </w:r>
    </w:p>
    <w:p w14:paraId="1601A659" w14:textId="77777777" w:rsidR="00D43475" w:rsidRDefault="00000000">
      <w:pPr>
        <w:pStyle w:val="Article2L3"/>
        <w:spacing w:after="120"/>
      </w:pPr>
      <w:r>
        <w:t>“</w:t>
      </w:r>
      <w:r>
        <w:rPr>
          <w:b/>
        </w:rPr>
        <w:t>Submetering System</w:t>
      </w:r>
      <w:r>
        <w:t xml:space="preserve">” means the meters and communication systems as further described in Schedule “C”; </w:t>
      </w:r>
    </w:p>
    <w:p w14:paraId="58576358" w14:textId="77777777" w:rsidR="00D43475" w:rsidRDefault="00000000">
      <w:pPr>
        <w:pStyle w:val="Article2L3"/>
        <w:spacing w:after="120"/>
      </w:pPr>
      <w:r>
        <w:lastRenderedPageBreak/>
        <w:t>“</w:t>
      </w:r>
      <w:r>
        <w:rPr>
          <w:b/>
        </w:rPr>
        <w:t>Term</w:t>
      </w:r>
      <w:r>
        <w:t xml:space="preserve">” means the initial term of this Agreement and any renewal term thereof as set out in Section 6.1; </w:t>
      </w:r>
    </w:p>
    <w:p w14:paraId="2B8B1DF5" w14:textId="77777777" w:rsidR="00D43475" w:rsidRDefault="00000000">
      <w:pPr>
        <w:pStyle w:val="Article2L3"/>
        <w:spacing w:after="120"/>
      </w:pPr>
      <w:r>
        <w:t>“</w:t>
      </w:r>
      <w:r>
        <w:rPr>
          <w:b/>
        </w:rPr>
        <w:t>Unit</w:t>
      </w:r>
      <w:r>
        <w:t>” means a Dwelling Unit or a Commercial Unit, in each case that is separately metered or submetered for any of the Utilities, the consumption of which is included within a particular Bulk Bill, whether or not any such unit is physically located within the confines of the Building, and a Shared Area (if applicable), and “</w:t>
      </w:r>
      <w:r>
        <w:rPr>
          <w:b/>
        </w:rPr>
        <w:t>Units</w:t>
      </w:r>
      <w:r>
        <w:t>” means more than one Unit or all of the Units, as the context so requires; and</w:t>
      </w:r>
    </w:p>
    <w:p w14:paraId="0F2CF61A" w14:textId="27DA9410" w:rsidR="00D43475" w:rsidRDefault="00000000" w:rsidP="00805768">
      <w:pPr>
        <w:pStyle w:val="Article2L3"/>
        <w:spacing w:after="120"/>
      </w:pPr>
      <w:r>
        <w:t>“</w:t>
      </w:r>
      <w:r>
        <w:rPr>
          <w:b/>
        </w:rPr>
        <w:t>Utilities</w:t>
      </w:r>
      <w:r>
        <w:t>” means the commodities or services which are being submetered pursuant to this Agreement as itemized in Schedule “B”, which include one or more of the following: electricity, hot water, cold water, heating, cooling and gas.</w:t>
      </w:r>
    </w:p>
    <w:p w14:paraId="2A18D685" w14:textId="77777777" w:rsidR="00D43475" w:rsidRDefault="00000000">
      <w:pPr>
        <w:pStyle w:val="Article2L2"/>
        <w:rPr>
          <w:b/>
        </w:rPr>
      </w:pPr>
      <w:bookmarkStart w:id="4" w:name="page13"/>
      <w:bookmarkEnd w:id="4"/>
      <w:r>
        <w:rPr>
          <w:b/>
        </w:rPr>
        <w:t>Choice of Law.</w:t>
      </w:r>
    </w:p>
    <w:p w14:paraId="15EA833C"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This Agreement shall be governed by and construed in accordance with the laws of the Province of Ontario and the federal laws of Canada applicable therein and each party hereby attorns to the exclusive jurisdiction of the courts of the Province of Ontario.</w:t>
      </w:r>
    </w:p>
    <w:p w14:paraId="60B9633F" w14:textId="77777777" w:rsidR="00D43475" w:rsidRDefault="00D43475">
      <w:pPr>
        <w:widowControl w:val="0"/>
        <w:autoSpaceDE w:val="0"/>
        <w:autoSpaceDN w:val="0"/>
        <w:adjustRightInd w:val="0"/>
        <w:spacing w:after="0" w:line="223" w:lineRule="auto"/>
        <w:rPr>
          <w:rFonts w:cs="Arial"/>
          <w:szCs w:val="20"/>
        </w:rPr>
      </w:pPr>
    </w:p>
    <w:p w14:paraId="4321488B" w14:textId="77777777" w:rsidR="00D43475" w:rsidRDefault="00000000">
      <w:pPr>
        <w:pStyle w:val="Article2L2"/>
        <w:rPr>
          <w:b/>
        </w:rPr>
      </w:pPr>
      <w:r>
        <w:rPr>
          <w:b/>
        </w:rPr>
        <w:t>Time of the Essence.</w:t>
      </w:r>
    </w:p>
    <w:p w14:paraId="6EE8E279" w14:textId="77777777" w:rsidR="00D43475" w:rsidRDefault="00000000">
      <w:pPr>
        <w:widowControl w:val="0"/>
        <w:autoSpaceDE w:val="0"/>
        <w:autoSpaceDN w:val="0"/>
        <w:adjustRightInd w:val="0"/>
        <w:spacing w:after="0" w:line="223" w:lineRule="auto"/>
        <w:rPr>
          <w:rFonts w:cs="Arial"/>
          <w:szCs w:val="20"/>
        </w:rPr>
      </w:pPr>
      <w:r>
        <w:rPr>
          <w:rFonts w:cs="Arial"/>
          <w:szCs w:val="20"/>
        </w:rPr>
        <w:t>Time shall be of the essence of this Agreement.</w:t>
      </w:r>
    </w:p>
    <w:p w14:paraId="77451DF6" w14:textId="77777777" w:rsidR="00D43475" w:rsidRDefault="00D43475">
      <w:pPr>
        <w:widowControl w:val="0"/>
        <w:autoSpaceDE w:val="0"/>
        <w:autoSpaceDN w:val="0"/>
        <w:adjustRightInd w:val="0"/>
        <w:spacing w:after="0" w:line="223" w:lineRule="auto"/>
        <w:rPr>
          <w:rFonts w:cs="Arial"/>
          <w:szCs w:val="20"/>
        </w:rPr>
      </w:pPr>
    </w:p>
    <w:p w14:paraId="319B56B0" w14:textId="77777777" w:rsidR="00D43475" w:rsidRDefault="00000000">
      <w:pPr>
        <w:pStyle w:val="Article2L2"/>
        <w:rPr>
          <w:b/>
        </w:rPr>
      </w:pPr>
      <w:r>
        <w:rPr>
          <w:b/>
        </w:rPr>
        <w:t>Date for any Action.</w:t>
      </w:r>
    </w:p>
    <w:p w14:paraId="2F595C34"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In the event that any date on which any action is required to be taken hereunder by any of the parties is not a Business Day, such action shall be required to be taken on the next succeeding day that is a Business Day.</w:t>
      </w:r>
    </w:p>
    <w:p w14:paraId="12330E8F" w14:textId="77777777" w:rsidR="00D43475" w:rsidRDefault="00D43475">
      <w:pPr>
        <w:widowControl w:val="0"/>
        <w:tabs>
          <w:tab w:val="left" w:pos="1420"/>
        </w:tabs>
        <w:autoSpaceDE w:val="0"/>
        <w:autoSpaceDN w:val="0"/>
        <w:adjustRightInd w:val="0"/>
        <w:spacing w:after="0" w:line="223" w:lineRule="auto"/>
        <w:rPr>
          <w:rFonts w:cs="Arial"/>
          <w:b/>
          <w:szCs w:val="20"/>
        </w:rPr>
      </w:pPr>
      <w:bookmarkStart w:id="5" w:name="page15"/>
      <w:bookmarkEnd w:id="5"/>
    </w:p>
    <w:p w14:paraId="4BC24B5B" w14:textId="77777777" w:rsidR="00D43475" w:rsidRDefault="00000000">
      <w:pPr>
        <w:pStyle w:val="Article2L2"/>
        <w:rPr>
          <w:b/>
        </w:rPr>
      </w:pPr>
      <w:r>
        <w:rPr>
          <w:b/>
        </w:rPr>
        <w:t>Incorporation of Schedules.</w:t>
      </w:r>
    </w:p>
    <w:p w14:paraId="77D1BFDE" w14:textId="77777777" w:rsidR="00D43475" w:rsidRDefault="00000000">
      <w:pPr>
        <w:widowControl w:val="0"/>
        <w:overflowPunct w:val="0"/>
        <w:autoSpaceDE w:val="0"/>
        <w:autoSpaceDN w:val="0"/>
        <w:adjustRightInd w:val="0"/>
        <w:spacing w:after="0" w:line="223" w:lineRule="auto"/>
        <w:ind w:right="60"/>
        <w:jc w:val="both"/>
        <w:rPr>
          <w:rFonts w:cs="Arial"/>
          <w:szCs w:val="20"/>
        </w:rPr>
      </w:pPr>
      <w:r>
        <w:rPr>
          <w:rFonts w:cs="Arial"/>
          <w:szCs w:val="20"/>
        </w:rPr>
        <w:t>The schedules attached hereto and described below shall, for all purposes hereof, be incorporated by reference into, and form an integral part of this Agreement:</w:t>
      </w:r>
    </w:p>
    <w:p w14:paraId="44BA915F" w14:textId="77777777" w:rsidR="00D43475" w:rsidRDefault="00D43475">
      <w:pPr>
        <w:widowControl w:val="0"/>
        <w:autoSpaceDE w:val="0"/>
        <w:autoSpaceDN w:val="0"/>
        <w:adjustRightInd w:val="0"/>
        <w:spacing w:after="0" w:line="223" w:lineRule="auto"/>
        <w:rPr>
          <w:rFonts w:cs="Arial"/>
          <w:szCs w:val="20"/>
        </w:rPr>
      </w:pPr>
    </w:p>
    <w:tbl>
      <w:tblPr>
        <w:tblW w:w="9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240"/>
        <w:gridCol w:w="7180"/>
      </w:tblGrid>
      <w:tr w:rsidR="00D43475" w14:paraId="227B3FEC" w14:textId="77777777">
        <w:trPr>
          <w:trHeight w:val="281"/>
          <w:jc w:val="center"/>
        </w:trPr>
        <w:tc>
          <w:tcPr>
            <w:tcW w:w="2240" w:type="dxa"/>
            <w:vAlign w:val="bottom"/>
          </w:tcPr>
          <w:p w14:paraId="4467CEBD"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Schedule “A”</w:t>
            </w:r>
          </w:p>
        </w:tc>
        <w:tc>
          <w:tcPr>
            <w:tcW w:w="7180" w:type="dxa"/>
            <w:vAlign w:val="bottom"/>
          </w:tcPr>
          <w:p w14:paraId="5D7311B5"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Building</w:t>
            </w:r>
          </w:p>
        </w:tc>
      </w:tr>
      <w:tr w:rsidR="00D43475" w14:paraId="02C5A12F" w14:textId="77777777">
        <w:trPr>
          <w:trHeight w:val="266"/>
          <w:jc w:val="center"/>
        </w:trPr>
        <w:tc>
          <w:tcPr>
            <w:tcW w:w="2240" w:type="dxa"/>
            <w:vAlign w:val="bottom"/>
          </w:tcPr>
          <w:p w14:paraId="6D4FFB2D"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Schedule “B”</w:t>
            </w:r>
          </w:p>
        </w:tc>
        <w:tc>
          <w:tcPr>
            <w:tcW w:w="7180" w:type="dxa"/>
            <w:vAlign w:val="bottom"/>
          </w:tcPr>
          <w:p w14:paraId="3063E143"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Services</w:t>
            </w:r>
          </w:p>
        </w:tc>
      </w:tr>
      <w:tr w:rsidR="00D43475" w14:paraId="4ADF6880" w14:textId="77777777">
        <w:trPr>
          <w:trHeight w:val="266"/>
          <w:jc w:val="center"/>
        </w:trPr>
        <w:tc>
          <w:tcPr>
            <w:tcW w:w="2240" w:type="dxa"/>
            <w:vAlign w:val="bottom"/>
          </w:tcPr>
          <w:p w14:paraId="72C53361"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Schedule “C”</w:t>
            </w:r>
          </w:p>
        </w:tc>
        <w:tc>
          <w:tcPr>
            <w:tcW w:w="7180" w:type="dxa"/>
            <w:vAlign w:val="bottom"/>
          </w:tcPr>
          <w:p w14:paraId="12510FFF"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 xml:space="preserve">Specifications of the Submetering System </w:t>
            </w:r>
          </w:p>
        </w:tc>
      </w:tr>
      <w:tr w:rsidR="00D43475" w14:paraId="5D7F540F" w14:textId="77777777">
        <w:trPr>
          <w:trHeight w:val="268"/>
          <w:jc w:val="center"/>
        </w:trPr>
        <w:tc>
          <w:tcPr>
            <w:tcW w:w="2240" w:type="dxa"/>
            <w:vAlign w:val="bottom"/>
          </w:tcPr>
          <w:p w14:paraId="77B8DF8C" w14:textId="77777777" w:rsidR="00D43475" w:rsidRDefault="00000000">
            <w:pPr>
              <w:widowControl w:val="0"/>
              <w:autoSpaceDE w:val="0"/>
              <w:autoSpaceDN w:val="0"/>
              <w:adjustRightInd w:val="0"/>
              <w:spacing w:after="0" w:line="223" w:lineRule="auto"/>
              <w:ind w:left="100"/>
              <w:rPr>
                <w:rFonts w:cs="Arial"/>
                <w:szCs w:val="20"/>
                <w:highlight w:val="yellow"/>
              </w:rPr>
            </w:pPr>
            <w:r>
              <w:rPr>
                <w:rFonts w:cs="Arial"/>
                <w:szCs w:val="20"/>
              </w:rPr>
              <w:t>Schedule “D”</w:t>
            </w:r>
          </w:p>
        </w:tc>
        <w:tc>
          <w:tcPr>
            <w:tcW w:w="7180" w:type="dxa"/>
            <w:vAlign w:val="bottom"/>
          </w:tcPr>
          <w:p w14:paraId="0A64F107" w14:textId="77777777" w:rsidR="00D43475" w:rsidRDefault="00000000">
            <w:pPr>
              <w:widowControl w:val="0"/>
              <w:autoSpaceDE w:val="0"/>
              <w:autoSpaceDN w:val="0"/>
              <w:adjustRightInd w:val="0"/>
              <w:spacing w:after="0" w:line="223" w:lineRule="auto"/>
              <w:ind w:left="100"/>
              <w:rPr>
                <w:rFonts w:cs="Arial"/>
                <w:szCs w:val="20"/>
                <w:highlight w:val="yellow"/>
              </w:rPr>
            </w:pPr>
            <w:r>
              <w:rPr>
                <w:rFonts w:cs="Arial"/>
                <w:szCs w:val="20"/>
              </w:rPr>
              <w:t>Fees</w:t>
            </w:r>
          </w:p>
        </w:tc>
      </w:tr>
      <w:tr w:rsidR="00D43475" w14:paraId="0AFA17D6" w14:textId="77777777">
        <w:trPr>
          <w:trHeight w:val="261"/>
          <w:jc w:val="center"/>
        </w:trPr>
        <w:tc>
          <w:tcPr>
            <w:tcW w:w="2240" w:type="dxa"/>
            <w:vAlign w:val="bottom"/>
          </w:tcPr>
          <w:p w14:paraId="78C8BE54"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Schedule “E”</w:t>
            </w:r>
          </w:p>
        </w:tc>
        <w:tc>
          <w:tcPr>
            <w:tcW w:w="7180" w:type="dxa"/>
            <w:vAlign w:val="bottom"/>
          </w:tcPr>
          <w:p w14:paraId="483A9886" w14:textId="77777777" w:rsidR="00D43475" w:rsidRDefault="00000000">
            <w:pPr>
              <w:widowControl w:val="0"/>
              <w:autoSpaceDE w:val="0"/>
              <w:autoSpaceDN w:val="0"/>
              <w:adjustRightInd w:val="0"/>
              <w:spacing w:after="0" w:line="223" w:lineRule="auto"/>
              <w:ind w:left="100"/>
            </w:pPr>
            <w:r>
              <w:rPr>
                <w:rFonts w:cs="Arial"/>
                <w:szCs w:val="20"/>
              </w:rPr>
              <w:t>Termination Payment Schedule</w:t>
            </w:r>
          </w:p>
        </w:tc>
      </w:tr>
      <w:tr w:rsidR="00D43475" w14:paraId="70597C74" w14:textId="77777777">
        <w:trPr>
          <w:trHeight w:val="256"/>
          <w:jc w:val="center"/>
        </w:trPr>
        <w:tc>
          <w:tcPr>
            <w:tcW w:w="2240" w:type="dxa"/>
            <w:vAlign w:val="bottom"/>
          </w:tcPr>
          <w:p w14:paraId="37712756"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Schedule “F”</w:t>
            </w:r>
          </w:p>
        </w:tc>
        <w:tc>
          <w:tcPr>
            <w:tcW w:w="7180" w:type="dxa"/>
            <w:vAlign w:val="bottom"/>
          </w:tcPr>
          <w:p w14:paraId="0AFEE9BC"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Customer Services Agreement</w:t>
            </w:r>
          </w:p>
        </w:tc>
      </w:tr>
      <w:tr w:rsidR="00D43475" w14:paraId="73BB8CD4" w14:textId="77777777">
        <w:trPr>
          <w:trHeight w:val="256"/>
          <w:jc w:val="center"/>
        </w:trPr>
        <w:tc>
          <w:tcPr>
            <w:tcW w:w="2240" w:type="dxa"/>
            <w:vAlign w:val="bottom"/>
          </w:tcPr>
          <w:p w14:paraId="09067700"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Schedule “G”</w:t>
            </w:r>
          </w:p>
        </w:tc>
        <w:tc>
          <w:tcPr>
            <w:tcW w:w="7180" w:type="dxa"/>
            <w:vAlign w:val="bottom"/>
          </w:tcPr>
          <w:p w14:paraId="580FDDC4" w14:textId="77777777" w:rsidR="00D43475" w:rsidRDefault="00000000">
            <w:pPr>
              <w:widowControl w:val="0"/>
              <w:autoSpaceDE w:val="0"/>
              <w:autoSpaceDN w:val="0"/>
              <w:adjustRightInd w:val="0"/>
              <w:spacing w:after="0" w:line="223" w:lineRule="auto"/>
              <w:ind w:left="100"/>
              <w:rPr>
                <w:rFonts w:cs="Arial"/>
                <w:szCs w:val="20"/>
              </w:rPr>
            </w:pPr>
            <w:r>
              <w:rPr>
                <w:rFonts w:cs="Arial"/>
                <w:szCs w:val="20"/>
              </w:rPr>
              <w:t>List of Sold Components</w:t>
            </w:r>
          </w:p>
        </w:tc>
      </w:tr>
    </w:tbl>
    <w:p w14:paraId="40C59CD5" w14:textId="77777777" w:rsidR="00D43475" w:rsidRDefault="00000000">
      <w:pPr>
        <w:pStyle w:val="Article1L1"/>
      </w:pPr>
      <w:r>
        <w:br/>
        <w:t>ENGAGEMENT, GRANT OF LICENCE AND OWNERSHIP</w:t>
      </w:r>
    </w:p>
    <w:p w14:paraId="414695E6" w14:textId="076EE250" w:rsidR="00D43475" w:rsidRDefault="00000000">
      <w:pPr>
        <w:pStyle w:val="Article2L2"/>
        <w:numPr>
          <w:ilvl w:val="0"/>
          <w:numId w:val="0"/>
        </w:numPr>
      </w:pPr>
      <w:r>
        <w:rPr>
          <w:b/>
        </w:rPr>
        <w:fldChar w:fldCharType="begin"/>
      </w:r>
      <w:r>
        <w:rPr>
          <w:b/>
        </w:rPr>
        <w:instrText xml:space="preserve"> LISTNUM  \l2 </w:instrText>
      </w:r>
      <w:r>
        <w:rPr>
          <w:b/>
        </w:rPr>
        <w:fldChar w:fldCharType="end">
          <w:numberingChange w:id="6" w:author="Author" w:date="2023-08-28T10:09:00Z" w:original="2.1"/>
        </w:fldChar>
      </w:r>
      <w:r>
        <w:tab/>
      </w:r>
      <w:r w:rsidR="00805768">
        <w:tab/>
      </w:r>
      <w:r>
        <w:rPr>
          <w:b/>
        </w:rPr>
        <w:t>Engagement</w:t>
      </w:r>
      <w:r>
        <w:t>.</w:t>
      </w:r>
    </w:p>
    <w:p w14:paraId="4BF165CE" w14:textId="77777777" w:rsidR="00D43475" w:rsidRDefault="00000000">
      <w:pPr>
        <w:widowControl w:val="0"/>
        <w:overflowPunct w:val="0"/>
        <w:autoSpaceDE w:val="0"/>
        <w:autoSpaceDN w:val="0"/>
        <w:adjustRightInd w:val="0"/>
        <w:spacing w:after="0" w:line="223" w:lineRule="auto"/>
        <w:ind w:right="60"/>
        <w:jc w:val="both"/>
        <w:rPr>
          <w:rFonts w:cs="Arial"/>
          <w:szCs w:val="20"/>
        </w:rPr>
      </w:pPr>
      <w:r>
        <w:rPr>
          <w:rFonts w:cs="Arial"/>
          <w:szCs w:val="20"/>
        </w:rPr>
        <w:t>The Owner hereby engages Provident, on an exclusive basis, to supply a Submetering System in the Building (which Submetering System shall be installed by the Owner in accordance with the terms and conditions hereof) and to provide the Services to the Owner in respect of the Building and to the Occupants of all Units, and Provident hereby accepts such engagement.</w:t>
      </w:r>
    </w:p>
    <w:p w14:paraId="06DB7418" w14:textId="77777777" w:rsidR="00D43475" w:rsidRDefault="00D43475">
      <w:pPr>
        <w:widowControl w:val="0"/>
        <w:overflowPunct w:val="0"/>
        <w:autoSpaceDE w:val="0"/>
        <w:autoSpaceDN w:val="0"/>
        <w:adjustRightInd w:val="0"/>
        <w:spacing w:after="0" w:line="223" w:lineRule="auto"/>
        <w:ind w:right="60"/>
        <w:jc w:val="both"/>
        <w:rPr>
          <w:rFonts w:cs="Arial"/>
          <w:szCs w:val="20"/>
        </w:rPr>
      </w:pPr>
    </w:p>
    <w:p w14:paraId="2C01718B" w14:textId="77777777" w:rsidR="00D43475" w:rsidRDefault="00000000">
      <w:pPr>
        <w:pStyle w:val="Article1L2"/>
      </w:pPr>
      <w:r>
        <w:rPr>
          <w:b/>
        </w:rPr>
        <w:t>Subcontracting</w:t>
      </w:r>
      <w:r>
        <w:t>.</w:t>
      </w:r>
    </w:p>
    <w:p w14:paraId="4E6DBD82" w14:textId="77777777" w:rsidR="00D43475" w:rsidRDefault="00000000">
      <w:pPr>
        <w:widowControl w:val="0"/>
        <w:overflowPunct w:val="0"/>
        <w:autoSpaceDE w:val="0"/>
        <w:autoSpaceDN w:val="0"/>
        <w:adjustRightInd w:val="0"/>
        <w:spacing w:after="0" w:line="223" w:lineRule="auto"/>
        <w:ind w:right="60"/>
        <w:jc w:val="both"/>
        <w:rPr>
          <w:rFonts w:cs="Arial"/>
          <w:szCs w:val="20"/>
        </w:rPr>
      </w:pPr>
      <w:r>
        <w:rPr>
          <w:rFonts w:cs="Arial"/>
          <w:szCs w:val="20"/>
        </w:rPr>
        <w:t>Provident shall be responsible to the Owner for the acts, omissions and defaults of its sub-contractors in the course of performing and completing the Services as if such acts, omissions and defaults were done by Provident itself.</w:t>
      </w:r>
    </w:p>
    <w:p w14:paraId="630C0029" w14:textId="77777777" w:rsidR="00D43475" w:rsidRDefault="00D43475">
      <w:pPr>
        <w:widowControl w:val="0"/>
        <w:overflowPunct w:val="0"/>
        <w:autoSpaceDE w:val="0"/>
        <w:autoSpaceDN w:val="0"/>
        <w:adjustRightInd w:val="0"/>
        <w:spacing w:after="0" w:line="223" w:lineRule="auto"/>
        <w:ind w:right="60"/>
        <w:jc w:val="both"/>
        <w:rPr>
          <w:rFonts w:cs="Arial"/>
          <w:b/>
          <w:szCs w:val="20"/>
        </w:rPr>
      </w:pPr>
    </w:p>
    <w:p w14:paraId="5E6F203A" w14:textId="77777777" w:rsidR="00D43475" w:rsidRDefault="00000000">
      <w:pPr>
        <w:pStyle w:val="Article1L2"/>
      </w:pPr>
      <w:r>
        <w:rPr>
          <w:b/>
        </w:rPr>
        <w:t>Licence</w:t>
      </w:r>
      <w:r>
        <w:t>.</w:t>
      </w:r>
    </w:p>
    <w:p w14:paraId="68342A28" w14:textId="77777777" w:rsidR="00D43475" w:rsidRDefault="00000000">
      <w:pPr>
        <w:widowControl w:val="0"/>
        <w:autoSpaceDE w:val="0"/>
        <w:autoSpaceDN w:val="0"/>
        <w:adjustRightInd w:val="0"/>
        <w:spacing w:after="0" w:line="223" w:lineRule="auto"/>
        <w:rPr>
          <w:rFonts w:cs="Arial"/>
          <w:szCs w:val="20"/>
        </w:rPr>
      </w:pPr>
      <w:r>
        <w:rPr>
          <w:rFonts w:cs="Arial"/>
          <w:szCs w:val="20"/>
        </w:rPr>
        <w:t>The Owner hereby:</w:t>
      </w:r>
    </w:p>
    <w:p w14:paraId="34423F9C" w14:textId="77777777" w:rsidR="00D43475" w:rsidRDefault="00D43475">
      <w:pPr>
        <w:widowControl w:val="0"/>
        <w:autoSpaceDE w:val="0"/>
        <w:autoSpaceDN w:val="0"/>
        <w:adjustRightInd w:val="0"/>
        <w:spacing w:after="0" w:line="223" w:lineRule="auto"/>
        <w:rPr>
          <w:rFonts w:cs="Arial"/>
          <w:szCs w:val="20"/>
        </w:rPr>
      </w:pPr>
    </w:p>
    <w:p w14:paraId="6C8F1FE8" w14:textId="77777777" w:rsidR="00D43475" w:rsidRDefault="00000000">
      <w:pPr>
        <w:pStyle w:val="Article1L3"/>
        <w:spacing w:after="0"/>
      </w:pPr>
      <w:r>
        <w:lastRenderedPageBreak/>
        <w:t>grants to Provident (including its employees, agents and sub-contractors) a non-exclusive licence (the “</w:t>
      </w:r>
      <w:r>
        <w:rPr>
          <w:b/>
        </w:rPr>
        <w:t>Licence</w:t>
      </w:r>
      <w:r>
        <w:t xml:space="preserve">”) to access and use the Licensed Premises during the Term at all times solely for the purposes of performing this Agreement, the Services and any activities in connection therewith, at no cost to Provident, subject only to the reasonable requirements of the Owner relating to safety and security; </w:t>
      </w:r>
    </w:p>
    <w:p w14:paraId="501D1E09" w14:textId="77777777" w:rsidR="00D43475" w:rsidRDefault="00D43475">
      <w:pPr>
        <w:pStyle w:val="Article1L3"/>
        <w:numPr>
          <w:ilvl w:val="0"/>
          <w:numId w:val="0"/>
        </w:numPr>
        <w:spacing w:after="0"/>
        <w:ind w:left="1440"/>
      </w:pPr>
    </w:p>
    <w:p w14:paraId="49C7F81F" w14:textId="77777777" w:rsidR="00D43475" w:rsidRDefault="00000000">
      <w:pPr>
        <w:pStyle w:val="Article1L3"/>
        <w:spacing w:after="0"/>
      </w:pPr>
      <w:r>
        <w:t xml:space="preserve">grants to Provident (including its employees, agents and sub-contractors), as a necessary part of the Licence, a licence at all reasonable times to enter and exit those portions of the Building and Licensed Premises as may be reasonably necessary to enable Provident (including its employees, agents and sub-contractors) to deliver, Design, inspect, repair,  maintain or test the Submetering System or any part thereof and to perform the Services. Any work, maintenance, repairs, inspections and/or testing of the Submetering System or any part thereof that will require or may result in the interruption of the supply of utilities in the Building or any part thereof must be scheduled with the Owner in advance where reasonably practical; </w:t>
      </w:r>
    </w:p>
    <w:p w14:paraId="5418A9F8" w14:textId="77777777" w:rsidR="00D43475" w:rsidRDefault="00D43475">
      <w:pPr>
        <w:pStyle w:val="Article1L3"/>
        <w:numPr>
          <w:ilvl w:val="0"/>
          <w:numId w:val="0"/>
        </w:numPr>
        <w:spacing w:after="0"/>
      </w:pPr>
    </w:p>
    <w:p w14:paraId="1786AC62" w14:textId="77777777" w:rsidR="00D43475" w:rsidRDefault="00000000">
      <w:pPr>
        <w:pStyle w:val="Article1L3"/>
        <w:spacing w:after="0"/>
      </w:pPr>
      <w:r>
        <w:t xml:space="preserve">agrees to provide Provident (including its employees, agents and sub-contractors) with such keys and/or access cards as are required by Provident to exercise rights pursuant to this Agreement, provided that Provident (including its employees, agents and sub-contractors) shall comply with all reasonable security requirements imposed by </w:t>
      </w:r>
      <w:bookmarkStart w:id="7" w:name="page17"/>
      <w:bookmarkEnd w:id="7"/>
      <w:r>
        <w:t>the Owner from time to time and provided that all such keys or access cards shall be returned to the Owner upon the termination of this Agreement; and</w:t>
      </w:r>
    </w:p>
    <w:p w14:paraId="6A39D1FD" w14:textId="77777777" w:rsidR="00D43475" w:rsidRDefault="00D43475">
      <w:pPr>
        <w:pStyle w:val="Article1L3"/>
        <w:numPr>
          <w:ilvl w:val="0"/>
          <w:numId w:val="0"/>
        </w:numPr>
        <w:spacing w:after="0"/>
      </w:pPr>
    </w:p>
    <w:p w14:paraId="248FED64" w14:textId="77777777" w:rsidR="00D43475" w:rsidRDefault="00000000">
      <w:pPr>
        <w:pStyle w:val="Article1L3"/>
        <w:spacing w:after="0"/>
      </w:pPr>
      <w:r>
        <w:rPr>
          <w:rFonts w:eastAsia="SimSun"/>
        </w:rPr>
        <w:t>consents to Provident, at Provident’s sole cost and expense, obtaining such permits, licences or other authorizations as may be reasonably necessary to operate the Submetering System at the Building. Provided however, such permits, licences or other authorizations shall not materially interfere with or impede any permits, licences or other authorizations the Owner may have or may apply for in respect of the Building and surrounding lands. Upon the Owner’s request, Provident shall promptly provide the Owner with copies of all permits, authorizations and/or certifications issued by any Governmental Autho</w:t>
      </w:r>
      <w:r>
        <w:t>rity in relation to the Submetering System.</w:t>
      </w:r>
    </w:p>
    <w:p w14:paraId="303A2707" w14:textId="77777777" w:rsidR="00D43475" w:rsidRDefault="00D43475">
      <w:pPr>
        <w:pStyle w:val="Article1L3"/>
        <w:numPr>
          <w:ilvl w:val="0"/>
          <w:numId w:val="0"/>
        </w:numPr>
        <w:spacing w:after="0"/>
      </w:pPr>
    </w:p>
    <w:p w14:paraId="4092DB3D" w14:textId="77777777" w:rsidR="00D43475" w:rsidRDefault="00000000">
      <w:pPr>
        <w:pStyle w:val="Article1L2"/>
        <w:rPr>
          <w:b/>
        </w:rPr>
      </w:pPr>
      <w:r>
        <w:rPr>
          <w:b/>
        </w:rPr>
        <w:t xml:space="preserve">Further Provisions relating to the Licence. </w:t>
      </w:r>
    </w:p>
    <w:p w14:paraId="5CF178B1" w14:textId="77777777" w:rsidR="00D43475" w:rsidRDefault="00000000">
      <w:pPr>
        <w:widowControl w:val="0"/>
        <w:overflowPunct w:val="0"/>
        <w:autoSpaceDE w:val="0"/>
        <w:autoSpaceDN w:val="0"/>
        <w:adjustRightInd w:val="0"/>
        <w:spacing w:after="0" w:line="223" w:lineRule="auto"/>
        <w:ind w:left="1418" w:hanging="709"/>
        <w:jc w:val="both"/>
        <w:rPr>
          <w:rFonts w:cs="Arial"/>
          <w:szCs w:val="20"/>
        </w:rPr>
      </w:pPr>
      <w:r>
        <w:rPr>
          <w:rFonts w:eastAsia="SimSun" w:cs="Arial"/>
          <w:szCs w:val="20"/>
        </w:rPr>
        <w:t xml:space="preserve"> (a)</w:t>
      </w:r>
      <w:r>
        <w:rPr>
          <w:rFonts w:eastAsia="SimSun" w:cs="Arial"/>
          <w:szCs w:val="20"/>
        </w:rPr>
        <w:tab/>
        <w:t xml:space="preserve">The parties hereto acknowledge and agree that access to the Licensed Premises shall be restricted to </w:t>
      </w:r>
      <w:r>
        <w:rPr>
          <w:rFonts w:cs="Arial"/>
          <w:szCs w:val="20"/>
        </w:rPr>
        <w:t>Provident</w:t>
      </w:r>
      <w:r>
        <w:rPr>
          <w:rFonts w:eastAsia="SimSun" w:cs="Arial"/>
          <w:szCs w:val="20"/>
        </w:rPr>
        <w:t xml:space="preserve">, the </w:t>
      </w:r>
      <w:r>
        <w:rPr>
          <w:rFonts w:cs="Arial"/>
          <w:szCs w:val="20"/>
        </w:rPr>
        <w:t>Owner</w:t>
      </w:r>
      <w:r>
        <w:rPr>
          <w:rFonts w:eastAsia="SimSun" w:cs="Arial"/>
          <w:szCs w:val="20"/>
        </w:rPr>
        <w:t xml:space="preserve">, any utility provider(s), telecommunication provider(s), such other Person(s) as the </w:t>
      </w:r>
      <w:r>
        <w:rPr>
          <w:rFonts w:cs="Arial"/>
          <w:szCs w:val="20"/>
        </w:rPr>
        <w:t>Owner</w:t>
      </w:r>
      <w:r>
        <w:rPr>
          <w:rFonts w:eastAsia="SimSun" w:cs="Arial"/>
          <w:szCs w:val="20"/>
        </w:rPr>
        <w:t xml:space="preserve"> may reasonably require and any respective employees, agents, contractors, consultants and other authorized personnel of same;</w:t>
      </w:r>
    </w:p>
    <w:p w14:paraId="36B00DB8" w14:textId="77777777" w:rsidR="00D43475" w:rsidRDefault="00D43475">
      <w:pPr>
        <w:widowControl w:val="0"/>
        <w:overflowPunct w:val="0"/>
        <w:autoSpaceDE w:val="0"/>
        <w:autoSpaceDN w:val="0"/>
        <w:adjustRightInd w:val="0"/>
        <w:spacing w:after="0" w:line="223" w:lineRule="auto"/>
        <w:jc w:val="both"/>
        <w:rPr>
          <w:rFonts w:cs="Arial"/>
          <w:szCs w:val="20"/>
        </w:rPr>
      </w:pPr>
    </w:p>
    <w:p w14:paraId="1B0B2982" w14:textId="77777777" w:rsidR="00D43475" w:rsidRDefault="00000000">
      <w:pPr>
        <w:widowControl w:val="0"/>
        <w:overflowPunct w:val="0"/>
        <w:autoSpaceDE w:val="0"/>
        <w:autoSpaceDN w:val="0"/>
        <w:adjustRightInd w:val="0"/>
        <w:spacing w:after="0" w:line="223" w:lineRule="auto"/>
        <w:ind w:left="1418" w:hanging="709"/>
        <w:jc w:val="both"/>
        <w:rPr>
          <w:rFonts w:eastAsia="SimSun" w:cs="Arial"/>
          <w:szCs w:val="20"/>
        </w:rPr>
      </w:pPr>
      <w:r>
        <w:rPr>
          <w:rFonts w:eastAsia="SimSun" w:cs="Arial"/>
          <w:szCs w:val="20"/>
        </w:rPr>
        <w:t>(b)</w:t>
      </w:r>
      <w:r>
        <w:rPr>
          <w:rFonts w:eastAsia="SimSun" w:cs="Arial"/>
          <w:szCs w:val="20"/>
        </w:rPr>
        <w:tab/>
        <w:t>The parties hereto shall keep the electrical and mechanical rooms comprising part of the Licensed Premises locked at all times unless in use; and</w:t>
      </w:r>
    </w:p>
    <w:p w14:paraId="164415A7" w14:textId="77777777" w:rsidR="00D43475" w:rsidRDefault="00D43475">
      <w:pPr>
        <w:pStyle w:val="ListParagraph"/>
        <w:widowControl w:val="0"/>
        <w:overflowPunct w:val="0"/>
        <w:autoSpaceDE w:val="0"/>
        <w:autoSpaceDN w:val="0"/>
        <w:adjustRightInd w:val="0"/>
        <w:spacing w:after="0" w:line="223" w:lineRule="auto"/>
        <w:ind w:left="1418"/>
        <w:jc w:val="both"/>
        <w:rPr>
          <w:rFonts w:eastAsia="SimSun" w:cs="Arial"/>
          <w:szCs w:val="20"/>
        </w:rPr>
      </w:pPr>
    </w:p>
    <w:p w14:paraId="4CFF6EB3" w14:textId="77777777" w:rsidR="00D43475" w:rsidRDefault="00000000">
      <w:pPr>
        <w:widowControl w:val="0"/>
        <w:overflowPunct w:val="0"/>
        <w:autoSpaceDE w:val="0"/>
        <w:autoSpaceDN w:val="0"/>
        <w:adjustRightInd w:val="0"/>
        <w:spacing w:after="0" w:line="223" w:lineRule="auto"/>
        <w:ind w:left="1418" w:hanging="709"/>
        <w:jc w:val="both"/>
        <w:rPr>
          <w:rFonts w:eastAsia="SimSun" w:cs="Arial"/>
          <w:szCs w:val="20"/>
        </w:rPr>
      </w:pPr>
      <w:r>
        <w:rPr>
          <w:rFonts w:eastAsia="SimSun" w:cs="Arial"/>
          <w:szCs w:val="20"/>
        </w:rPr>
        <w:t xml:space="preserve">(c) </w:t>
      </w:r>
      <w:r>
        <w:rPr>
          <w:rFonts w:eastAsia="SimSun" w:cs="Arial"/>
          <w:szCs w:val="20"/>
        </w:rPr>
        <w:tab/>
        <w:t xml:space="preserve">The parties hereto shall forthwith report to the other any breach of security relating to the Licensed Premises and/or any damage to any part of the Electrical System or Mechanical System forthwith upon discovery by either of the parties. </w:t>
      </w:r>
    </w:p>
    <w:p w14:paraId="7E46AA5B" w14:textId="77777777" w:rsidR="00D43475" w:rsidRDefault="00D43475">
      <w:pPr>
        <w:widowControl w:val="0"/>
        <w:autoSpaceDE w:val="0"/>
        <w:autoSpaceDN w:val="0"/>
        <w:adjustRightInd w:val="0"/>
        <w:spacing w:after="0" w:line="223" w:lineRule="auto"/>
        <w:rPr>
          <w:rFonts w:cs="Arial"/>
          <w:szCs w:val="20"/>
        </w:rPr>
      </w:pPr>
    </w:p>
    <w:p w14:paraId="78026362" w14:textId="77777777" w:rsidR="00D43475" w:rsidRDefault="00000000">
      <w:pPr>
        <w:pStyle w:val="Article1L2"/>
      </w:pPr>
      <w:bookmarkStart w:id="8" w:name="_Ref107323748"/>
      <w:r>
        <w:rPr>
          <w:b/>
        </w:rPr>
        <w:t>Ownership of Submetering System</w:t>
      </w:r>
      <w:r>
        <w:t>.</w:t>
      </w:r>
      <w:bookmarkEnd w:id="8"/>
    </w:p>
    <w:p w14:paraId="6B9AEE07" w14:textId="77777777" w:rsidR="00D43475" w:rsidRDefault="00000000">
      <w:pPr>
        <w:widowControl w:val="0"/>
        <w:autoSpaceDE w:val="0"/>
        <w:autoSpaceDN w:val="0"/>
        <w:adjustRightInd w:val="0"/>
        <w:spacing w:after="0" w:line="223" w:lineRule="auto"/>
        <w:jc w:val="both"/>
        <w:rPr>
          <w:rFonts w:cs="Arial"/>
          <w:szCs w:val="24"/>
        </w:rPr>
      </w:pPr>
      <w:r>
        <w:rPr>
          <w:rFonts w:cs="Arial"/>
          <w:szCs w:val="20"/>
        </w:rPr>
        <w:t xml:space="preserve">The Submetering System (save for any Sold Components upon payment in full to Provident) is, and shall at all times after installation be, the property of Provident and used exclusively by Provident, its successors and assigns for the purposes described in this Agreement during the Term. For clarity, the parties acknowledge and agree that, notwithstanding the installation of the Submetering System in the Building, the Submetering System shall not be characterized as fixtures nor comprise part of the common elements of the Building, and no part of the Submetering System (save for any Sold Components upon payment in full to Provident) shall become the property of the Owner. Provident shall have the right to attach markings or identification plates to the Submetering System (save for any Sold Components upon payment in full to Provident) in order to give notice of its ownership interest and the Owner shall not alter or interfere with such markings or identification plates whatsoever. The Owner shall ensure that the plans, specifications and other information pertaining to the Electrical System or Mechanical System clearly note Provident’s ownership of the Submetering System. </w:t>
      </w:r>
    </w:p>
    <w:p w14:paraId="7210F19E" w14:textId="77777777" w:rsidR="00D43475" w:rsidRDefault="00000000">
      <w:pPr>
        <w:pStyle w:val="Article1L1"/>
      </w:pPr>
      <w:r>
        <w:lastRenderedPageBreak/>
        <w:br/>
        <w:t>COVENANTS, REPRESENTATIONS AND WARRANTIES OF THE OWNER</w:t>
      </w:r>
    </w:p>
    <w:p w14:paraId="0F121E0E" w14:textId="77777777" w:rsidR="00D43475" w:rsidRDefault="00000000">
      <w:pPr>
        <w:pStyle w:val="Article1L2"/>
        <w:rPr>
          <w:b/>
        </w:rPr>
      </w:pPr>
      <w:r>
        <w:rPr>
          <w:b/>
        </w:rPr>
        <w:t>Owner’s Covenants</w:t>
      </w:r>
    </w:p>
    <w:p w14:paraId="4517C90A" w14:textId="77777777" w:rsidR="00D43475" w:rsidRDefault="00000000">
      <w:pPr>
        <w:widowControl w:val="0"/>
        <w:autoSpaceDE w:val="0"/>
        <w:autoSpaceDN w:val="0"/>
        <w:adjustRightInd w:val="0"/>
        <w:spacing w:after="0" w:line="223" w:lineRule="auto"/>
        <w:rPr>
          <w:rFonts w:cs="Arial"/>
          <w:szCs w:val="20"/>
        </w:rPr>
      </w:pPr>
      <w:r>
        <w:rPr>
          <w:rFonts w:cs="Arial"/>
          <w:szCs w:val="20"/>
        </w:rPr>
        <w:t>The Owner hereby covenants and agrees that it:</w:t>
      </w:r>
    </w:p>
    <w:p w14:paraId="3C886930" w14:textId="77777777" w:rsidR="00D43475" w:rsidRDefault="00D43475">
      <w:pPr>
        <w:widowControl w:val="0"/>
        <w:autoSpaceDE w:val="0"/>
        <w:autoSpaceDN w:val="0"/>
        <w:adjustRightInd w:val="0"/>
        <w:spacing w:after="0" w:line="223" w:lineRule="auto"/>
        <w:rPr>
          <w:rFonts w:cs="Arial"/>
          <w:szCs w:val="20"/>
        </w:rPr>
      </w:pPr>
    </w:p>
    <w:p w14:paraId="58382722" w14:textId="77777777" w:rsidR="00D43475" w:rsidRDefault="00000000">
      <w:pPr>
        <w:pStyle w:val="Article1L3"/>
      </w:pPr>
      <w:r>
        <w:t xml:space="preserve">shall, prior to installation of the Submetering System by the Owner and during the planning and construction phase of the Building: </w:t>
      </w:r>
    </w:p>
    <w:p w14:paraId="7D42353D" w14:textId="77777777" w:rsidR="00D43475" w:rsidRDefault="00000000">
      <w:pPr>
        <w:pStyle w:val="Article1L4"/>
        <w:spacing w:after="120"/>
      </w:pPr>
      <w:r>
        <w:t xml:space="preserve">provide Provident with the Owner’s electrical and mechanical plans and specifications for the Electrical System and Mechanical System (and all amendments thereto from time to time) and incorporate Provident’s suggested modifications, as is commercially reasonable, to accommodate the Submetering System; </w:t>
      </w:r>
    </w:p>
    <w:p w14:paraId="700168F5" w14:textId="77777777" w:rsidR="00D43475" w:rsidRDefault="00000000">
      <w:pPr>
        <w:pStyle w:val="Article1L4"/>
        <w:spacing w:after="120"/>
      </w:pPr>
      <w:r>
        <w:t xml:space="preserve">provide Provident with the construction schedule and electrical and mechanical installation schedule for the Building (and all amendments, from time to time); </w:t>
      </w:r>
    </w:p>
    <w:p w14:paraId="01246C54" w14:textId="77777777" w:rsidR="00D43475" w:rsidRDefault="00000000">
      <w:pPr>
        <w:pStyle w:val="Article1L4"/>
        <w:spacing w:after="120"/>
      </w:pPr>
      <w:r>
        <w:t xml:space="preserve">provide Provident with the name and contact information of its electrical and mechanical consultants and contractors from time to time; </w:t>
      </w:r>
    </w:p>
    <w:p w14:paraId="6D5C8697" w14:textId="77777777" w:rsidR="00D43475" w:rsidRDefault="00000000">
      <w:pPr>
        <w:pStyle w:val="Article1L4"/>
        <w:spacing w:after="120"/>
      </w:pPr>
      <w:r>
        <w:t xml:space="preserve">shall cooperate with Provident in connection with the Design and supply of the Submetering System by Provident; </w:t>
      </w:r>
      <w:bookmarkStart w:id="9" w:name="page19"/>
      <w:bookmarkEnd w:id="9"/>
    </w:p>
    <w:p w14:paraId="11A431EA" w14:textId="77777777" w:rsidR="00D43475" w:rsidRDefault="00000000">
      <w:pPr>
        <w:pStyle w:val="Article1L4"/>
        <w:spacing w:after="120"/>
      </w:pPr>
      <w:r>
        <w:t xml:space="preserve">shall be responsible for all costs and expenses relating to the design, supply and installation of all component parts of the Electrical System and Mechanical System in accordance with plans and specifications reviewed by Provident and all costs and expenses relating to the installation of the Submetering System, save and except for costs and expenses relating to the Design and supply of the Submetering System which shall be Provident’s responsibility as expressed in Section 4.1; and </w:t>
      </w:r>
    </w:p>
    <w:p w14:paraId="631BA1F7" w14:textId="77777777" w:rsidR="00D43475" w:rsidRDefault="00000000">
      <w:pPr>
        <w:pStyle w:val="Article1L4"/>
        <w:spacing w:after="120"/>
      </w:pPr>
      <w:r>
        <w:t>supply and install (or arrange for the supply and installation of) all component parts of the Electrical System and Mechanical System for which it is responsible using good quality equipment, materials and workmanship, in accordance with Applicable Laws and in accordance with the plans and specifications reviewed by Provident;</w:t>
      </w:r>
    </w:p>
    <w:p w14:paraId="36217745" w14:textId="77777777" w:rsidR="00D43475" w:rsidRDefault="00000000">
      <w:pPr>
        <w:pStyle w:val="Article1L3"/>
        <w:spacing w:after="120"/>
      </w:pPr>
      <w:bookmarkStart w:id="10" w:name="_Ref107323921"/>
      <w:r>
        <w:t>shall, prior to first occupancy of any Unit being granted, install the Submetering System, with all such work to be performed by the Owner or its employees, agents and sub-contractors in a good and workmanlike manner and in accordance with Applicable Laws. For greater certainty, the Owner shall also be responsible for installing or pulling, as applicable, the communication lines in or to the required locations in the Building;</w:t>
      </w:r>
      <w:bookmarkEnd w:id="10"/>
    </w:p>
    <w:p w14:paraId="3CE9532E" w14:textId="2DA45589" w:rsidR="00D43475" w:rsidRDefault="00000000">
      <w:pPr>
        <w:pStyle w:val="Article1L3"/>
        <w:spacing w:after="120"/>
      </w:pPr>
      <w:r>
        <w:t xml:space="preserve">shall, in connection with the installation of the Submetering System, comply with all provisions of the </w:t>
      </w:r>
      <w:r>
        <w:rPr>
          <w:rFonts w:eastAsia="Arial"/>
          <w:color w:val="333333"/>
        </w:rPr>
        <w:t>Construction Act, RSO 1990, c. C.</w:t>
      </w:r>
      <w:proofErr w:type="gramStart"/>
      <w:r>
        <w:rPr>
          <w:rFonts w:eastAsia="Arial"/>
          <w:color w:val="333333"/>
        </w:rPr>
        <w:t>30</w:t>
      </w:r>
      <w:r>
        <w:t>;</w:t>
      </w:r>
      <w:proofErr w:type="gramEnd"/>
      <w:r>
        <w:t xml:space="preserve"> </w:t>
      </w:r>
    </w:p>
    <w:p w14:paraId="5E28DFA1" w14:textId="77777777" w:rsidR="00D43475" w:rsidRDefault="00000000">
      <w:pPr>
        <w:pStyle w:val="Article1L3"/>
      </w:pPr>
      <w:r>
        <w:t xml:space="preserve">shall prepare and deliver to Provident following installation of the Submetering System as-built drawings of the Mechanical System and Electrical System; </w:t>
      </w:r>
      <w:bookmarkStart w:id="11" w:name="page21"/>
      <w:bookmarkEnd w:id="11"/>
    </w:p>
    <w:p w14:paraId="61180E1C" w14:textId="77777777" w:rsidR="00D43475" w:rsidRDefault="00000000">
      <w:pPr>
        <w:pStyle w:val="Article1L3"/>
        <w:spacing w:after="120"/>
      </w:pPr>
      <w:r>
        <w:t xml:space="preserve">shall prepare and deliver to Provident in a timely manner following the installation of the Submetering System, completed installation records for the Submetering System; </w:t>
      </w:r>
    </w:p>
    <w:p w14:paraId="72E23437" w14:textId="77777777" w:rsidR="00D43475" w:rsidRDefault="00000000">
      <w:pPr>
        <w:pStyle w:val="Article1L3"/>
        <w:spacing w:after="120"/>
      </w:pPr>
      <w:r>
        <w:t xml:space="preserve">shall provide Provident with its occupancy schedule (and all amendments thereto from time to time), and in particular, the occupancy date of each Unit, not less than ten (10) Business Days in advance of such date; </w:t>
      </w:r>
    </w:p>
    <w:p w14:paraId="6AFA1F55" w14:textId="77777777" w:rsidR="00D43475" w:rsidRDefault="00000000">
      <w:pPr>
        <w:pStyle w:val="Article1L3"/>
        <w:spacing w:after="120"/>
      </w:pPr>
      <w:r>
        <w:t>shall provide Provident with all Occupant contact information consisting of each Occupant’s name, Unit number, address, email address and phone number (if available) forthwith upon execution of this Agreement and thereafter on an ongoing basis within ten (10) Business Days of such information being made available to the Owner;</w:t>
      </w:r>
    </w:p>
    <w:p w14:paraId="1890FBBD" w14:textId="77777777" w:rsidR="00D43475" w:rsidRDefault="00000000">
      <w:pPr>
        <w:pStyle w:val="Article1L3"/>
        <w:spacing w:after="120"/>
      </w:pPr>
      <w:r>
        <w:lastRenderedPageBreak/>
        <w:t>shall, provide a Customer Services Agreement and the Provident Information Materials to each Occupant and obtain and deliver to Provident a completed and fully executed Customer Services Agreement from each such Occupant on or prior to granting of occupancy for such Unit to such Occupant;</w:t>
      </w:r>
    </w:p>
    <w:p w14:paraId="0D163EE1" w14:textId="77777777" w:rsidR="00D43475" w:rsidRDefault="00000000">
      <w:pPr>
        <w:pStyle w:val="Article1L3"/>
        <w:spacing w:after="120"/>
      </w:pPr>
      <w:r>
        <w:t>shall provide Provident with access to such telecommunications, hydro, water and other services as Provident shall reasonably require to facilitate the performance of Provident’s obligations under this Agreement;</w:t>
      </w:r>
    </w:p>
    <w:p w14:paraId="29770093" w14:textId="77777777" w:rsidR="00D43475" w:rsidRDefault="00000000">
      <w:pPr>
        <w:pStyle w:val="Article1L3"/>
        <w:spacing w:after="120"/>
      </w:pPr>
      <w:r>
        <w:t xml:space="preserve">shall at all times comply with Applicable Laws with respect to submetering that are applicable to building owners or managers; </w:t>
      </w:r>
    </w:p>
    <w:p w14:paraId="555DE224" w14:textId="77777777" w:rsidR="00D43475" w:rsidRDefault="00000000">
      <w:pPr>
        <w:pStyle w:val="Article1L3"/>
        <w:spacing w:after="120"/>
      </w:pPr>
      <w:bookmarkStart w:id="12" w:name="page23"/>
      <w:bookmarkEnd w:id="12"/>
      <w:r>
        <w:t xml:space="preserve">shall maintain, repair and replace the Electrical System and Mechanical System as may be reasonably required from time to time, with such work to be performed in a good and workmanlike manner and in accordance with Applicable Laws; </w:t>
      </w:r>
    </w:p>
    <w:p w14:paraId="0DB957A6" w14:textId="77777777" w:rsidR="00D43475" w:rsidRDefault="00000000">
      <w:pPr>
        <w:pStyle w:val="Article1L3"/>
        <w:spacing w:after="120"/>
      </w:pPr>
      <w:r>
        <w:t xml:space="preserve">shall not, directly or indirectly, interfere with the operation of, or remove, relocate, suspend, disconnect, alter, terminate or damage, the Submetering System or interfere with the billing and collection activities of Provident, unless same is required by Applicable Law; </w:t>
      </w:r>
    </w:p>
    <w:p w14:paraId="1A64233E" w14:textId="77777777" w:rsidR="00D43475" w:rsidRDefault="00000000">
      <w:pPr>
        <w:pStyle w:val="Article1L3"/>
        <w:spacing w:after="120"/>
      </w:pPr>
      <w:r>
        <w:t>shall co-operate with Provident in the exercise of all its lawful rights and remedies available to it under this Agreement to prevent or restrain the occurrence of any vandalism, tampering, interference or misuse of the Submetering System by any Person;</w:t>
      </w:r>
    </w:p>
    <w:p w14:paraId="0EA8D43F" w14:textId="77777777" w:rsidR="00D43475" w:rsidRDefault="00000000">
      <w:pPr>
        <w:pStyle w:val="Article1L3"/>
        <w:spacing w:after="120"/>
      </w:pPr>
      <w:r>
        <w:t>shall be solely responsible for payment of any and all security and other deposits that may be required from time to time by any one or more of the issuers of the Bulk Bills;</w:t>
      </w:r>
    </w:p>
    <w:p w14:paraId="7DE33CBD" w14:textId="77777777" w:rsidR="00D43475" w:rsidRDefault="00000000">
      <w:pPr>
        <w:pStyle w:val="Article1L3"/>
        <w:spacing w:after="120"/>
      </w:pPr>
      <w:bookmarkStart w:id="13" w:name="_Ref107323807"/>
      <w:r>
        <w:t>shall be responsible for all losses, costs, damages and expenses relating to the repair and/or replacement of the Submetering System and all other costs and expenses incidental thereto if the Submetering System (or any part thereof) is damaged by the Owner or any of its employees, agents, contractors, consultants or others for whom the Owner is responsible in law, and shall also be responsible for all losses, costs, damages to persons and/or property resulting from improper or faulty installation of the Submetering System and/or any components thereof;</w:t>
      </w:r>
      <w:bookmarkEnd w:id="13"/>
    </w:p>
    <w:p w14:paraId="119E2649" w14:textId="77777777" w:rsidR="00D43475" w:rsidRDefault="00000000">
      <w:pPr>
        <w:pStyle w:val="Article1L3"/>
        <w:spacing w:after="120"/>
      </w:pPr>
      <w:r>
        <w:t>shall, at its sole cost and expense, acquire and maintain a policy or policies of general liability insurance covering personal injury or property damage with not less than $5,000,000 coverage per occurrence, as a result of or incidental to damage to the Electrical System, Mechanical System or the Submetering System including improper or faulty installation thereof caused by the Owner (or any of its employees, agents, contractors, consultants or any other party for whom it is responsible in law); and</w:t>
      </w:r>
    </w:p>
    <w:p w14:paraId="5A987168" w14:textId="77777777" w:rsidR="00D43475" w:rsidRDefault="00000000">
      <w:pPr>
        <w:pStyle w:val="Article1L3"/>
        <w:spacing w:after="120"/>
      </w:pPr>
      <w:r>
        <w:t>is not required to obtain any consent or waiver of a party under any contract, agreement, lease, licence, instrument, option or any other document, arrangement or obligation to which the Owner is a party or by which it is bound to any of the transactions contemplated by this Agreement and is not required to make any filing with, give any notice to, or obtain any authorization of, any Governmental Authority as a condition to the lawful performance by it of this Agreement.</w:t>
      </w:r>
    </w:p>
    <w:p w14:paraId="7B2F694D" w14:textId="77777777" w:rsidR="00D43475" w:rsidRDefault="00000000">
      <w:pPr>
        <w:pStyle w:val="Article1L3"/>
        <w:spacing w:after="120"/>
      </w:pPr>
      <w:r>
        <w:t>shall, prior to the occupancy of the Building being granted, approve the Billing Plan. The Owner acknowledges that Provident may not invoice and shall not be liable for any consumption that has not been contemplated within the Billing Plan.</w:t>
      </w:r>
    </w:p>
    <w:p w14:paraId="568467CA" w14:textId="77777777" w:rsidR="00D43475" w:rsidRDefault="00000000">
      <w:pPr>
        <w:pStyle w:val="Article1L3"/>
        <w:spacing w:after="120"/>
      </w:pPr>
      <w:r>
        <w:t>Owner, shall inform each prospective Occupant of the Building as soon as reasonably possible, by incorporating these concepts into the rental agreement or lease, or such other manner acceptable by Provident acting reasonably: (i) that Utilities consumption for each rental unit shall be separately metered or allocated, as applicable, and that each occupant shall be responsible for payment of such Utilities costs and expenses in addition to Provident’s fees as set out in Schedule “D”; (ii) each occupant of the Building shall enter into a Customer Services Agreement in the form attached as Schedule “F”; and (iii) that in the event an Occupant fails to pay any amount owing to Provident when due, Provident shall employ its normal collection practices which may include terminating the supply of Utilities until all such amounts have been paid in full.</w:t>
      </w:r>
    </w:p>
    <w:p w14:paraId="224CD1C8" w14:textId="77777777" w:rsidR="00D43475" w:rsidRDefault="00000000">
      <w:pPr>
        <w:pStyle w:val="Article1L3"/>
        <w:spacing w:after="120"/>
      </w:pPr>
      <w:r>
        <w:lastRenderedPageBreak/>
        <w:t>Owner shall use commercially reasonable efforts to ensure each Occupant enters into a Customer Services Agreement with Provident with such other reasonable documents as may be requested by Provident from time to time.</w:t>
      </w:r>
    </w:p>
    <w:p w14:paraId="27C86532" w14:textId="77777777" w:rsidR="00D43475" w:rsidRDefault="00000000">
      <w:pPr>
        <w:pStyle w:val="Article1L2"/>
      </w:pPr>
      <w:r>
        <w:rPr>
          <w:b/>
        </w:rPr>
        <w:t>Owner’s Representations and Warranties</w:t>
      </w:r>
      <w:r>
        <w:t xml:space="preserve">. </w:t>
      </w:r>
    </w:p>
    <w:p w14:paraId="4DDEF718" w14:textId="77777777" w:rsidR="00D43475" w:rsidRDefault="00000000">
      <w:pPr>
        <w:widowControl w:val="0"/>
        <w:tabs>
          <w:tab w:val="left" w:pos="1420"/>
        </w:tabs>
        <w:autoSpaceDE w:val="0"/>
        <w:autoSpaceDN w:val="0"/>
        <w:adjustRightInd w:val="0"/>
        <w:spacing w:after="0" w:line="223" w:lineRule="auto"/>
        <w:rPr>
          <w:rFonts w:cs="Arial"/>
          <w:szCs w:val="20"/>
        </w:rPr>
      </w:pPr>
      <w:r>
        <w:rPr>
          <w:rFonts w:cs="Arial"/>
          <w:szCs w:val="20"/>
        </w:rPr>
        <w:t xml:space="preserve">The Owner hereby represents and warrants that: </w:t>
      </w:r>
    </w:p>
    <w:p w14:paraId="7DBA3BF1" w14:textId="77777777" w:rsidR="00D43475" w:rsidRDefault="00D43475">
      <w:pPr>
        <w:widowControl w:val="0"/>
        <w:tabs>
          <w:tab w:val="left" w:pos="1420"/>
        </w:tabs>
        <w:autoSpaceDE w:val="0"/>
        <w:autoSpaceDN w:val="0"/>
        <w:adjustRightInd w:val="0"/>
        <w:spacing w:after="0" w:line="223" w:lineRule="auto"/>
        <w:rPr>
          <w:rFonts w:cs="Arial"/>
          <w:szCs w:val="20"/>
        </w:rPr>
      </w:pPr>
    </w:p>
    <w:p w14:paraId="6C9A7FCA" w14:textId="77777777" w:rsidR="00D43475" w:rsidRDefault="00000000">
      <w:pPr>
        <w:pStyle w:val="Article1L3"/>
        <w:spacing w:after="120"/>
        <w:rPr>
          <w:b/>
        </w:rPr>
      </w:pPr>
      <w:r>
        <w:rPr>
          <w:u w:val="single"/>
        </w:rPr>
        <w:t>Residency:</w:t>
      </w:r>
      <w:r>
        <w:t xml:space="preserve"> it is not a non</w:t>
      </w:r>
      <w:r>
        <w:noBreakHyphen/>
        <w:t xml:space="preserve">resident of Canada within the meaning of section 116 of the </w:t>
      </w:r>
      <w:r>
        <w:rPr>
          <w:i/>
        </w:rPr>
        <w:t>Income Tax Act</w:t>
      </w:r>
      <w:r>
        <w:t xml:space="preserve"> (Canada); and</w:t>
      </w:r>
    </w:p>
    <w:p w14:paraId="7E25504E" w14:textId="77777777" w:rsidR="00D43475" w:rsidRDefault="00000000">
      <w:pPr>
        <w:pStyle w:val="Article1L3"/>
        <w:spacing w:after="120"/>
        <w:rPr>
          <w:b/>
        </w:rPr>
      </w:pPr>
      <w:r>
        <w:rPr>
          <w:u w:val="single"/>
        </w:rPr>
        <w:t>Binding Nature:</w:t>
      </w:r>
      <w:r>
        <w:t xml:space="preserve"> this Agreement has been duly authorized, executed and delivered by the Owner and constitutes legal, valid and binding obligations of the Owner enforceable in accordance with its terms.</w:t>
      </w:r>
    </w:p>
    <w:p w14:paraId="473E0614" w14:textId="77777777" w:rsidR="00D43475" w:rsidRDefault="00000000">
      <w:pPr>
        <w:pStyle w:val="Article1L3"/>
        <w:spacing w:after="120"/>
        <w:rPr>
          <w:b/>
        </w:rPr>
      </w:pPr>
      <w:r>
        <w:rPr>
          <w:u w:val="single"/>
        </w:rPr>
        <w:t>Residential Tenancies Act:</w:t>
      </w:r>
      <w:r>
        <w:t xml:space="preserve"> Owner has obtained or will obtain all agreements or consents from the Occupants as may be required under </w:t>
      </w:r>
      <w:r>
        <w:rPr>
          <w:i/>
        </w:rPr>
        <w:t xml:space="preserve">Residential Tenancies Act, 2006, </w:t>
      </w:r>
      <w:r>
        <w:t>S.O. 2006, c.17 as amended (“</w:t>
      </w:r>
      <w:r>
        <w:rPr>
          <w:i/>
        </w:rPr>
        <w:t>RTA</w:t>
      </w:r>
      <w:r>
        <w:t xml:space="preserve">”) and has satisfied all applicable requirements under the </w:t>
      </w:r>
      <w:r>
        <w:rPr>
          <w:i/>
        </w:rPr>
        <w:t>RTA</w:t>
      </w:r>
      <w:r>
        <w:t xml:space="preserve"> that are necessary for the purposes of carrying out this Agreement.</w:t>
      </w:r>
    </w:p>
    <w:p w14:paraId="7569F6F7" w14:textId="77777777" w:rsidR="00D43475" w:rsidRDefault="00000000">
      <w:pPr>
        <w:pStyle w:val="Article1L1"/>
      </w:pPr>
      <w:r>
        <w:br/>
        <w:t>COVENANTS, REPRESENTATIONS AND WARRANTIES OF PROVIDENT</w:t>
      </w:r>
    </w:p>
    <w:p w14:paraId="7D34630E" w14:textId="77777777" w:rsidR="00D43475" w:rsidRDefault="00000000">
      <w:pPr>
        <w:pStyle w:val="Article1L2"/>
      </w:pPr>
      <w:r>
        <w:rPr>
          <w:b/>
        </w:rPr>
        <w:t>Provident’s Covenants</w:t>
      </w:r>
      <w:r>
        <w:t>.</w:t>
      </w:r>
    </w:p>
    <w:p w14:paraId="5DC8FDB4" w14:textId="77777777" w:rsidR="00D43475" w:rsidRDefault="00000000">
      <w:pPr>
        <w:widowControl w:val="0"/>
        <w:autoSpaceDE w:val="0"/>
        <w:autoSpaceDN w:val="0"/>
        <w:adjustRightInd w:val="0"/>
        <w:spacing w:after="0" w:line="223" w:lineRule="auto"/>
        <w:rPr>
          <w:rFonts w:cs="Arial"/>
          <w:szCs w:val="20"/>
        </w:rPr>
      </w:pPr>
      <w:r>
        <w:rPr>
          <w:rFonts w:cs="Arial"/>
          <w:szCs w:val="20"/>
        </w:rPr>
        <w:t>Provident hereby covenants and agrees that it:</w:t>
      </w:r>
    </w:p>
    <w:p w14:paraId="02B9D8B5" w14:textId="77777777" w:rsidR="00D43475" w:rsidRDefault="00D43475">
      <w:pPr>
        <w:widowControl w:val="0"/>
        <w:autoSpaceDE w:val="0"/>
        <w:autoSpaceDN w:val="0"/>
        <w:adjustRightInd w:val="0"/>
        <w:spacing w:after="0" w:line="223" w:lineRule="auto"/>
        <w:rPr>
          <w:rFonts w:cs="Arial"/>
          <w:szCs w:val="20"/>
        </w:rPr>
      </w:pPr>
    </w:p>
    <w:p w14:paraId="2EBB43F7" w14:textId="77777777" w:rsidR="00D43475" w:rsidRDefault="00000000">
      <w:pPr>
        <w:pStyle w:val="Article1L3"/>
        <w:spacing w:after="120"/>
      </w:pPr>
      <w:r>
        <w:t xml:space="preserve">shall, prior to installation of the Submetering System by  Owner and during the planning and construction phase of the Building: </w:t>
      </w:r>
    </w:p>
    <w:p w14:paraId="612B14A7" w14:textId="77777777" w:rsidR="00D43475" w:rsidRDefault="00000000">
      <w:pPr>
        <w:pStyle w:val="Article1L4"/>
        <w:spacing w:after="120"/>
      </w:pPr>
      <w:r>
        <w:t xml:space="preserve">be responsible for the Design of the Submetering System and all the costs related thereto; </w:t>
      </w:r>
    </w:p>
    <w:p w14:paraId="4CC424CE" w14:textId="77777777" w:rsidR="00D43475" w:rsidRDefault="00000000">
      <w:pPr>
        <w:pStyle w:val="Article1L4"/>
        <w:spacing w:after="120"/>
      </w:pPr>
      <w:r>
        <w:t xml:space="preserve">review the Owner’s electrical and mechanical plans and specifications for the Electrical System and Mechanical System and, if necessary, suggest modifications to accommodate the Submetering System; </w:t>
      </w:r>
    </w:p>
    <w:p w14:paraId="1BC4E062" w14:textId="77777777" w:rsidR="00D43475" w:rsidRDefault="00000000">
      <w:pPr>
        <w:pStyle w:val="Article1L4"/>
        <w:spacing w:after="120"/>
      </w:pPr>
      <w:r>
        <w:t xml:space="preserve">submit a detailed plan to the Owner for approval, specifying the location of the Submetering System by the Owner at the Building, which approval shall not be unreasonably withheld or unduly delayed; and </w:t>
      </w:r>
    </w:p>
    <w:p w14:paraId="353028EA" w14:textId="77777777" w:rsidR="00D43475" w:rsidRDefault="00000000">
      <w:pPr>
        <w:pStyle w:val="Article1L4"/>
        <w:spacing w:after="120"/>
      </w:pPr>
      <w:r>
        <w:t>coordinate with the Owner’s electrical and mechanical contractors and provide to the Owner’s electrical and mechanical contractors all Submetering System manufacturer’s specifications relating to the Owner’s installation of the component parts of the Submetering System;</w:t>
      </w:r>
      <w:r>
        <w:rPr>
          <w:rFonts w:eastAsia="Arial"/>
          <w:color w:val="333333"/>
          <w:shd w:val="clear" w:color="auto" w:fill="FFFFFF"/>
        </w:rPr>
        <w:t xml:space="preserve">  </w:t>
      </w:r>
      <w:r>
        <w:t xml:space="preserve"> </w:t>
      </w:r>
    </w:p>
    <w:p w14:paraId="4EDEC2F3" w14:textId="77777777" w:rsidR="00D43475" w:rsidRDefault="00000000">
      <w:pPr>
        <w:pStyle w:val="Article1L3"/>
        <w:spacing w:after="120"/>
      </w:pPr>
      <w:r>
        <w:t xml:space="preserve">shall supply the Submetering System to the Owner at a time and place agreed to by Provident and the Owner. Owner shall </w:t>
      </w:r>
      <w:r>
        <w:rPr>
          <w:rFonts w:eastAsia="Arial"/>
          <w:color w:val="333333"/>
          <w:shd w:val="clear" w:color="auto" w:fill="FFFFFF"/>
        </w:rPr>
        <w:t>install the Submetering System, with all such work to be performed in a good and workmanlike manner and in accordance with Applicable Laws. For greater certainty, the Owner shall  be responsible for installing or pulling, as applicable, the communication lines in or to the required locations in the Building;</w:t>
      </w:r>
      <w:r>
        <w:t xml:space="preserve"> </w:t>
      </w:r>
    </w:p>
    <w:p w14:paraId="52E9C84E" w14:textId="77777777" w:rsidR="00D43475" w:rsidRDefault="00000000">
      <w:pPr>
        <w:pStyle w:val="Article1L3"/>
        <w:spacing w:after="120"/>
      </w:pPr>
      <w:r>
        <w:t>shall, at the request of the Owner, make available the meter manufacturer’s installation instructions and any additional requirements with respect to Owner's obligation to install the Submetering System;</w:t>
      </w:r>
    </w:p>
    <w:p w14:paraId="6DB644FB" w14:textId="77777777" w:rsidR="00D43475" w:rsidRDefault="00000000">
      <w:pPr>
        <w:pStyle w:val="Article1L3"/>
        <w:spacing w:after="120"/>
      </w:pPr>
      <w:r>
        <w:t xml:space="preserve">shall, after the installation of the Submetering System  is completed, comply with all provisions of the </w:t>
      </w:r>
      <w:r>
        <w:rPr>
          <w:i/>
        </w:rPr>
        <w:t>Construction Act</w:t>
      </w:r>
      <w:r>
        <w:t xml:space="preserve"> and shall take all steps necessary to ensure that no lien in respect of the supply of the Submetering System shall be registered against the lands upon which the Building is situated. Provided that if any such lien arises, Provident shall arrange, at Provident’s sole cost and expense, for such lien to be discharged or vacated within 20 Business Days of the date on which Provident receives notice of such lien or Provident shall take such legal proceedings and diligently pursue same (including, if necessary, seeking injunctive relief) so that the lien claimant cannot enforce its lien against the lands upon which the </w:t>
      </w:r>
      <w:r>
        <w:lastRenderedPageBreak/>
        <w:t xml:space="preserve">Building is situated. Provided however that Provident shall not be responsible for any construction lien in respect of the installation of the Submetering System or relating to any work or improvements for which the Owner or its contractors are responsible; </w:t>
      </w:r>
    </w:p>
    <w:p w14:paraId="6C89FDD6" w14:textId="77777777" w:rsidR="00D43475" w:rsidRDefault="00000000">
      <w:pPr>
        <w:pStyle w:val="Article1L3"/>
        <w:spacing w:after="120"/>
      </w:pPr>
      <w:r>
        <w:t xml:space="preserve">shall, once the installation of the Submetering System by the Owner is completed, be fully responsible for all costs related to the maintenance, repair, replacement, commissioning, testing and re-certification of the Submetering System, subject to Section 3.1(o) hereof; </w:t>
      </w:r>
      <w:bookmarkStart w:id="14" w:name="_Hlk143868957"/>
      <w:r>
        <w:t>provided however that Provident (i) shall not be responsible for any losses, costs, damages to persons and/or property (including the Building) resulting from improper or faulty installation of the Submetering System and/or any components thereof, and (ii) shall not be responsible for any repair and/or replacement costs resulting from any damage or alteration to (or any tampering with) any of the Submetering System so caused or contributed to by the negligence or other actions of any of the Occupants and/or by the Owner or any of its employees, agents, contractors, consultants or others for whom the Owner is responsible in law</w:t>
      </w:r>
      <w:bookmarkEnd w:id="14"/>
      <w:r>
        <w:t>;</w:t>
      </w:r>
    </w:p>
    <w:p w14:paraId="04DBE13F" w14:textId="77777777" w:rsidR="00D43475" w:rsidRDefault="00000000">
      <w:pPr>
        <w:pStyle w:val="Article1L3"/>
        <w:spacing w:after="120"/>
      </w:pPr>
      <w:r>
        <w:t>shall maintain a policy of general liability insurance with not less than $5,000,000 coverage per occurrence and will provide evidence of same promptly upon the Owner’s request;</w:t>
      </w:r>
    </w:p>
    <w:p w14:paraId="025CF3F3" w14:textId="77777777" w:rsidR="00D43475" w:rsidRDefault="00000000">
      <w:pPr>
        <w:pStyle w:val="Article1L3"/>
        <w:spacing w:after="120"/>
      </w:pPr>
      <w:r>
        <w:t>shall in all aspects of its operations, comply with all Applicable Laws regarding submetering, subject to Section 3.1(j);</w:t>
      </w:r>
    </w:p>
    <w:p w14:paraId="43075E62" w14:textId="77777777" w:rsidR="00D43475" w:rsidRDefault="00000000">
      <w:pPr>
        <w:pStyle w:val="Article1L3"/>
        <w:spacing w:after="120"/>
      </w:pPr>
      <w:r>
        <w:t>shall maintain in good standing, at its sole cost and expense any licences, permits or other authorizations that may be required by any and all Governmental Authority(ies) to perform its obligations under this Agreement. If any of such licences, permits or other authorizations is revoked, suspended, modified or limited in any material way, Provident shall immediately inform the Owner of same;</w:t>
      </w:r>
    </w:p>
    <w:p w14:paraId="0CBCBCC9" w14:textId="77777777" w:rsidR="00D43475" w:rsidRDefault="00000000">
      <w:pPr>
        <w:pStyle w:val="Article1L3"/>
        <w:spacing w:after="120"/>
      </w:pPr>
      <w:r>
        <w:t xml:space="preserve">shall use all personal information of the Owner or Occupants provided to it by the Owner only for the purposes of this Agreement, in accordance with the </w:t>
      </w:r>
      <w:r>
        <w:rPr>
          <w:i/>
        </w:rPr>
        <w:t>Personal Information Protection and Electronic Documents Act</w:t>
      </w:r>
      <w:r>
        <w:t xml:space="preserve"> (Canada) and its Privacy Policy which can be found at </w:t>
      </w:r>
      <w:hyperlink r:id="rId17" w:history="1">
        <w:r>
          <w:rPr>
            <w:rStyle w:val="Hyperlink"/>
            <w:rFonts w:cs="Arial"/>
          </w:rPr>
          <w:t>www.pemi.com</w:t>
        </w:r>
      </w:hyperlink>
      <w:r>
        <w:t>, each as amended from time to time. For greater certainty, such personal information may also be disclosed to Provident’s financial and legal representatives, Provident’s potential and actual financiers, investors, purchasers/acquirors of Provident’s business and purchasers of contracts or payments, without the specific prior written authorization of Owner.</w:t>
      </w:r>
    </w:p>
    <w:p w14:paraId="3FA313B5" w14:textId="77777777" w:rsidR="00D43475" w:rsidRDefault="00000000">
      <w:pPr>
        <w:pStyle w:val="Article1L3"/>
        <w:spacing w:after="120"/>
      </w:pPr>
      <w:r>
        <w:t>shall, other than in the case of an emergency, provide the Owner or Occupants (as applicable) at least twenty-four (24) hours’ notice of any required access to a Unit(s), unless the Occupant consents to Provident’s access;</w:t>
      </w:r>
    </w:p>
    <w:p w14:paraId="6E37D26E" w14:textId="77777777" w:rsidR="00D43475" w:rsidRDefault="00000000">
      <w:pPr>
        <w:pStyle w:val="Article1L3"/>
        <w:spacing w:after="120"/>
      </w:pPr>
      <w:r>
        <w:t xml:space="preserve">is not required to obtain any consent or waiver of a party under any </w:t>
      </w:r>
      <w:r>
        <w:rPr>
          <w:w w:val="0"/>
        </w:rPr>
        <w:t xml:space="preserve">contract, </w:t>
      </w:r>
      <w:r>
        <w:t xml:space="preserve">agreement, lease, licence, instrument, option or any other document, </w:t>
      </w:r>
      <w:r>
        <w:rPr>
          <w:w w:val="0"/>
        </w:rPr>
        <w:t xml:space="preserve">arrangement or obligation to which </w:t>
      </w:r>
      <w:r>
        <w:t xml:space="preserve">it </w:t>
      </w:r>
      <w:r>
        <w:rPr>
          <w:w w:val="0"/>
        </w:rPr>
        <w:t>is a party or by which it is bound</w:t>
      </w:r>
      <w:r>
        <w:t xml:space="preserve"> to any of the transactions contemplated by this Agreement, and is not required to make any filing with, give any notice to, or obtain any authorization of, any Governmental Authority as a condition to the lawful performance by it of this Agreement;</w:t>
      </w:r>
    </w:p>
    <w:p w14:paraId="6E90B155" w14:textId="77777777" w:rsidR="00D43475" w:rsidRDefault="00000000">
      <w:pPr>
        <w:pStyle w:val="Article1L3"/>
        <w:spacing w:after="120"/>
      </w:pPr>
      <w:r>
        <w:t>has all necessary licences, authorizations and certifications to provide the Services and associated services as contemplated by this Agreement; and</w:t>
      </w:r>
    </w:p>
    <w:p w14:paraId="3FEFEEF5" w14:textId="77777777" w:rsidR="00D43475" w:rsidRDefault="00000000">
      <w:pPr>
        <w:pStyle w:val="Article1L3"/>
        <w:spacing w:after="120"/>
      </w:pPr>
      <w:r>
        <w:t>will ensure that the Submetering System shall: (i) be delivered in unused condition; (ii) be free from defects; (iii) be compatible with the Electrical System and Mechanical System; (iv) comply with all Applicable Laws; (v) comply with the Electrical Safety Code; (vi) produce accurate meter readings; and (vii) produce meter readings that meet or exceed standards set by the Canadian Standards Association (if any), Electrical Safety Authority (if any) and Measurement Canada (if any).</w:t>
      </w:r>
    </w:p>
    <w:p w14:paraId="78C4EDBD" w14:textId="77777777" w:rsidR="00D43475" w:rsidRDefault="00000000">
      <w:pPr>
        <w:pStyle w:val="Article1L2"/>
      </w:pPr>
      <w:bookmarkStart w:id="15" w:name="_Ref107324057"/>
      <w:r>
        <w:rPr>
          <w:b/>
        </w:rPr>
        <w:t>Provident’s Representations and Warranties</w:t>
      </w:r>
      <w:r>
        <w:t>.</w:t>
      </w:r>
      <w:bookmarkEnd w:id="15"/>
      <w:r>
        <w:t xml:space="preserve"> </w:t>
      </w:r>
    </w:p>
    <w:p w14:paraId="35E16A5D" w14:textId="77777777" w:rsidR="00D43475" w:rsidRDefault="00000000">
      <w:pPr>
        <w:widowControl w:val="0"/>
        <w:tabs>
          <w:tab w:val="left" w:pos="1420"/>
        </w:tabs>
        <w:autoSpaceDE w:val="0"/>
        <w:autoSpaceDN w:val="0"/>
        <w:adjustRightInd w:val="0"/>
        <w:spacing w:after="0" w:line="223" w:lineRule="auto"/>
        <w:rPr>
          <w:rFonts w:cs="Arial"/>
          <w:szCs w:val="20"/>
        </w:rPr>
      </w:pPr>
      <w:r>
        <w:rPr>
          <w:rFonts w:cs="Arial"/>
          <w:szCs w:val="20"/>
        </w:rPr>
        <w:t xml:space="preserve">Provident hereby represents and warrants that: </w:t>
      </w:r>
    </w:p>
    <w:p w14:paraId="23BA519F" w14:textId="77777777" w:rsidR="00D43475" w:rsidRDefault="00D43475">
      <w:pPr>
        <w:widowControl w:val="0"/>
        <w:tabs>
          <w:tab w:val="left" w:pos="1420"/>
        </w:tabs>
        <w:autoSpaceDE w:val="0"/>
        <w:autoSpaceDN w:val="0"/>
        <w:adjustRightInd w:val="0"/>
        <w:spacing w:after="0" w:line="223" w:lineRule="auto"/>
        <w:rPr>
          <w:rFonts w:cs="Arial"/>
          <w:szCs w:val="20"/>
        </w:rPr>
      </w:pPr>
    </w:p>
    <w:p w14:paraId="3DDA0074" w14:textId="77777777" w:rsidR="00D43475" w:rsidRDefault="00000000">
      <w:pPr>
        <w:pStyle w:val="Article1L3"/>
        <w:spacing w:after="120"/>
        <w:rPr>
          <w:b/>
        </w:rPr>
      </w:pPr>
      <w:r>
        <w:rPr>
          <w:u w:val="single"/>
        </w:rPr>
        <w:t>Residency:</w:t>
      </w:r>
      <w:r>
        <w:t xml:space="preserve"> it is not a non</w:t>
      </w:r>
      <w:r>
        <w:noBreakHyphen/>
        <w:t xml:space="preserve">resident of Canada within the meaning of section 116 of the </w:t>
      </w:r>
      <w:r>
        <w:rPr>
          <w:i/>
        </w:rPr>
        <w:t>Income Tax Act</w:t>
      </w:r>
      <w:r>
        <w:t xml:space="preserve"> (Canada); and); and</w:t>
      </w:r>
    </w:p>
    <w:p w14:paraId="6F5024C0" w14:textId="77777777" w:rsidR="00D43475" w:rsidRDefault="00000000">
      <w:pPr>
        <w:pStyle w:val="Article1L3"/>
        <w:spacing w:after="120"/>
      </w:pPr>
      <w:r>
        <w:rPr>
          <w:u w:val="single"/>
        </w:rPr>
        <w:lastRenderedPageBreak/>
        <w:t>Binding Nature:</w:t>
      </w:r>
      <w:r>
        <w:t xml:space="preserve"> this Agreement has been duly authorized, executed and delivered by Provident and constitutes legal, valid and binding obligations of Provident enforceable in accordance with its terms.</w:t>
      </w:r>
    </w:p>
    <w:p w14:paraId="6A27B61E" w14:textId="77777777" w:rsidR="00D43475" w:rsidRDefault="00000000">
      <w:pPr>
        <w:pStyle w:val="Article1L1"/>
      </w:pPr>
      <w:r>
        <w:br/>
        <w:t>PAYMENTS AND BILLING PROCEDURE</w:t>
      </w:r>
    </w:p>
    <w:p w14:paraId="10828DBE" w14:textId="77777777" w:rsidR="00D43475" w:rsidRDefault="00000000">
      <w:pPr>
        <w:pStyle w:val="Article1L2"/>
        <w:rPr>
          <w:b/>
        </w:rPr>
      </w:pPr>
      <w:r>
        <w:rPr>
          <w:b/>
        </w:rPr>
        <w:t xml:space="preserve">Payments and Reporting </w:t>
      </w:r>
    </w:p>
    <w:p w14:paraId="5311BAC6" w14:textId="77777777" w:rsidR="00D43475" w:rsidRDefault="00000000">
      <w:pPr>
        <w:pStyle w:val="Article1L3"/>
        <w:spacing w:after="120"/>
      </w:pPr>
      <w:r>
        <w:t>The Owner shall duly pay all Bulk Bills to the local distribution companies when due.</w:t>
      </w:r>
    </w:p>
    <w:p w14:paraId="5220842C" w14:textId="77777777" w:rsidR="00D43475" w:rsidRDefault="00000000">
      <w:pPr>
        <w:pStyle w:val="Article1L3"/>
        <w:spacing w:after="120"/>
      </w:pPr>
      <w:r>
        <w:t>The Owner shall on a monthly basis provide Provident with copies of all Bulk Bills promptly upon receipt.</w:t>
      </w:r>
    </w:p>
    <w:p w14:paraId="43C8638A" w14:textId="77777777" w:rsidR="00D43475" w:rsidRDefault="00000000">
      <w:pPr>
        <w:pStyle w:val="Article1L3"/>
        <w:spacing w:after="120"/>
      </w:pPr>
      <w:r>
        <w:t xml:space="preserve">Provident shall, once occupancy of any Unit is granted, remotely read the applicable Utilities consumption meters for such Unit (and where applicable, the electricity consumption meter for any related parking unit equipped with an EV charging station) monthly, and issue Invoices to each of such Occupants (and, in the case of the Shared Areas, to the Owner and/or to any applicable shared facilities committee governing the Shared Areas) for their respective consumption of Utilities (including all applicable regulatory charges and taxes applicable thereto), together with Provident’s fees (as set out in Schedule “D”) charged on a per Unit basis by Provident, based on the readings supplied by the Submetering System, a reasonable estimate thereof if such readings are temporarily unavailable, or as otherwise allocated in accordance with this Agreement for non-metered billing services (if any). </w:t>
      </w:r>
      <w:r>
        <w:rPr>
          <w:rFonts w:eastAsia="Arial"/>
          <w:color w:val="333333"/>
          <w:shd w:val="clear" w:color="auto" w:fill="FFFFFF"/>
        </w:rPr>
        <w:t>To the extent Provident reasonably requires data from the Owner or its third party service providers to issue Invoices, the Owner shall provide such data or cause its service providers to provide same.</w:t>
      </w:r>
    </w:p>
    <w:p w14:paraId="799F9047" w14:textId="77777777" w:rsidR="00D43475" w:rsidRDefault="00000000">
      <w:pPr>
        <w:pStyle w:val="Article1L3"/>
        <w:spacing w:after="120"/>
      </w:pPr>
      <w:r>
        <w:t xml:space="preserve">Provident shall have the right to charge for the Services in the amounts as set out in Provident’s rate schedule, attached hereto as Schedule “D”. Provident shall further have the right to charge service charges as provided in Appendix 1 to the Conditions of Service. </w:t>
      </w:r>
    </w:p>
    <w:p w14:paraId="796EEA40" w14:textId="77777777" w:rsidR="00D43475" w:rsidRDefault="00000000">
      <w:pPr>
        <w:pStyle w:val="Article1L3"/>
        <w:spacing w:after="120"/>
      </w:pPr>
      <w:r>
        <w:t>Provident shall employ its normal collection practices with respect to Invoices which are in arrears (which may include termination of the supply of utilities) in accordance with all Applicable Laws.</w:t>
      </w:r>
    </w:p>
    <w:p w14:paraId="2F1DA032" w14:textId="77777777" w:rsidR="00D43475" w:rsidRDefault="00000000">
      <w:pPr>
        <w:pStyle w:val="Article1L3"/>
        <w:spacing w:after="120"/>
      </w:pPr>
      <w:r>
        <w:t>Provident shall provide the Owner with fifteen (15) Business Days’ notice of its intention to terminate the supply of utilities to any Unit, in the event that it wishes to terminate the supply of utilities to such Unit as a result of a breach of the Customer Services Agreement (including as a result of non-payment of an Invoice when due). The Owner shall have the option (and not the obligation) to pay the Invoice for the Unit in order to maintain the supply of utilities to such Unit.</w:t>
      </w:r>
    </w:p>
    <w:p w14:paraId="68695917" w14:textId="77777777" w:rsidR="00D43475" w:rsidRDefault="00000000">
      <w:pPr>
        <w:pStyle w:val="Article1L3"/>
        <w:spacing w:after="120"/>
      </w:pPr>
      <w:r>
        <w:t xml:space="preserve">Provident shall pay to the Owner, or to such other third party that Owner may direct, in writing, from time to time,  the total aggregate monthly Utilities billings set out in all the Invoices for such month, less the aggregate of Provident’s fees as provided in Schedule “D” and the Provident service charges as provided in Appendix 1 to the Conditions of Service. </w:t>
      </w:r>
    </w:p>
    <w:p w14:paraId="34ACC6FC" w14:textId="77777777" w:rsidR="00D43475" w:rsidRDefault="00000000">
      <w:pPr>
        <w:pStyle w:val="Article1L3"/>
        <w:spacing w:after="120"/>
      </w:pPr>
      <w:r>
        <w:t>Provident shall provide the Owner with a written statement setting out the amounts payable by each Occupant and the aggregate amount of such payments within a timely manner after each Processing Date.</w:t>
      </w:r>
    </w:p>
    <w:p w14:paraId="635A7701" w14:textId="77777777" w:rsidR="00D43475" w:rsidRDefault="00000000">
      <w:pPr>
        <w:pStyle w:val="Article1L3"/>
        <w:spacing w:after="120"/>
      </w:pPr>
      <w:r>
        <w:t>Provident shall create and maintain a property management portal which will have functionality that will allow the Owner to view consumption of Utilities on a Unit by Unit basis.</w:t>
      </w:r>
    </w:p>
    <w:p w14:paraId="209449D1" w14:textId="77777777" w:rsidR="00D43475" w:rsidRDefault="00000000">
      <w:pPr>
        <w:pStyle w:val="Article1L3"/>
        <w:spacing w:after="120"/>
      </w:pPr>
      <w:r>
        <w:t>Provident agrees to provide the Owner with a Unit by Unit reconciliation of each Bulk Bill and historical data for each meter in the Building (including but not limited to, the date, time and result of a meter reading for a particular Unit) within 10 Business Days of the Owner making a request for same.</w:t>
      </w:r>
    </w:p>
    <w:p w14:paraId="73E09257" w14:textId="77777777" w:rsidR="00D43475" w:rsidRDefault="00000000">
      <w:pPr>
        <w:pStyle w:val="Article1L3"/>
        <w:spacing w:after="120"/>
      </w:pPr>
      <w:r>
        <w:t>Provident shall have the right to demand payment of a security deposit by the Occupants, as provided in the Conditions of Service.</w:t>
      </w:r>
    </w:p>
    <w:p w14:paraId="095B1563" w14:textId="77777777" w:rsidR="00D43475" w:rsidRDefault="00000000">
      <w:pPr>
        <w:pStyle w:val="Article1L3"/>
        <w:spacing w:after="120"/>
      </w:pPr>
      <w:bookmarkStart w:id="16" w:name="_Hlk143869262"/>
      <w:r>
        <w:t>When Provident becomes aware that an Occupant has vacated its Unit (or such Occupant has requested a final meter reading), Provident shall complete the final meter reading, bill such Occupant and resolve any deposit issues</w:t>
      </w:r>
      <w:bookmarkEnd w:id="16"/>
      <w:r>
        <w:t xml:space="preserve">. </w:t>
      </w:r>
    </w:p>
    <w:p w14:paraId="06501B29" w14:textId="77777777" w:rsidR="00D43475" w:rsidRDefault="00000000">
      <w:pPr>
        <w:pStyle w:val="Article1L3"/>
        <w:spacing w:after="120"/>
      </w:pPr>
      <w:bookmarkStart w:id="17" w:name="_Ref107324104"/>
      <w:r>
        <w:lastRenderedPageBreak/>
        <w:t>In all cases, despite the absence of an executed Customer Services Agreement, the taking or use of Utilities by any Occupant constitutes the acceptance by such Occupant of the terms of Provident’s Customer Services Agreement, and all applicable charges and/or fees, pursuant to the Customer Services Agreement. The Owner will be responsible for payment of the costs, expenses, and Invoices for Units where the Occupant has failed to execute the Customer Services Agreement or has taken or used Utilities.</w:t>
      </w:r>
      <w:bookmarkEnd w:id="17"/>
      <w:r>
        <w:t xml:space="preserve"> </w:t>
      </w:r>
    </w:p>
    <w:p w14:paraId="4A2E9D1B" w14:textId="77777777" w:rsidR="00D43475" w:rsidRDefault="00000000">
      <w:pPr>
        <w:pStyle w:val="Article1L3"/>
        <w:spacing w:after="120"/>
      </w:pPr>
      <w:r>
        <w:t xml:space="preserve">Provident shall not be under any obligation to issue Invoices in respect of a vacant Unit or a Unit or Occupant that cannot lawfully be invoiced for Utilities consumption under the </w:t>
      </w:r>
      <w:r>
        <w:rPr>
          <w:i/>
        </w:rPr>
        <w:t>RTA</w:t>
      </w:r>
      <w:r>
        <w:t>. The Owner shall have no obligation to pay Provident any fees or service charges for any such Units.</w:t>
      </w:r>
    </w:p>
    <w:p w14:paraId="23F2244B" w14:textId="77777777" w:rsidR="00D43475" w:rsidRDefault="00000000">
      <w:pPr>
        <w:pStyle w:val="Article1L3"/>
        <w:spacing w:after="120"/>
      </w:pPr>
      <w:r>
        <w:t xml:space="preserve">The Owner acknowledges that, due to various circumstances beyond Provident’s control and regardless of the accuracy of the Submetering System and the main bulk meter relevant to a particular Bulk Bill, the total amount of all readings supplied by the applicable meters in the Units and Shared Areas relevant to a particular Bulk Bill may not be equal to the readings supplied by the main bulk meter relevant to such Bulk Bill. The Owner further acknowledges that Provident shall not be held accountable for any such variance. </w:t>
      </w:r>
    </w:p>
    <w:p w14:paraId="0CA59FBE" w14:textId="77777777" w:rsidR="00D43475" w:rsidRDefault="00000000">
      <w:pPr>
        <w:pStyle w:val="Article1L3"/>
        <w:spacing w:after="120"/>
      </w:pPr>
      <w:r>
        <w:rPr>
          <w:rFonts w:eastAsia="Arial"/>
          <w:color w:val="333333"/>
          <w:shd w:val="clear" w:color="auto" w:fill="FFFFFF"/>
        </w:rPr>
        <w:t>If any of hot water metering or thermal heating/cooling forms part of the Services or Shared Utilities, Provident shall determine a rate for which to render invoices for such consumption. In the event the Owner disputes Provident’s rate calculation  for the Building, whether such calculation is based on an estimation methodology or by way of Rate-Setting Meters, such dispute will be resolved in accordance with a report (the “</w:t>
      </w:r>
      <w:r>
        <w:rPr>
          <w:rFonts w:eastAsia="Arial"/>
          <w:b/>
          <w:color w:val="333333"/>
          <w:shd w:val="clear" w:color="auto" w:fill="FFFFFF"/>
        </w:rPr>
        <w:t>Engineering Report</w:t>
      </w:r>
      <w:r>
        <w:rPr>
          <w:rFonts w:eastAsia="Arial"/>
          <w:color w:val="333333"/>
          <w:shd w:val="clear" w:color="auto" w:fill="FFFFFF"/>
        </w:rPr>
        <w:t>”) to be prepared by an independent third party mechanical engineering firm to be retained by both parties jointly, with each party being responsible for 50% of the fees and disbursements charged by such third party for producing the Engineering Report, and the Engineering Report will be final and binding on the parties. Both parties will act reasonably and in good faith in jointly selecting the engineering firm to prepare the Engineering Report. In the event that the Engineering Report identifies a verifiable deficiency in such thermal rate calculation methodology for the Building, Provident will be responsible for 100% of the fees and disbursements charged by such third party for producing the Engineering Report and will incorporate the thermal rate calculation methodology recommended by the Engineering Report for the Building’s future bill cycles. For clarity, retroactive adjustments will not be performed. Notwithstanding the foregoing, in the event thermal heating/cooling for part of the Services and is provided to the Building using a geothermal system, Provident shall allocate the costs of providing the Units such heating/cooling using a reasonable rate in consideration of the cost on a square footage basis.</w:t>
      </w:r>
    </w:p>
    <w:p w14:paraId="3D396E71" w14:textId="77777777" w:rsidR="00D43475" w:rsidRDefault="00000000">
      <w:pPr>
        <w:pStyle w:val="Article1L2"/>
        <w:rPr>
          <w:b/>
        </w:rPr>
      </w:pPr>
      <w:bookmarkStart w:id="18" w:name="_Hlk68017117"/>
      <w:r>
        <w:rPr>
          <w:b/>
        </w:rPr>
        <w:t xml:space="preserve"> Sale of Sold Components.</w:t>
      </w:r>
    </w:p>
    <w:p w14:paraId="5F4ECCAD" w14:textId="77777777" w:rsidR="00D43475" w:rsidRDefault="00000000">
      <w:pPr>
        <w:pStyle w:val="Article1L3"/>
      </w:pPr>
      <w:r>
        <w:t>The parties agree to the following with respect to the Sold Components:</w:t>
      </w:r>
    </w:p>
    <w:p w14:paraId="704EDDC5" w14:textId="77777777" w:rsidR="00D43475" w:rsidRDefault="00000000">
      <w:pPr>
        <w:pStyle w:val="Article1L4"/>
      </w:pPr>
      <w:r>
        <w:t xml:space="preserve">It is the intention of the parties that Provident will supply and sell to the Owner the Sold Components (if any) as more particularly listed in Schedule "G” hereto, </w:t>
      </w:r>
      <w:bookmarkEnd w:id="18"/>
      <w:r>
        <w:t>in accordance with the unit prices set out in Schedule “G”, plus applicable taxes.</w:t>
      </w:r>
    </w:p>
    <w:p w14:paraId="03F7F1B7" w14:textId="77777777" w:rsidR="00D43475" w:rsidRDefault="00000000">
      <w:pPr>
        <w:pStyle w:val="Article1L4"/>
      </w:pPr>
      <w:r>
        <w:t>The specific quantities of the Sold Components will be determined by Provident as soon as practical following the Owner providing the Owner’s electrical and mechanical plans and specifications for the Electrical System and Mechanical System to Provident as set out in Section 3.1 hereof. Upon such quantities being so determined, Provident will complete Schedule “G” in accordance with such quantities and will deliver an updated Schedule “G” to the Owner, with such updated Schedule “G” thereupon being in the stead and place of the Schedule “G” attached hereto.</w:t>
      </w:r>
    </w:p>
    <w:p w14:paraId="5432BD23" w14:textId="77777777" w:rsidR="00D43475" w:rsidRDefault="00000000">
      <w:pPr>
        <w:pStyle w:val="Article1L4"/>
      </w:pPr>
      <w:r>
        <w:t xml:space="preserve">Provided all utilities consumed in the generation of thermal energy (used for space heating/cooling and water heating) within the Building will be invoiced by the local utility distribution companies directly to the Owner and the resulting thermal energy will be consumed only within the Units and common areas of the Building, the Owner shall have the right to elect not to purchase Rate-Setting meters from Provident with respect to the Building, by providing written notice to Provident at any time prior to Provident placing a purchase order for same with its supplier. In such case, the list of Sold Components shall be adjusted accordingly and Provident will deliver an updated Schedule </w:t>
      </w:r>
      <w:r>
        <w:lastRenderedPageBreak/>
        <w:t xml:space="preserve">“G” to the Owner that removes any reference to the sale by Provident of Rate-Setting meters, with such updated Schedule “G” thereupon being in the stead and place of the Schedule “G” attached hereto. Accordingly, if Provident does not sell Rate-Setting meters to the Owner, Provident will employ an estimation methodology for the purposes of determining a thermal rate to be applied against metered consumption of thermal energy by Units. </w:t>
      </w:r>
    </w:p>
    <w:p w14:paraId="10898EAF" w14:textId="77777777" w:rsidR="00D43475" w:rsidRDefault="00000000">
      <w:pPr>
        <w:pStyle w:val="Article1L4"/>
      </w:pPr>
      <w:r>
        <w:t>As soon as is practicable following the determination in section (ii), Provident shall sell the Sold Components (if any) to the Owner for the aggregate sum calculated in accordance with Schedule “G”, as updated as set out above, plus applicable taxes. Provident shall deliver an invoice to the Owner, with HST number, for payment of the Sold Components (if any). Provident retains the right to offset such amount owing by the Owner to Provident.</w:t>
      </w:r>
      <w:bookmarkStart w:id="19" w:name="page39"/>
      <w:bookmarkEnd w:id="19"/>
    </w:p>
    <w:p w14:paraId="08337EA2" w14:textId="77777777" w:rsidR="00D43475" w:rsidRDefault="00000000">
      <w:pPr>
        <w:pStyle w:val="Article1L1"/>
      </w:pPr>
      <w:r>
        <w:br/>
        <w:t>TERM AND TERMINATION</w:t>
      </w:r>
    </w:p>
    <w:p w14:paraId="3A8DC306" w14:textId="77777777" w:rsidR="00D43475" w:rsidRDefault="00000000">
      <w:pPr>
        <w:pStyle w:val="Article1L2"/>
      </w:pPr>
      <w:r>
        <w:rPr>
          <w:b/>
        </w:rPr>
        <w:t>Term</w:t>
      </w:r>
      <w:r>
        <w:t>.</w:t>
      </w:r>
    </w:p>
    <w:p w14:paraId="6B7FA388" w14:textId="77777777" w:rsidR="00D43475" w:rsidRDefault="00000000" w:rsidP="00A84ECA">
      <w:pPr>
        <w:pStyle w:val="BodyText0"/>
        <w:spacing w:after="0" w:line="276" w:lineRule="auto"/>
        <w:rPr>
          <w:rFonts w:ascii="Arial" w:hAnsi="Arial" w:cs="Arial"/>
          <w:sz w:val="20"/>
          <w:szCs w:val="20"/>
        </w:rPr>
      </w:pPr>
      <w:r>
        <w:rPr>
          <w:rFonts w:ascii="Arial" w:hAnsi="Arial" w:cs="Arial"/>
          <w:sz w:val="20"/>
          <w:szCs w:val="20"/>
        </w:rPr>
        <w:t xml:space="preserve">The term of this Agreement (the </w:t>
      </w:r>
      <w:r>
        <w:rPr>
          <w:rFonts w:ascii="Arial" w:hAnsi="Arial" w:cs="Arial"/>
          <w:b/>
          <w:sz w:val="20"/>
          <w:szCs w:val="20"/>
        </w:rPr>
        <w:t>“Term”</w:t>
      </w:r>
      <w:r>
        <w:rPr>
          <w:rFonts w:ascii="Arial" w:hAnsi="Arial" w:cs="Arial"/>
          <w:sz w:val="20"/>
          <w:szCs w:val="20"/>
        </w:rPr>
        <w:t xml:space="preserve">) shall begin as of the date of this Agreement and end </w:t>
      </w:r>
      <w:r>
        <w:rPr>
          <w:rFonts w:ascii="Arial" w:hAnsi="Arial" w:cs="Arial"/>
          <w:color w:val="000000"/>
          <w:sz w:val="20"/>
          <w:szCs w:val="20"/>
        </w:rPr>
        <w:t>[Example]</w:t>
      </w:r>
      <w:r>
        <w:rPr>
          <w:rFonts w:ascii="Arial" w:hAnsi="Arial" w:cs="Arial"/>
          <w:sz w:val="20"/>
          <w:szCs w:val="20"/>
        </w:rPr>
        <w:t xml:space="preserve"> years from the later of: (i) the date of this Agreement, or (ii) the date that 75% of the Dwelling Units in the Building have been occupied by an Occupant. This Agreement shall automatically renew for additional five (5) year terms unless either party gives prior written notice of non-renewal at least ninety (90) days prior to the end of the then-current term.</w:t>
      </w:r>
    </w:p>
    <w:p w14:paraId="1AB176E5" w14:textId="77777777" w:rsidR="00D43475" w:rsidRDefault="00D43475">
      <w:pPr>
        <w:pStyle w:val="BodyText0"/>
        <w:spacing w:after="0" w:line="223" w:lineRule="auto"/>
        <w:rPr>
          <w:rFonts w:ascii="Arial" w:hAnsi="Arial" w:cs="Arial"/>
          <w:sz w:val="20"/>
          <w:szCs w:val="20"/>
        </w:rPr>
      </w:pPr>
    </w:p>
    <w:p w14:paraId="011FF1CF" w14:textId="77777777" w:rsidR="00D43475" w:rsidRDefault="00D43475">
      <w:pPr>
        <w:pStyle w:val="Article1L3"/>
        <w:numPr>
          <w:ilvl w:val="0"/>
          <w:numId w:val="0"/>
        </w:numPr>
        <w:spacing w:after="0" w:line="223" w:lineRule="auto"/>
      </w:pPr>
    </w:p>
    <w:p w14:paraId="418C339E" w14:textId="77777777" w:rsidR="00D43475" w:rsidRDefault="00000000">
      <w:pPr>
        <w:pStyle w:val="Article1L2"/>
      </w:pPr>
      <w:r>
        <w:rPr>
          <w:b/>
        </w:rPr>
        <w:t>Termination for Breach</w:t>
      </w:r>
      <w:r>
        <w:t>.</w:t>
      </w:r>
    </w:p>
    <w:p w14:paraId="3AA50EB0" w14:textId="77777777" w:rsidR="00D43475" w:rsidRDefault="00000000" w:rsidP="00A84ECA">
      <w:pPr>
        <w:pStyle w:val="Firstlineindent"/>
        <w:spacing w:after="0" w:line="276" w:lineRule="auto"/>
        <w:ind w:firstLine="0"/>
        <w:rPr>
          <w:rFonts w:ascii="Arial" w:hAnsi="Arial" w:cs="Arial"/>
          <w:sz w:val="20"/>
        </w:rPr>
      </w:pPr>
      <w:r>
        <w:rPr>
          <w:rFonts w:ascii="Arial" w:hAnsi="Arial" w:cs="Arial"/>
          <w:sz w:val="20"/>
        </w:rPr>
        <w:t>This Agreement may be terminated by either party not in default hereunder (the “</w:t>
      </w:r>
      <w:r>
        <w:rPr>
          <w:rFonts w:ascii="Arial" w:hAnsi="Arial" w:cs="Arial"/>
          <w:b/>
          <w:sz w:val="20"/>
        </w:rPr>
        <w:t>Non-Defaulting Party</w:t>
      </w:r>
      <w:r>
        <w:rPr>
          <w:rFonts w:ascii="Arial" w:hAnsi="Arial" w:cs="Arial"/>
          <w:sz w:val="20"/>
        </w:rPr>
        <w:t>”) in the event that: (a) the other party (the “</w:t>
      </w:r>
      <w:r>
        <w:rPr>
          <w:rFonts w:ascii="Arial" w:hAnsi="Arial" w:cs="Arial"/>
          <w:b/>
          <w:sz w:val="20"/>
        </w:rPr>
        <w:t>Defaulting Party</w:t>
      </w:r>
      <w:r>
        <w:rPr>
          <w:rFonts w:ascii="Arial" w:hAnsi="Arial" w:cs="Arial"/>
          <w:sz w:val="20"/>
        </w:rPr>
        <w:t>”) fails to pay any amount to the Non-Defaulting Party when due pursuant to the terms of this Agreement (a “</w:t>
      </w:r>
      <w:r>
        <w:rPr>
          <w:rFonts w:ascii="Arial" w:hAnsi="Arial" w:cs="Arial"/>
          <w:b/>
          <w:sz w:val="20"/>
        </w:rPr>
        <w:t>Monetary Default</w:t>
      </w:r>
      <w:r>
        <w:rPr>
          <w:rFonts w:ascii="Arial" w:hAnsi="Arial" w:cs="Arial"/>
          <w:sz w:val="20"/>
        </w:rPr>
        <w:t xml:space="preserve">”) and such breach is not cured within fifteen (15) days of the Defaulting Party receiving written notice of such breach from the Non-Defaulting Party, or (b) the Defaulting Party breaches any other material term of this Agreement and such breach is not cured within sixty (60) days of the Defaulting Party receiving written notice of such breach from the Non-Defaulting Party.  Provided however, other than in the case of a Monetary Default, if such breach of a  material term of this Agreement is not reasonably capable of being cured within the 60 day cure period, and the Defaulting Party has begun to take commercially reasonable efforts to commence to cure such breach within such 60 day period then the Non-Defaulting Party shall not have the right to terminate this Agreement for such breach for so long as the Defaulting Party diligently takes commercially reasonable efforts to cure such breach. The Defaulting Party shall pay to the Non-Defaulting Party all damages, costs and expenses (including, without limitation, all legal fees on a substantial indemnity basis) incurred by the Non-Defaulting Party in enforcing the terms of this Agreement, together with interest thereon. </w:t>
      </w:r>
    </w:p>
    <w:p w14:paraId="69315685" w14:textId="77777777" w:rsidR="00D43475" w:rsidRDefault="00D43475">
      <w:pPr>
        <w:pStyle w:val="Firstlineindent"/>
        <w:spacing w:after="0" w:line="223" w:lineRule="auto"/>
        <w:rPr>
          <w:rFonts w:ascii="Arial" w:hAnsi="Arial" w:cs="Arial"/>
          <w:sz w:val="20"/>
        </w:rPr>
      </w:pPr>
    </w:p>
    <w:p w14:paraId="24D10B54" w14:textId="77777777" w:rsidR="00D43475" w:rsidRDefault="00000000">
      <w:pPr>
        <w:pStyle w:val="Article1L2"/>
      </w:pPr>
      <w:r>
        <w:rPr>
          <w:b/>
        </w:rPr>
        <w:t>Additional Rights of Termination</w:t>
      </w:r>
      <w:r>
        <w:t>.</w:t>
      </w:r>
    </w:p>
    <w:p w14:paraId="02AC5549" w14:textId="77777777" w:rsidR="00D43475" w:rsidRDefault="00000000">
      <w:pPr>
        <w:pStyle w:val="Article1L3"/>
        <w:numPr>
          <w:ilvl w:val="2"/>
          <w:numId w:val="2"/>
        </w:numPr>
        <w:spacing w:after="0" w:line="223" w:lineRule="auto"/>
      </w:pPr>
      <w:r>
        <w:t>This Agreement may be terminated by either party if:</w:t>
      </w:r>
    </w:p>
    <w:p w14:paraId="285074BD" w14:textId="77777777" w:rsidR="00D43475" w:rsidRDefault="00D43475">
      <w:pPr>
        <w:pStyle w:val="Article1L3"/>
        <w:numPr>
          <w:ilvl w:val="0"/>
          <w:numId w:val="0"/>
        </w:numPr>
        <w:spacing w:after="0" w:line="223" w:lineRule="auto"/>
        <w:ind w:left="1440"/>
      </w:pPr>
    </w:p>
    <w:p w14:paraId="319B3860" w14:textId="77777777" w:rsidR="00D43475" w:rsidRDefault="00000000">
      <w:pPr>
        <w:pStyle w:val="Article2L4"/>
        <w:spacing w:after="0"/>
      </w:pPr>
      <w:r>
        <w:t>the other party admits its inability to pay its debts generally as they become due or otherwise acknowledges its insolvency;</w:t>
      </w:r>
    </w:p>
    <w:p w14:paraId="2ACE90D2" w14:textId="77777777" w:rsidR="00D43475" w:rsidRDefault="00000000">
      <w:pPr>
        <w:pStyle w:val="Article2L4"/>
        <w:spacing w:after="120"/>
      </w:pPr>
      <w:r>
        <w:t>the other party institutes any proceeding or executes any agreement to authorize its participation in or commencement of any proceeding:</w:t>
      </w:r>
    </w:p>
    <w:p w14:paraId="519688E0" w14:textId="77777777" w:rsidR="00D43475" w:rsidRDefault="00000000">
      <w:pPr>
        <w:pStyle w:val="Article1L5"/>
        <w:spacing w:after="0"/>
      </w:pPr>
      <w:r>
        <w:t>seeking to adjudicate it a bankrupt or insolvent, or</w:t>
      </w:r>
    </w:p>
    <w:p w14:paraId="0AEFF107" w14:textId="77777777" w:rsidR="00D43475" w:rsidRDefault="00D43475">
      <w:pPr>
        <w:pStyle w:val="Article1L5"/>
        <w:numPr>
          <w:ilvl w:val="0"/>
          <w:numId w:val="0"/>
        </w:numPr>
        <w:spacing w:after="0"/>
        <w:ind w:left="2880"/>
      </w:pPr>
    </w:p>
    <w:p w14:paraId="170DE93F" w14:textId="77777777" w:rsidR="00D43475" w:rsidRDefault="00000000">
      <w:pPr>
        <w:pStyle w:val="Article1L5"/>
        <w:spacing w:after="0"/>
      </w:pPr>
      <w:r>
        <w:t xml:space="preserve">seeking liquidation, dissolution winding up, reorganization, arrangement, protection, relief or composition of it or any of its property or debt or making a proposal with respect to it under any law relating to bankruptcy, insolvency, reorganization or compromise of debts or other similar laws (including, without limitation, any application under the </w:t>
      </w:r>
      <w:r>
        <w:rPr>
          <w:i/>
        </w:rPr>
        <w:t xml:space="preserve">Companies’ </w:t>
      </w:r>
      <w:r>
        <w:rPr>
          <w:i/>
        </w:rPr>
        <w:lastRenderedPageBreak/>
        <w:t>Creditors Arrangement Act</w:t>
      </w:r>
      <w:r>
        <w:t xml:space="preserve"> (Canada) or any reorganization, arrangement or compromise of debt under the laws of the Province of Ontario); or</w:t>
      </w:r>
    </w:p>
    <w:p w14:paraId="068C8B95" w14:textId="77777777" w:rsidR="00D43475" w:rsidRDefault="00D43475">
      <w:pPr>
        <w:pStyle w:val="Article1L5"/>
        <w:numPr>
          <w:ilvl w:val="0"/>
          <w:numId w:val="0"/>
        </w:numPr>
        <w:spacing w:after="0"/>
      </w:pPr>
    </w:p>
    <w:p w14:paraId="0BB9D0A2" w14:textId="77777777" w:rsidR="00D43475" w:rsidRDefault="00000000">
      <w:pPr>
        <w:pStyle w:val="Article1L4"/>
        <w:spacing w:after="120"/>
      </w:pPr>
      <w:r>
        <w:t>any proceeding is commenced against or affecting the other party:</w:t>
      </w:r>
    </w:p>
    <w:p w14:paraId="728599E9" w14:textId="77777777" w:rsidR="00D43475" w:rsidRDefault="00000000">
      <w:pPr>
        <w:pStyle w:val="Article1L5"/>
        <w:spacing w:after="0"/>
      </w:pPr>
      <w:r>
        <w:t>seeking to adjudicate it a bankrupt or insolvent;</w:t>
      </w:r>
    </w:p>
    <w:p w14:paraId="41E82B43" w14:textId="77777777" w:rsidR="00D43475" w:rsidRDefault="00D43475">
      <w:pPr>
        <w:pStyle w:val="Article1L5"/>
        <w:numPr>
          <w:ilvl w:val="0"/>
          <w:numId w:val="0"/>
        </w:numPr>
        <w:spacing w:after="0"/>
        <w:ind w:left="2880"/>
      </w:pPr>
    </w:p>
    <w:p w14:paraId="0A6E6F4B" w14:textId="77777777" w:rsidR="00D43475" w:rsidRDefault="00000000">
      <w:pPr>
        <w:pStyle w:val="Article1L5"/>
        <w:spacing w:after="0"/>
      </w:pPr>
      <w:r>
        <w:t xml:space="preserve">seeking liquidation, dissolution, winding up, reorganization, arrangement, protection, relief or composition of it or any of its property or debt or making a proposal with respect to it under any law relating to bankruptcy, insolvency, reorganization or compromise of debts or other similar laws (including, without limitation, any application under the </w:t>
      </w:r>
      <w:r>
        <w:rPr>
          <w:i/>
        </w:rPr>
        <w:t>Companies’ Creditors Arrangement Act</w:t>
      </w:r>
      <w:r>
        <w:t xml:space="preserve"> (Canada) or any reorganization, arrangement or compromise of debt under the laws of the Province of Ontario); or</w:t>
      </w:r>
    </w:p>
    <w:p w14:paraId="49B0363C" w14:textId="77777777" w:rsidR="00D43475" w:rsidRDefault="00000000">
      <w:pPr>
        <w:pStyle w:val="Article1L5"/>
        <w:spacing w:after="0"/>
      </w:pPr>
      <w:r>
        <w:t>seeking appointment of a receiver, trustee, agent, custodian or other similar official for it or for any material part of its property;</w:t>
      </w:r>
    </w:p>
    <w:p w14:paraId="43958A84" w14:textId="77777777" w:rsidR="00D43475" w:rsidRDefault="00D43475">
      <w:pPr>
        <w:pStyle w:val="Indent1inch"/>
        <w:spacing w:after="0" w:line="223" w:lineRule="auto"/>
        <w:ind w:left="2160"/>
        <w:rPr>
          <w:rFonts w:ascii="Arial" w:hAnsi="Arial" w:cs="Arial"/>
          <w:sz w:val="20"/>
          <w:szCs w:val="20"/>
        </w:rPr>
      </w:pPr>
    </w:p>
    <w:p w14:paraId="081D7929" w14:textId="77777777" w:rsidR="00D43475" w:rsidRDefault="00000000">
      <w:pPr>
        <w:pStyle w:val="Indent1inch"/>
        <w:spacing w:after="0" w:line="223" w:lineRule="auto"/>
        <w:ind w:left="2160"/>
        <w:rPr>
          <w:rFonts w:ascii="Arial" w:hAnsi="Arial" w:cs="Arial"/>
          <w:sz w:val="20"/>
          <w:szCs w:val="20"/>
        </w:rPr>
      </w:pPr>
      <w:r>
        <w:rPr>
          <w:rFonts w:ascii="Arial" w:hAnsi="Arial" w:cs="Arial"/>
          <w:sz w:val="20"/>
          <w:szCs w:val="20"/>
        </w:rPr>
        <w:t>and such proceeding is not being contested in good faith by appropriate proceedings and, if so contested, remains outstanding, undismissed and unstayed more than 60 days from the commencement of such first mentioned proceeding.</w:t>
      </w:r>
    </w:p>
    <w:p w14:paraId="6DBDD9CE" w14:textId="77777777" w:rsidR="00D43475" w:rsidRDefault="00D43475">
      <w:pPr>
        <w:pStyle w:val="Indent1inch"/>
        <w:spacing w:after="0" w:line="223" w:lineRule="auto"/>
        <w:rPr>
          <w:rFonts w:ascii="Arial" w:hAnsi="Arial" w:cs="Arial"/>
          <w:sz w:val="20"/>
          <w:szCs w:val="20"/>
        </w:rPr>
      </w:pPr>
    </w:p>
    <w:p w14:paraId="2759B1B8" w14:textId="77777777" w:rsidR="00D43475" w:rsidRDefault="00000000" w:rsidP="00A84ECA">
      <w:pPr>
        <w:pStyle w:val="Article1L3"/>
        <w:numPr>
          <w:ilvl w:val="2"/>
          <w:numId w:val="2"/>
        </w:numPr>
        <w:spacing w:after="0"/>
      </w:pPr>
      <w:r>
        <w:t>This Agreement shall automatically terminate on the date a Governmental Authority having jurisdiction with respect to the subject matter of this Agreement issues an order that requires the termination of this Agreement that is not subject to appeal or other review (or that Provident in its discretion declines to appeal or seek review of), that any Applicable Laws, or any change thereto, necessarily preclude either party from performing its obligations under this Agreement, provided however that the parties shall seek in good faith to agree upon an amendment to this Agreement that allows it to be performed in compliance with Applicable Laws.</w:t>
      </w:r>
    </w:p>
    <w:p w14:paraId="37039951" w14:textId="77777777" w:rsidR="00D43475" w:rsidRDefault="00D43475">
      <w:pPr>
        <w:widowControl w:val="0"/>
        <w:autoSpaceDE w:val="0"/>
        <w:autoSpaceDN w:val="0"/>
        <w:adjustRightInd w:val="0"/>
        <w:spacing w:after="0" w:line="223" w:lineRule="auto"/>
        <w:rPr>
          <w:rFonts w:cs="Arial"/>
          <w:szCs w:val="20"/>
        </w:rPr>
      </w:pPr>
    </w:p>
    <w:p w14:paraId="201D781E" w14:textId="77777777" w:rsidR="00D43475" w:rsidRDefault="00000000">
      <w:pPr>
        <w:pStyle w:val="Article1L2"/>
        <w:rPr>
          <w:b/>
        </w:rPr>
      </w:pPr>
      <w:r>
        <w:rPr>
          <w:b/>
        </w:rPr>
        <w:t>Transfer of Interest in Building</w:t>
      </w:r>
    </w:p>
    <w:p w14:paraId="2595D983"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If the Owner transfers or otherwise disposes of its interest in or control of the Building or any part or parts thereof, the Owner shall:</w:t>
      </w:r>
    </w:p>
    <w:p w14:paraId="00C63C6D" w14:textId="77777777" w:rsidR="00D43475" w:rsidRDefault="00D43475">
      <w:pPr>
        <w:widowControl w:val="0"/>
        <w:autoSpaceDE w:val="0"/>
        <w:autoSpaceDN w:val="0"/>
        <w:adjustRightInd w:val="0"/>
        <w:spacing w:after="0" w:line="223" w:lineRule="auto"/>
        <w:rPr>
          <w:rFonts w:cs="Arial"/>
          <w:szCs w:val="20"/>
        </w:rPr>
      </w:pPr>
    </w:p>
    <w:p w14:paraId="40910501" w14:textId="77777777" w:rsidR="00D43475" w:rsidRDefault="00000000">
      <w:pPr>
        <w:pStyle w:val="Article1L3"/>
        <w:spacing w:after="0"/>
      </w:pPr>
      <w:r>
        <w:t xml:space="preserve">give Provident written notice of such pending transfer or other disposition at least 60 days prior to the anticipated date of completion thereof; </w:t>
      </w:r>
    </w:p>
    <w:p w14:paraId="3F04BB37" w14:textId="77777777" w:rsidR="00D43475" w:rsidRDefault="00D43475">
      <w:pPr>
        <w:pStyle w:val="Article1L3"/>
        <w:numPr>
          <w:ilvl w:val="0"/>
          <w:numId w:val="0"/>
        </w:numPr>
        <w:spacing w:after="0"/>
        <w:ind w:left="1440"/>
      </w:pPr>
    </w:p>
    <w:p w14:paraId="7F8C786E" w14:textId="77777777" w:rsidR="00D43475" w:rsidRDefault="00000000">
      <w:pPr>
        <w:pStyle w:val="Article1L3"/>
        <w:spacing w:after="0"/>
      </w:pPr>
      <w:r>
        <w:t xml:space="preserve">give the transferee or purchaser of such interest in the Building written notice of the existence and terms of this Agreement at least 30 days prior to the anticipated date of completion thereof; and </w:t>
      </w:r>
    </w:p>
    <w:p w14:paraId="0FE32507" w14:textId="77777777" w:rsidR="00D43475" w:rsidRDefault="00D43475">
      <w:pPr>
        <w:pStyle w:val="Article1L3"/>
        <w:numPr>
          <w:ilvl w:val="0"/>
          <w:numId w:val="0"/>
        </w:numPr>
        <w:spacing w:after="0"/>
      </w:pPr>
    </w:p>
    <w:p w14:paraId="225626D9" w14:textId="77777777" w:rsidR="00D43475" w:rsidRDefault="00000000">
      <w:pPr>
        <w:pStyle w:val="Article1L3"/>
        <w:spacing w:after="0"/>
      </w:pPr>
      <w:r>
        <w:t>obtain from the transferee or purchaser, as a condition of the transfer or other disposition, an executed agreement pursuant to which the transferee or purchaser agrees to be bound and to abide by this Agreement, failing which the Owner shall be responsible for the fees and charges contemplated by subsection 6.5, notwithstanding such transfer or disposition.</w:t>
      </w:r>
    </w:p>
    <w:p w14:paraId="172BD9EA" w14:textId="77777777" w:rsidR="00D43475" w:rsidRDefault="00D43475">
      <w:pPr>
        <w:pStyle w:val="Article1L3"/>
        <w:numPr>
          <w:ilvl w:val="0"/>
          <w:numId w:val="0"/>
        </w:numPr>
        <w:spacing w:after="0"/>
        <w:ind w:left="1440"/>
      </w:pPr>
    </w:p>
    <w:p w14:paraId="256B1727" w14:textId="77777777" w:rsidR="00D43475" w:rsidRDefault="00000000">
      <w:pPr>
        <w:pStyle w:val="Article1L2"/>
        <w:rPr>
          <w:rFonts w:cs="Times New Roman"/>
          <w:b/>
          <w:szCs w:val="22"/>
        </w:rPr>
      </w:pPr>
      <w:bookmarkStart w:id="20" w:name="_Ref107324138"/>
      <w:r>
        <w:rPr>
          <w:b/>
        </w:rPr>
        <w:t>Upon Termination.</w:t>
      </w:r>
      <w:bookmarkEnd w:id="20"/>
    </w:p>
    <w:p w14:paraId="10ECA286" w14:textId="77777777" w:rsidR="00D43475" w:rsidRDefault="00D43475">
      <w:pPr>
        <w:widowControl w:val="0"/>
        <w:overflowPunct w:val="0"/>
        <w:autoSpaceDE w:val="0"/>
        <w:autoSpaceDN w:val="0"/>
        <w:adjustRightInd w:val="0"/>
        <w:spacing w:after="0" w:line="223" w:lineRule="auto"/>
        <w:jc w:val="both"/>
        <w:rPr>
          <w:rFonts w:cs="Arial"/>
          <w:szCs w:val="20"/>
        </w:rPr>
      </w:pPr>
    </w:p>
    <w:p w14:paraId="16C2A6E5"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Upon any termination of this Agreement, regardless of cause, and in addition to any other rights provided for herein or otherwise available at law:</w:t>
      </w:r>
    </w:p>
    <w:p w14:paraId="6123B7A8" w14:textId="77777777" w:rsidR="00D43475" w:rsidRDefault="00D43475">
      <w:pPr>
        <w:widowControl w:val="0"/>
        <w:autoSpaceDE w:val="0"/>
        <w:autoSpaceDN w:val="0"/>
        <w:adjustRightInd w:val="0"/>
        <w:spacing w:after="0" w:line="223" w:lineRule="auto"/>
        <w:rPr>
          <w:rFonts w:cs="Arial"/>
          <w:szCs w:val="20"/>
        </w:rPr>
      </w:pPr>
    </w:p>
    <w:p w14:paraId="3249A516" w14:textId="77777777" w:rsidR="00D43475" w:rsidRDefault="00000000">
      <w:pPr>
        <w:widowControl w:val="0"/>
        <w:numPr>
          <w:ilvl w:val="0"/>
          <w:numId w:val="55"/>
        </w:numPr>
        <w:overflowPunct w:val="0"/>
        <w:autoSpaceDE w:val="0"/>
        <w:autoSpaceDN w:val="0"/>
        <w:adjustRightInd w:val="0"/>
        <w:spacing w:after="0" w:line="223" w:lineRule="auto"/>
        <w:ind w:hanging="11"/>
        <w:jc w:val="both"/>
        <w:rPr>
          <w:rFonts w:cs="Arial"/>
          <w:szCs w:val="20"/>
        </w:rPr>
      </w:pPr>
      <w:r>
        <w:rPr>
          <w:rFonts w:cs="Arial"/>
          <w:szCs w:val="20"/>
        </w:rPr>
        <w:t xml:space="preserve">Provident shall have the option either to: </w:t>
      </w:r>
    </w:p>
    <w:p w14:paraId="4E4F1CE6" w14:textId="77777777" w:rsidR="00D43475" w:rsidRDefault="00000000">
      <w:pPr>
        <w:widowControl w:val="0"/>
        <w:autoSpaceDE w:val="0"/>
        <w:autoSpaceDN w:val="0"/>
        <w:adjustRightInd w:val="0"/>
        <w:spacing w:after="0" w:line="223" w:lineRule="auto"/>
        <w:rPr>
          <w:rFonts w:cs="Arial"/>
          <w:szCs w:val="20"/>
        </w:rPr>
      </w:pPr>
      <w:r>
        <w:rPr>
          <w:rFonts w:cs="Arial"/>
          <w:szCs w:val="20"/>
        </w:rPr>
        <w:t xml:space="preserve"> </w:t>
      </w:r>
    </w:p>
    <w:p w14:paraId="4C149093" w14:textId="77777777" w:rsidR="00D43475" w:rsidRDefault="00000000">
      <w:pPr>
        <w:widowControl w:val="0"/>
        <w:numPr>
          <w:ilvl w:val="1"/>
          <w:numId w:val="55"/>
        </w:numPr>
        <w:tabs>
          <w:tab w:val="clear" w:pos="1440"/>
          <w:tab w:val="num" w:pos="2160"/>
        </w:tabs>
        <w:overflowPunct w:val="0"/>
        <w:autoSpaceDE w:val="0"/>
        <w:autoSpaceDN w:val="0"/>
        <w:adjustRightInd w:val="0"/>
        <w:spacing w:after="0" w:line="223" w:lineRule="auto"/>
        <w:ind w:left="2160" w:hanging="720"/>
        <w:jc w:val="both"/>
        <w:rPr>
          <w:rFonts w:cs="Arial"/>
          <w:szCs w:val="20"/>
        </w:rPr>
      </w:pPr>
      <w:r>
        <w:rPr>
          <w:rFonts w:cs="Arial"/>
          <w:szCs w:val="20"/>
        </w:rPr>
        <w:t xml:space="preserve">remove all or part of the Submetering System from the Building (except for Sold Components that have been paid for by Owner), or </w:t>
      </w:r>
    </w:p>
    <w:p w14:paraId="4BFB3C41" w14:textId="77777777" w:rsidR="00D43475" w:rsidRDefault="00D43475">
      <w:pPr>
        <w:widowControl w:val="0"/>
        <w:autoSpaceDE w:val="0"/>
        <w:autoSpaceDN w:val="0"/>
        <w:adjustRightInd w:val="0"/>
        <w:spacing w:after="0" w:line="223" w:lineRule="auto"/>
        <w:rPr>
          <w:rFonts w:cs="Arial"/>
          <w:szCs w:val="20"/>
        </w:rPr>
      </w:pPr>
    </w:p>
    <w:p w14:paraId="00437630" w14:textId="77777777" w:rsidR="00D43475" w:rsidRDefault="00000000">
      <w:pPr>
        <w:widowControl w:val="0"/>
        <w:numPr>
          <w:ilvl w:val="1"/>
          <w:numId w:val="55"/>
        </w:numPr>
        <w:tabs>
          <w:tab w:val="clear" w:pos="1440"/>
          <w:tab w:val="num" w:pos="2160"/>
        </w:tabs>
        <w:overflowPunct w:val="0"/>
        <w:autoSpaceDE w:val="0"/>
        <w:autoSpaceDN w:val="0"/>
        <w:adjustRightInd w:val="0"/>
        <w:spacing w:after="0" w:line="223" w:lineRule="auto"/>
        <w:ind w:left="2160" w:hanging="720"/>
        <w:jc w:val="both"/>
        <w:rPr>
          <w:rFonts w:cs="Arial"/>
          <w:szCs w:val="20"/>
        </w:rPr>
      </w:pPr>
      <w:r>
        <w:rPr>
          <w:rFonts w:cs="Arial"/>
          <w:szCs w:val="20"/>
        </w:rPr>
        <w:t xml:space="preserve">to leave the Submetering System as is, in which case the Owner shall pay Provident a termination payment calculated in accordance with Schedule “E” attached hereto, as well as the amount with </w:t>
      </w:r>
      <w:r>
        <w:rPr>
          <w:rFonts w:cs="Arial"/>
          <w:szCs w:val="20"/>
        </w:rPr>
        <w:lastRenderedPageBreak/>
        <w:t>respect to the Sold Components are set out in Section 5.2, within fifteen (15) Business Days following the date of termination, and Provident shall transfer good and marketable title to the Submetering System to the Owner upon receipt of such payment on an “as is” basis without any representations or warranties and without any further obligations of Provident;</w:t>
      </w:r>
    </w:p>
    <w:p w14:paraId="1E532DF2" w14:textId="77777777" w:rsidR="00D43475" w:rsidRDefault="00D43475">
      <w:pPr>
        <w:widowControl w:val="0"/>
        <w:overflowPunct w:val="0"/>
        <w:autoSpaceDE w:val="0"/>
        <w:autoSpaceDN w:val="0"/>
        <w:adjustRightInd w:val="0"/>
        <w:spacing w:after="0" w:line="223" w:lineRule="auto"/>
        <w:jc w:val="both"/>
        <w:rPr>
          <w:rFonts w:cs="Arial"/>
          <w:szCs w:val="20"/>
        </w:rPr>
      </w:pPr>
    </w:p>
    <w:p w14:paraId="781665F7" w14:textId="77777777" w:rsidR="00D43475" w:rsidRDefault="00000000">
      <w:pPr>
        <w:widowControl w:val="0"/>
        <w:numPr>
          <w:ilvl w:val="0"/>
          <w:numId w:val="55"/>
        </w:numPr>
        <w:overflowPunct w:val="0"/>
        <w:autoSpaceDE w:val="0"/>
        <w:autoSpaceDN w:val="0"/>
        <w:adjustRightInd w:val="0"/>
        <w:spacing w:after="0" w:line="223" w:lineRule="auto"/>
        <w:ind w:left="1429" w:hanging="720"/>
        <w:jc w:val="both"/>
        <w:rPr>
          <w:rFonts w:cs="Arial"/>
          <w:szCs w:val="20"/>
        </w:rPr>
      </w:pPr>
      <w:r>
        <w:rPr>
          <w:rFonts w:cs="Arial"/>
          <w:szCs w:val="20"/>
        </w:rPr>
        <w:t>the Owner shall pay Provident all of Provident’s accounts receivable from the Unit owners and Occupants as of the date of termination, by the third day immediately following the date of termination and Provident shall assign its rights with respect to such accounts receivable to the Owner upon receipt of such payment; and</w:t>
      </w:r>
    </w:p>
    <w:p w14:paraId="0E52B8C2" w14:textId="77777777" w:rsidR="00D43475" w:rsidRDefault="00D43475">
      <w:pPr>
        <w:widowControl w:val="0"/>
        <w:overflowPunct w:val="0"/>
        <w:autoSpaceDE w:val="0"/>
        <w:autoSpaceDN w:val="0"/>
        <w:adjustRightInd w:val="0"/>
        <w:spacing w:after="0" w:line="223" w:lineRule="auto"/>
        <w:ind w:left="720"/>
        <w:jc w:val="both"/>
        <w:rPr>
          <w:rFonts w:cs="Arial"/>
          <w:szCs w:val="20"/>
        </w:rPr>
      </w:pPr>
    </w:p>
    <w:p w14:paraId="6FA62CD6" w14:textId="77777777" w:rsidR="00D43475" w:rsidRDefault="00000000">
      <w:pPr>
        <w:widowControl w:val="0"/>
        <w:numPr>
          <w:ilvl w:val="0"/>
          <w:numId w:val="55"/>
        </w:numPr>
        <w:overflowPunct w:val="0"/>
        <w:autoSpaceDE w:val="0"/>
        <w:autoSpaceDN w:val="0"/>
        <w:adjustRightInd w:val="0"/>
        <w:spacing w:after="0" w:line="223" w:lineRule="auto"/>
        <w:ind w:left="1429" w:hanging="720"/>
        <w:jc w:val="both"/>
        <w:rPr>
          <w:b/>
        </w:rPr>
      </w:pPr>
      <w:r>
        <w:rPr>
          <w:rFonts w:cs="Arial"/>
          <w:szCs w:val="20"/>
        </w:rPr>
        <w:t>in the event that Provident chooses to remove all or part of the Submetering System from the Building, the Owner shall reimburse Provident for all termination, disconnection and removal fees incurred by Provident to disconnect and remove all or any part of the Submetering System, which shall be due and payable on the third day immediately preceding the date set for termination.</w:t>
      </w:r>
    </w:p>
    <w:p w14:paraId="4DE404E5" w14:textId="77777777" w:rsidR="00D43475" w:rsidRDefault="00000000">
      <w:pPr>
        <w:pStyle w:val="Article1L1"/>
      </w:pPr>
      <w:r>
        <w:br/>
        <w:t>GENERAL PROVISIONS</w:t>
      </w:r>
    </w:p>
    <w:p w14:paraId="3F9CB702" w14:textId="77777777" w:rsidR="00D43475" w:rsidRDefault="00000000">
      <w:pPr>
        <w:pStyle w:val="Article1L2"/>
      </w:pPr>
      <w:bookmarkStart w:id="21" w:name="_Ref107324212"/>
      <w:r>
        <w:rPr>
          <w:b/>
        </w:rPr>
        <w:t>Further Assurances</w:t>
      </w:r>
      <w:r>
        <w:t>.</w:t>
      </w:r>
      <w:bookmarkEnd w:id="21"/>
    </w:p>
    <w:p w14:paraId="7A259E31" w14:textId="77777777" w:rsidR="00D43475" w:rsidRDefault="00000000">
      <w:pPr>
        <w:widowControl w:val="0"/>
        <w:overflowPunct w:val="0"/>
        <w:autoSpaceDE w:val="0"/>
        <w:autoSpaceDN w:val="0"/>
        <w:adjustRightInd w:val="0"/>
        <w:spacing w:after="0" w:line="223" w:lineRule="auto"/>
        <w:jc w:val="both"/>
        <w:rPr>
          <w:rFonts w:cs="Arial"/>
          <w:spacing w:val="-4"/>
          <w:szCs w:val="20"/>
        </w:rPr>
      </w:pPr>
      <w:r>
        <w:rPr>
          <w:rFonts w:cs="Arial"/>
          <w:spacing w:val="-4"/>
          <w:szCs w:val="20"/>
        </w:rPr>
        <w:t>Each of the parties shall, at any time and from time to time and upon the request of the other party, do, execute, acknowledge and deliver or cause to be done, executed, acknowledged and delivered all such further acts, agreements, documents and assurances as may be necessary or appropriate to give effect to the terms and intent of this Agreement and to complete the transactions contemplated hereby.</w:t>
      </w:r>
    </w:p>
    <w:p w14:paraId="1032AF2C" w14:textId="77777777" w:rsidR="00D43475" w:rsidRDefault="00D43475">
      <w:pPr>
        <w:widowControl w:val="0"/>
        <w:autoSpaceDE w:val="0"/>
        <w:autoSpaceDN w:val="0"/>
        <w:adjustRightInd w:val="0"/>
        <w:spacing w:after="0" w:line="223" w:lineRule="auto"/>
        <w:rPr>
          <w:rFonts w:cs="Arial"/>
          <w:szCs w:val="20"/>
        </w:rPr>
      </w:pPr>
    </w:p>
    <w:p w14:paraId="0376D7B8" w14:textId="77777777" w:rsidR="00D43475" w:rsidRDefault="00000000">
      <w:pPr>
        <w:pStyle w:val="Article1L2"/>
      </w:pPr>
      <w:bookmarkStart w:id="22" w:name="_Ref107324218"/>
      <w:r>
        <w:rPr>
          <w:b/>
        </w:rPr>
        <w:t>Notices</w:t>
      </w:r>
      <w:r>
        <w:t>.</w:t>
      </w:r>
      <w:bookmarkEnd w:id="22"/>
    </w:p>
    <w:p w14:paraId="013E722F" w14:textId="77777777" w:rsidR="00D43475" w:rsidRDefault="00000000">
      <w:pPr>
        <w:pStyle w:val="Article3L2"/>
        <w:numPr>
          <w:ilvl w:val="0"/>
          <w:numId w:val="0"/>
        </w:numPr>
        <w:tabs>
          <w:tab w:val="left" w:pos="720"/>
        </w:tabs>
        <w:rPr>
          <w:rFonts w:ascii="Arial" w:hAnsi="Arial" w:cs="Arial"/>
          <w:sz w:val="20"/>
          <w:szCs w:val="20"/>
          <w:u w:val="none"/>
        </w:rPr>
      </w:pPr>
      <w:r>
        <w:rPr>
          <w:rFonts w:ascii="Arial" w:hAnsi="Arial" w:cs="Arial"/>
          <w:b w:val="0"/>
          <w:sz w:val="20"/>
          <w:szCs w:val="20"/>
          <w:u w:val="none"/>
        </w:rPr>
        <w:t>Any notice, request or other communication to be given in connection with this Agreement (“</w:t>
      </w:r>
      <w:r>
        <w:rPr>
          <w:rFonts w:ascii="Arial" w:hAnsi="Arial" w:cs="Arial"/>
          <w:sz w:val="20"/>
          <w:szCs w:val="20"/>
          <w:u w:val="none"/>
        </w:rPr>
        <w:t>Notice</w:t>
      </w:r>
      <w:r>
        <w:rPr>
          <w:rFonts w:ascii="Arial" w:hAnsi="Arial" w:cs="Arial"/>
          <w:b w:val="0"/>
          <w:sz w:val="20"/>
          <w:szCs w:val="20"/>
          <w:u w:val="none"/>
        </w:rPr>
        <w:t>”) shall be given in writing and shall be given by hand delivery to the address below (including courier) or by email addressed as follows:</w:t>
      </w:r>
    </w:p>
    <w:p w14:paraId="52B66C8B" w14:textId="2A67D8A0" w:rsidR="00D43475" w:rsidRDefault="00000000">
      <w:pPr>
        <w:pStyle w:val="BodyTextIndent2"/>
        <w:keepLines/>
        <w:tabs>
          <w:tab w:val="left" w:pos="2430"/>
        </w:tabs>
        <w:spacing w:after="0" w:line="240" w:lineRule="auto"/>
        <w:ind w:left="2874" w:hanging="2517"/>
        <w:rPr>
          <w:rFonts w:cs="Arial"/>
          <w:szCs w:val="20"/>
        </w:rPr>
      </w:pPr>
      <w:r>
        <w:rPr>
          <w:rFonts w:cs="Arial"/>
          <w:color w:val="000000"/>
          <w:szCs w:val="20"/>
        </w:rPr>
        <w:t xml:space="preserve">To </w:t>
      </w:r>
      <w:r>
        <w:rPr>
          <w:rFonts w:cs="Arial"/>
          <w:szCs w:val="20"/>
        </w:rPr>
        <w:t>the Owner</w:t>
      </w:r>
      <w:proofErr w:type="gramStart"/>
      <w:r>
        <w:rPr>
          <w:rFonts w:cs="Arial"/>
          <w:color w:val="000000"/>
          <w:szCs w:val="20"/>
        </w:rPr>
        <w:t>:</w:t>
      </w:r>
      <w:r>
        <w:rPr>
          <w:rFonts w:cs="Arial"/>
          <w:color w:val="000000"/>
          <w:szCs w:val="20"/>
        </w:rPr>
        <w:tab/>
      </w:r>
      <w:r>
        <w:rPr>
          <w:rFonts w:cs="Arial"/>
          <w:color w:val="000000"/>
          <w:szCs w:val="20"/>
        </w:rPr>
        <w:tab/>
        <w:t>[</w:t>
      </w:r>
      <w:proofErr w:type="gramEnd"/>
      <w:r>
        <w:rPr>
          <w:rFonts w:cs="Arial"/>
          <w:color w:val="000000"/>
          <w:szCs w:val="20"/>
        </w:rPr>
        <w:t>Example]</w:t>
      </w:r>
      <w:r>
        <w:rPr>
          <w:rFonts w:cs="Arial"/>
          <w:szCs w:val="20"/>
        </w:rPr>
        <w:br/>
      </w:r>
      <w:r>
        <w:rPr>
          <w:rFonts w:cs="Arial"/>
          <w:color w:val="000000"/>
          <w:szCs w:val="20"/>
        </w:rPr>
        <w:t>[Example]</w:t>
      </w:r>
    </w:p>
    <w:p w14:paraId="3B6EE205" w14:textId="77777777" w:rsidR="00D43475" w:rsidRDefault="00000000">
      <w:pPr>
        <w:pStyle w:val="BodyTextIndent2"/>
        <w:keepLines/>
        <w:tabs>
          <w:tab w:val="left" w:pos="2430"/>
        </w:tabs>
        <w:spacing w:line="240" w:lineRule="auto"/>
        <w:ind w:left="2880" w:hanging="2520"/>
        <w:rPr>
          <w:rFonts w:cs="Arial"/>
          <w:szCs w:val="20"/>
        </w:rPr>
      </w:pPr>
      <w:r>
        <w:tab/>
      </w:r>
      <w:r>
        <w:tab/>
        <w:t>Attention:</w:t>
      </w:r>
      <w:r>
        <w:tab/>
      </w:r>
      <w:r>
        <w:rPr>
          <w:color w:val="000000"/>
        </w:rPr>
        <w:t>[Example]</w:t>
      </w:r>
      <w:r>
        <w:tab/>
      </w:r>
      <w:r>
        <w:br/>
        <w:t>E-mail</w:t>
      </w:r>
      <w:proofErr w:type="gramStart"/>
      <w:r>
        <w:t>:</w:t>
      </w:r>
      <w:r>
        <w:tab/>
      </w:r>
      <w:r>
        <w:tab/>
      </w:r>
      <w:r>
        <w:rPr>
          <w:rFonts w:cs="Arial"/>
          <w:color w:val="000000"/>
          <w:szCs w:val="20"/>
        </w:rPr>
        <w:t>[</w:t>
      </w:r>
      <w:proofErr w:type="gramEnd"/>
      <w:r>
        <w:rPr>
          <w:rFonts w:cs="Arial"/>
          <w:color w:val="000000"/>
          <w:szCs w:val="20"/>
        </w:rPr>
        <w:t>Example]</w:t>
      </w:r>
    </w:p>
    <w:p w14:paraId="0D15BB4B" w14:textId="77777777" w:rsidR="00D43475" w:rsidRDefault="00000000">
      <w:pPr>
        <w:pStyle w:val="BodyTextIndent2"/>
        <w:keepLines/>
        <w:tabs>
          <w:tab w:val="left" w:pos="2430"/>
        </w:tabs>
        <w:spacing w:after="0" w:line="240" w:lineRule="auto"/>
        <w:ind w:left="2880" w:hanging="2520"/>
        <w:contextualSpacing/>
        <w:rPr>
          <w:rFonts w:cs="Arial"/>
          <w:szCs w:val="20"/>
        </w:rPr>
      </w:pPr>
      <w:r>
        <w:rPr>
          <w:color w:val="000000"/>
        </w:rPr>
        <w:t xml:space="preserve"> </w:t>
      </w:r>
      <w:r>
        <w:t xml:space="preserve">  </w:t>
      </w:r>
    </w:p>
    <w:p w14:paraId="63FCCECF" w14:textId="77777777" w:rsidR="00D43475" w:rsidRDefault="00000000">
      <w:pPr>
        <w:spacing w:after="0" w:line="240" w:lineRule="auto"/>
        <w:ind w:left="2880" w:hanging="2520"/>
        <w:contextualSpacing/>
        <w:rPr>
          <w:rFonts w:cs="Arial"/>
          <w:color w:val="000000"/>
          <w:szCs w:val="20"/>
        </w:rPr>
      </w:pPr>
      <w:r>
        <w:rPr>
          <w:rFonts w:cs="Arial"/>
          <w:color w:val="000000"/>
          <w:szCs w:val="20"/>
        </w:rPr>
        <w:t xml:space="preserve">To Provident: </w:t>
      </w:r>
      <w:r>
        <w:rPr>
          <w:rFonts w:cs="Arial"/>
          <w:color w:val="000000"/>
          <w:szCs w:val="20"/>
        </w:rPr>
        <w:tab/>
        <w:t>Provident Energy Management Inc.</w:t>
      </w:r>
    </w:p>
    <w:p w14:paraId="7496CAB1" w14:textId="77777777" w:rsidR="00D43475" w:rsidRDefault="00000000">
      <w:pPr>
        <w:spacing w:after="0" w:line="240" w:lineRule="auto"/>
        <w:ind w:left="2880"/>
        <w:contextualSpacing/>
        <w:rPr>
          <w:rFonts w:cs="Arial"/>
          <w:color w:val="000000"/>
          <w:szCs w:val="20"/>
        </w:rPr>
      </w:pPr>
      <w:r>
        <w:rPr>
          <w:rFonts w:cs="Arial"/>
          <w:color w:val="000000"/>
          <w:szCs w:val="20"/>
        </w:rPr>
        <w:t>20 Floral Parkway, Concord, Ontario, L4K 4R1</w:t>
      </w:r>
    </w:p>
    <w:p w14:paraId="42F5FF44" w14:textId="77777777" w:rsidR="00D43475" w:rsidRDefault="00000000">
      <w:pPr>
        <w:spacing w:after="0" w:line="240" w:lineRule="auto"/>
        <w:ind w:left="2880"/>
        <w:contextualSpacing/>
        <w:rPr>
          <w:rFonts w:cs="Arial"/>
          <w:color w:val="000000"/>
          <w:szCs w:val="20"/>
          <w:lang w:val="fr-CA"/>
        </w:rPr>
      </w:pPr>
      <w:r>
        <w:rPr>
          <w:rFonts w:cs="Arial"/>
          <w:color w:val="000000"/>
          <w:szCs w:val="20"/>
          <w:lang w:val="fr-CA"/>
        </w:rPr>
        <w:t>Attention:</w:t>
      </w:r>
      <w:r>
        <w:rPr>
          <w:rFonts w:cs="Arial"/>
          <w:color w:val="000000"/>
          <w:szCs w:val="20"/>
          <w:lang w:val="fr-CA"/>
        </w:rPr>
        <w:tab/>
        <w:t>Chief Executive Officer</w:t>
      </w:r>
    </w:p>
    <w:p w14:paraId="724EAD64" w14:textId="77777777" w:rsidR="00D43475" w:rsidRDefault="00000000">
      <w:pPr>
        <w:spacing w:after="0"/>
        <w:ind w:left="2880"/>
        <w:rPr>
          <w:rFonts w:cs="Arial"/>
          <w:color w:val="000000"/>
          <w:szCs w:val="20"/>
          <w:lang w:val="fr-FR"/>
        </w:rPr>
      </w:pPr>
      <w:r>
        <w:rPr>
          <w:rFonts w:cs="Arial"/>
          <w:color w:val="000000"/>
          <w:szCs w:val="20"/>
          <w:lang w:val="fr-CA"/>
        </w:rPr>
        <w:t>E-mail:</w:t>
      </w:r>
      <w:r>
        <w:rPr>
          <w:rFonts w:cs="Arial"/>
          <w:color w:val="000000"/>
          <w:szCs w:val="20"/>
          <w:lang w:val="fr-CA"/>
        </w:rPr>
        <w:tab/>
      </w:r>
      <w:r>
        <w:rPr>
          <w:rFonts w:cs="Arial"/>
          <w:color w:val="000000"/>
          <w:szCs w:val="20"/>
          <w:lang w:val="fr-CA"/>
        </w:rPr>
        <w:tab/>
      </w:r>
      <w:hyperlink r:id="rId18" w:history="1">
        <w:r>
          <w:rPr>
            <w:rStyle w:val="Hyperlink"/>
            <w:rFonts w:cs="Arial"/>
            <w:szCs w:val="20"/>
            <w:lang w:val="fr-FR"/>
          </w:rPr>
          <w:t>contract_notices@pemi.com</w:t>
        </w:r>
      </w:hyperlink>
      <w:r>
        <w:rPr>
          <w:rFonts w:cs="Arial"/>
          <w:szCs w:val="20"/>
          <w:lang w:val="fr-FR"/>
        </w:rPr>
        <w:t xml:space="preserve"> </w:t>
      </w:r>
      <w:r>
        <w:rPr>
          <w:rFonts w:cs="Arial"/>
          <w:color w:val="000000"/>
          <w:szCs w:val="20"/>
          <w:lang w:val="fr-FR"/>
        </w:rPr>
        <w:t xml:space="preserve"> </w:t>
      </w:r>
    </w:p>
    <w:p w14:paraId="4F5EBF6D" w14:textId="77777777" w:rsidR="00D43475" w:rsidRDefault="00D43475">
      <w:pPr>
        <w:spacing w:after="0"/>
        <w:ind w:left="2880"/>
        <w:rPr>
          <w:rFonts w:cs="Arial"/>
          <w:color w:val="000000"/>
          <w:szCs w:val="20"/>
          <w:lang w:val="fr-FR"/>
        </w:rPr>
      </w:pPr>
    </w:p>
    <w:p w14:paraId="12E45D05" w14:textId="77777777" w:rsidR="00D43475" w:rsidRDefault="00000000">
      <w:pPr>
        <w:pStyle w:val="Article3L2"/>
        <w:keepNext w:val="0"/>
        <w:numPr>
          <w:ilvl w:val="0"/>
          <w:numId w:val="0"/>
        </w:numPr>
        <w:tabs>
          <w:tab w:val="left" w:pos="720"/>
        </w:tabs>
        <w:spacing w:after="0"/>
        <w:rPr>
          <w:rFonts w:ascii="Arial" w:hAnsi="Arial" w:cs="Arial"/>
          <w:b w:val="0"/>
          <w:sz w:val="20"/>
          <w:szCs w:val="20"/>
          <w:u w:val="none"/>
        </w:rPr>
      </w:pPr>
      <w:r>
        <w:rPr>
          <w:rFonts w:ascii="Arial" w:hAnsi="Arial" w:cs="Arial"/>
          <w:b w:val="0"/>
          <w:sz w:val="20"/>
          <w:szCs w:val="20"/>
          <w:u w:val="none"/>
        </w:rPr>
        <w:t>Any party to this Agreement may, from time to time, change any of its contact information set forth in this Section by prior written notice to the other party, and such change shall be effective on the Business Day that next follows the recipient party’s receipt of such Notice unless a later effective date is given in such notice. A notice given by hand delivery shall be deemed to have been received on the day it is delivered. Notice given by email shall be deemed to have been received on the day it is transmitted by email. Provided however that</w:t>
      </w:r>
      <w:bookmarkStart w:id="23" w:name="_Ref497924959"/>
      <w:r>
        <w:rPr>
          <w:rFonts w:ascii="Arial" w:hAnsi="Arial" w:cs="Arial"/>
          <w:b w:val="0"/>
          <w:sz w:val="20"/>
          <w:szCs w:val="20"/>
          <w:u w:val="none"/>
        </w:rPr>
        <w:t xml:space="preserve"> if any notice delivered by hand or transmitted by email is so delivered or transmitted, as the case may be, either on a day that is not a Business Day or on a Business Day after 4:00 p.m. (recipient’s local time), then such notice shall be deemed to have been received by such recipient on the next Business Day.</w:t>
      </w:r>
      <w:bookmarkEnd w:id="23"/>
    </w:p>
    <w:p w14:paraId="45BEBE0D" w14:textId="77777777" w:rsidR="00D43475" w:rsidRDefault="00D43475">
      <w:pPr>
        <w:pStyle w:val="Article3L2"/>
        <w:keepNext w:val="0"/>
        <w:numPr>
          <w:ilvl w:val="0"/>
          <w:numId w:val="0"/>
        </w:numPr>
        <w:tabs>
          <w:tab w:val="left" w:pos="720"/>
        </w:tabs>
        <w:spacing w:after="0"/>
        <w:rPr>
          <w:rFonts w:ascii="Arial" w:hAnsi="Arial" w:cs="Arial"/>
          <w:b w:val="0"/>
          <w:sz w:val="20"/>
          <w:szCs w:val="20"/>
          <w:u w:val="none"/>
        </w:rPr>
      </w:pPr>
    </w:p>
    <w:p w14:paraId="104396EA" w14:textId="77777777" w:rsidR="00D43475" w:rsidRDefault="00000000">
      <w:pPr>
        <w:pStyle w:val="Article1L2"/>
      </w:pPr>
      <w:r>
        <w:rPr>
          <w:b/>
        </w:rPr>
        <w:t>Expenses of Parties</w:t>
      </w:r>
      <w:r>
        <w:t>.</w:t>
      </w:r>
    </w:p>
    <w:p w14:paraId="26523861"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Each of the parties shall bear its own expenses incurred by it in connection with this Agreement and the transactions contemplated by this Agreement.</w:t>
      </w:r>
    </w:p>
    <w:p w14:paraId="3B49A6A9" w14:textId="77777777" w:rsidR="00D43475" w:rsidRDefault="00D43475">
      <w:pPr>
        <w:widowControl w:val="0"/>
        <w:autoSpaceDE w:val="0"/>
        <w:autoSpaceDN w:val="0"/>
        <w:adjustRightInd w:val="0"/>
        <w:spacing w:after="0" w:line="223" w:lineRule="auto"/>
        <w:rPr>
          <w:rFonts w:cs="Arial"/>
          <w:szCs w:val="20"/>
        </w:rPr>
      </w:pPr>
    </w:p>
    <w:p w14:paraId="138B732F" w14:textId="77777777" w:rsidR="00D43475" w:rsidRDefault="00000000">
      <w:pPr>
        <w:pStyle w:val="Article1L2"/>
      </w:pPr>
      <w:r>
        <w:rPr>
          <w:b/>
        </w:rPr>
        <w:t>Assignment</w:t>
      </w:r>
      <w:r>
        <w:t>.</w:t>
      </w:r>
    </w:p>
    <w:p w14:paraId="67CE7C55" w14:textId="77777777" w:rsidR="00D43475" w:rsidRDefault="00000000">
      <w:pPr>
        <w:widowControl w:val="0"/>
        <w:tabs>
          <w:tab w:val="left" w:pos="1420"/>
        </w:tabs>
        <w:autoSpaceDE w:val="0"/>
        <w:autoSpaceDN w:val="0"/>
        <w:adjustRightInd w:val="0"/>
        <w:spacing w:after="0" w:line="223" w:lineRule="auto"/>
        <w:jc w:val="both"/>
        <w:rPr>
          <w:rFonts w:cs="Arial"/>
          <w:szCs w:val="20"/>
        </w:rPr>
      </w:pPr>
      <w:r>
        <w:rPr>
          <w:rFonts w:cs="Arial"/>
          <w:szCs w:val="20"/>
        </w:rPr>
        <w:t>Neither this Agreement nor any of the rights or obligations under this Agreement are assignable or transferable by either party without the consent of the other party, except that: (i) the Owner may assign this Agreement to a third party without consent in connection with the purchase by such party of the Owner’s interest in the Building as contemplated by Section 6.4; and (ii) Provident may assign this Agreement and its rights and obligations herein, without consent, in connection with the sale of all or substantially all of its business or the sale of its interest in this Agreement.</w:t>
      </w:r>
    </w:p>
    <w:p w14:paraId="7784B3CC" w14:textId="77777777" w:rsidR="00D43475" w:rsidRDefault="00D43475">
      <w:pPr>
        <w:pStyle w:val="ListParagraph"/>
        <w:widowControl w:val="0"/>
        <w:tabs>
          <w:tab w:val="left" w:pos="1420"/>
        </w:tabs>
        <w:autoSpaceDE w:val="0"/>
        <w:autoSpaceDN w:val="0"/>
        <w:adjustRightInd w:val="0"/>
        <w:spacing w:after="0" w:line="223" w:lineRule="auto"/>
        <w:ind w:left="1418"/>
        <w:jc w:val="both"/>
        <w:rPr>
          <w:rFonts w:cs="Arial"/>
          <w:szCs w:val="20"/>
        </w:rPr>
      </w:pPr>
    </w:p>
    <w:p w14:paraId="4F187690" w14:textId="77777777" w:rsidR="00D43475" w:rsidRDefault="00000000">
      <w:pPr>
        <w:pStyle w:val="Article1L2"/>
      </w:pPr>
      <w:bookmarkStart w:id="24" w:name="page49"/>
      <w:bookmarkEnd w:id="24"/>
      <w:r>
        <w:rPr>
          <w:b/>
        </w:rPr>
        <w:t>Successors and Assigns</w:t>
      </w:r>
      <w:r>
        <w:t>.</w:t>
      </w:r>
    </w:p>
    <w:p w14:paraId="7889572A"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This Agreement shall be binding upon and enure to the benefit of the parties and their respective successors and permitted assigns.</w:t>
      </w:r>
    </w:p>
    <w:p w14:paraId="47E1D2D4" w14:textId="77777777" w:rsidR="00D43475" w:rsidRDefault="00D43475">
      <w:pPr>
        <w:widowControl w:val="0"/>
        <w:autoSpaceDE w:val="0"/>
        <w:autoSpaceDN w:val="0"/>
        <w:adjustRightInd w:val="0"/>
        <w:spacing w:after="0" w:line="223" w:lineRule="auto"/>
        <w:rPr>
          <w:rFonts w:cs="Arial"/>
          <w:szCs w:val="20"/>
        </w:rPr>
      </w:pPr>
    </w:p>
    <w:p w14:paraId="3D61F07F" w14:textId="77777777" w:rsidR="00D43475" w:rsidRDefault="00000000">
      <w:pPr>
        <w:pStyle w:val="Article1L2"/>
      </w:pPr>
      <w:r>
        <w:rPr>
          <w:b/>
        </w:rPr>
        <w:t>Entire Agreement</w:t>
      </w:r>
      <w:r>
        <w:t>.</w:t>
      </w:r>
    </w:p>
    <w:p w14:paraId="71541E09"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This Agreement constitutes the entire agreement between the parties with respect to the transactions contemplated by this Agreement and supersedes all prior agreements, representations, warranties, statements, expressions of interest, bid letters, letters of intent, promises, information, arrangements, understandings, negotiations and discussions, whether oral or written, express or implied, with respect to the subject matter hereof. None of the parties shall be bound with any oral or written agreements, representations, warranties, statements, promises, information, arrangements or understandings not specifically set forth in this Agreement. The parties further acknowledge that, in entering into this Agreement, they have not in any way relied, and will not in any way rely, upon any oral or written agreements, representations, warranties, statements, promises, information, arrangements or understandings, express or implied, not specifically set forth in this Agreement.</w:t>
      </w:r>
    </w:p>
    <w:p w14:paraId="431140AC" w14:textId="77777777" w:rsidR="00D43475" w:rsidRDefault="00D43475">
      <w:pPr>
        <w:widowControl w:val="0"/>
        <w:autoSpaceDE w:val="0"/>
        <w:autoSpaceDN w:val="0"/>
        <w:adjustRightInd w:val="0"/>
        <w:spacing w:after="0" w:line="223" w:lineRule="auto"/>
        <w:rPr>
          <w:rFonts w:cs="Arial"/>
          <w:szCs w:val="20"/>
        </w:rPr>
      </w:pPr>
    </w:p>
    <w:p w14:paraId="07EAD4A3" w14:textId="77777777" w:rsidR="00D43475" w:rsidRDefault="00000000">
      <w:pPr>
        <w:pStyle w:val="Article1L2"/>
      </w:pPr>
      <w:r>
        <w:rPr>
          <w:b/>
        </w:rPr>
        <w:t>Waiver</w:t>
      </w:r>
      <w:r>
        <w:t>.</w:t>
      </w:r>
    </w:p>
    <w:p w14:paraId="56EC35FF" w14:textId="77777777" w:rsidR="00D43475" w:rsidRDefault="00000000">
      <w:pPr>
        <w:widowControl w:val="0"/>
        <w:overflowPunct w:val="0"/>
        <w:autoSpaceDE w:val="0"/>
        <w:autoSpaceDN w:val="0"/>
        <w:adjustRightInd w:val="0"/>
        <w:spacing w:after="0" w:line="223" w:lineRule="auto"/>
        <w:jc w:val="both"/>
        <w:rPr>
          <w:rFonts w:cs="Arial"/>
          <w:spacing w:val="-2"/>
          <w:szCs w:val="20"/>
        </w:rPr>
      </w:pPr>
      <w:r>
        <w:rPr>
          <w:rFonts w:cs="Arial"/>
          <w:spacing w:val="-2"/>
          <w:szCs w:val="20"/>
        </w:rPr>
        <w:t>No waiver of any of the provisions of this Agreement will constitute a waiver of any other provision (whether or not similar). No waiver will be binding unless executed in writing by the Owner or Provident, as applicable. A party’s failure or delay in exercising any right under this Agreement will not operate as a waiver of that right. A single or partial exercise of any right will not preclude a party from any other or further exercise of that right or the exercise of any other right.</w:t>
      </w:r>
    </w:p>
    <w:p w14:paraId="2499BFB4" w14:textId="77777777" w:rsidR="00D43475" w:rsidRDefault="00D43475">
      <w:pPr>
        <w:widowControl w:val="0"/>
        <w:overflowPunct w:val="0"/>
        <w:autoSpaceDE w:val="0"/>
        <w:autoSpaceDN w:val="0"/>
        <w:adjustRightInd w:val="0"/>
        <w:spacing w:after="0" w:line="223" w:lineRule="auto"/>
        <w:jc w:val="both"/>
        <w:rPr>
          <w:rFonts w:cs="Arial"/>
          <w:spacing w:val="-2"/>
          <w:szCs w:val="20"/>
        </w:rPr>
      </w:pPr>
    </w:p>
    <w:p w14:paraId="42EC9597" w14:textId="77777777" w:rsidR="00D43475" w:rsidRDefault="00000000">
      <w:pPr>
        <w:pStyle w:val="Article1L2"/>
      </w:pPr>
      <w:bookmarkStart w:id="25" w:name="_Ref107324231"/>
      <w:r>
        <w:rPr>
          <w:b/>
        </w:rPr>
        <w:t>Remedies Cumulative</w:t>
      </w:r>
      <w:r>
        <w:t>.</w:t>
      </w:r>
      <w:bookmarkEnd w:id="25"/>
    </w:p>
    <w:p w14:paraId="093399E6"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The rights and remedies of the parties under this Agreement are cumulative and in addition to and not in substitution for any rights or remedies provided by law. Any single or partial exercise by any party hereto of any right or remedy for default or breach of any term, covenant or condition of this Agreement does not waive, alter, affect or prejudice any other right or remedy to which such party may be lawfully entitled for the same default or breach.</w:t>
      </w:r>
    </w:p>
    <w:p w14:paraId="1BA3D071" w14:textId="77777777" w:rsidR="00D43475" w:rsidRDefault="00D43475">
      <w:pPr>
        <w:widowControl w:val="0"/>
        <w:overflowPunct w:val="0"/>
        <w:autoSpaceDE w:val="0"/>
        <w:autoSpaceDN w:val="0"/>
        <w:adjustRightInd w:val="0"/>
        <w:spacing w:after="0" w:line="223" w:lineRule="auto"/>
        <w:jc w:val="both"/>
        <w:rPr>
          <w:rFonts w:cs="Arial"/>
          <w:szCs w:val="20"/>
        </w:rPr>
      </w:pPr>
    </w:p>
    <w:p w14:paraId="76804841" w14:textId="77777777" w:rsidR="00D43475" w:rsidRDefault="00000000">
      <w:pPr>
        <w:pStyle w:val="Article1L2"/>
      </w:pPr>
      <w:bookmarkStart w:id="26" w:name="_Ref107324240"/>
      <w:r>
        <w:rPr>
          <w:b/>
        </w:rPr>
        <w:t>Dispute Resolution</w:t>
      </w:r>
      <w:r>
        <w:t>.</w:t>
      </w:r>
      <w:bookmarkEnd w:id="26"/>
    </w:p>
    <w:p w14:paraId="3260D136"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 xml:space="preserve">In the event of a dispute regarding any matter related to this Agreement, including its interpretation, which the parties have attempted unsuccessfully to resolve with good faith negotiations, the parties agree to refer the dispute to a mediator. If the mediation does not result in the dispute being resolved, the parties agree that the dispute shall be determined by arbitration in accordance with the </w:t>
      </w:r>
      <w:r>
        <w:rPr>
          <w:rFonts w:cs="Arial"/>
          <w:i/>
          <w:szCs w:val="20"/>
        </w:rPr>
        <w:t xml:space="preserve">Arbitration Act, </w:t>
      </w:r>
      <w:r>
        <w:rPr>
          <w:rFonts w:eastAsia="Arial" w:cs="Arial"/>
          <w:szCs w:val="20"/>
        </w:rPr>
        <w:t>1991, SO 1991, c.17</w:t>
      </w:r>
      <w:r>
        <w:rPr>
          <w:rFonts w:cs="Arial"/>
          <w:szCs w:val="20"/>
        </w:rPr>
        <w:t>. Until the dispute is resolved, the parties shall continue to honour their respective obligations under this Agreement.</w:t>
      </w:r>
      <w:bookmarkStart w:id="27" w:name="page51"/>
      <w:bookmarkEnd w:id="27"/>
    </w:p>
    <w:p w14:paraId="4746D82A" w14:textId="77777777" w:rsidR="00D43475" w:rsidRDefault="00D43475">
      <w:pPr>
        <w:widowControl w:val="0"/>
        <w:autoSpaceDE w:val="0"/>
        <w:autoSpaceDN w:val="0"/>
        <w:adjustRightInd w:val="0"/>
        <w:spacing w:after="0" w:line="223" w:lineRule="auto"/>
        <w:rPr>
          <w:rFonts w:cs="Arial"/>
          <w:szCs w:val="20"/>
        </w:rPr>
      </w:pPr>
    </w:p>
    <w:p w14:paraId="03DF8B0B" w14:textId="77777777" w:rsidR="00D43475" w:rsidRDefault="00000000">
      <w:pPr>
        <w:pStyle w:val="Article1L2"/>
      </w:pPr>
      <w:r>
        <w:rPr>
          <w:b/>
        </w:rPr>
        <w:t>Amendments</w:t>
      </w:r>
      <w:r>
        <w:t xml:space="preserve">. </w:t>
      </w:r>
    </w:p>
    <w:p w14:paraId="31E5D8EC"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No modification or amendment to this Agreement may be made unless agreed to by all of the parties in writing, provided that certain of the Schedules hereto may be amended by Provident as specified in this Agreement.</w:t>
      </w:r>
    </w:p>
    <w:p w14:paraId="59BFAADA" w14:textId="77777777" w:rsidR="00D43475" w:rsidRDefault="00D43475">
      <w:pPr>
        <w:widowControl w:val="0"/>
        <w:overflowPunct w:val="0"/>
        <w:autoSpaceDE w:val="0"/>
        <w:autoSpaceDN w:val="0"/>
        <w:adjustRightInd w:val="0"/>
        <w:spacing w:after="0" w:line="223" w:lineRule="auto"/>
        <w:jc w:val="both"/>
        <w:rPr>
          <w:rFonts w:cs="Arial"/>
          <w:szCs w:val="20"/>
        </w:rPr>
      </w:pPr>
    </w:p>
    <w:p w14:paraId="290A5439" w14:textId="77777777" w:rsidR="00D43475" w:rsidRDefault="00000000">
      <w:pPr>
        <w:pStyle w:val="Article1L2"/>
      </w:pPr>
      <w:r>
        <w:rPr>
          <w:b/>
        </w:rPr>
        <w:t>Severability</w:t>
      </w:r>
      <w:r>
        <w:t xml:space="preserve">. </w:t>
      </w:r>
    </w:p>
    <w:p w14:paraId="0C4DDF2F"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If any covenant, obligation or agreement of this Agreement, or the application thereof to any person or circumstance shall, to any extent, be invalid or unenforceable, the remainder of this Agreement or the application of such covenant, obligation or agreement to persons or circumstances other than those to which it is held invalid or unenforceable, shall not be affected thereby and each covenant, obligation or agreement of this Agreement shall be separately valid and enforceable to the fullest extent permitted by law.</w:t>
      </w:r>
    </w:p>
    <w:p w14:paraId="2277C4B3" w14:textId="77777777" w:rsidR="00D43475" w:rsidRDefault="00D43475">
      <w:pPr>
        <w:widowControl w:val="0"/>
        <w:autoSpaceDE w:val="0"/>
        <w:autoSpaceDN w:val="0"/>
        <w:adjustRightInd w:val="0"/>
        <w:spacing w:after="0" w:line="223" w:lineRule="auto"/>
        <w:rPr>
          <w:rFonts w:cs="Arial"/>
          <w:szCs w:val="20"/>
        </w:rPr>
      </w:pPr>
    </w:p>
    <w:p w14:paraId="67C1CA76" w14:textId="77777777" w:rsidR="00D43475" w:rsidRDefault="00000000">
      <w:pPr>
        <w:pStyle w:val="Article1L2"/>
      </w:pPr>
      <w:r>
        <w:rPr>
          <w:b/>
        </w:rPr>
        <w:t>Force Majeure</w:t>
      </w:r>
      <w:r>
        <w:t>.</w:t>
      </w:r>
    </w:p>
    <w:p w14:paraId="1080FCFE"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 xml:space="preserve">No party hereto shall be held liable or be deemed to be in default of this Agreement for its delay, failure or inability to meet any of its obligations under this Agreement caused by or arising from any cause which is unavoidable or beyond the reasonable control of such party, including war, warlike operations, riot, insurrection, orders of government, </w:t>
      </w:r>
      <w:bookmarkStart w:id="28" w:name="_Hlk143688131"/>
      <w:r>
        <w:rPr>
          <w:rFonts w:cs="Arial"/>
          <w:szCs w:val="20"/>
        </w:rPr>
        <w:t xml:space="preserve">regulatory changes, </w:t>
      </w:r>
      <w:bookmarkEnd w:id="28"/>
      <w:r>
        <w:rPr>
          <w:rFonts w:cs="Arial"/>
          <w:szCs w:val="20"/>
        </w:rPr>
        <w:t>strikes, lockouts, disturbances or any act of God or other cause which frustrates the performance of this Agreement, but this shall not include failure to perform as a result of financial inability or from failure to act diligently.</w:t>
      </w:r>
    </w:p>
    <w:p w14:paraId="3F7653DF" w14:textId="77777777" w:rsidR="00D43475" w:rsidRDefault="00D43475">
      <w:pPr>
        <w:widowControl w:val="0"/>
        <w:autoSpaceDE w:val="0"/>
        <w:autoSpaceDN w:val="0"/>
        <w:adjustRightInd w:val="0"/>
        <w:spacing w:after="0" w:line="223" w:lineRule="auto"/>
        <w:rPr>
          <w:rFonts w:cs="Arial"/>
          <w:szCs w:val="20"/>
        </w:rPr>
      </w:pPr>
    </w:p>
    <w:p w14:paraId="397C634F" w14:textId="77777777" w:rsidR="00D43475" w:rsidRDefault="00000000">
      <w:pPr>
        <w:pStyle w:val="Article1L2"/>
      </w:pPr>
      <w:r>
        <w:rPr>
          <w:b/>
        </w:rPr>
        <w:lastRenderedPageBreak/>
        <w:t>Counterparts and Electronic Signatures</w:t>
      </w:r>
      <w:r>
        <w:t>.</w:t>
      </w:r>
    </w:p>
    <w:p w14:paraId="73FAAA9C"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A photocopy or a scanned/emailed copy of this executed Agreement may be relied upon to the same extent as if it were an original executed copy. This Agreement may be executed in counterparts, each of which shall be deemed an original and which, taken together, shall constitute one and the same instrument.  Each counterpart of this Agreement, and any other document to be delivered by one or more parties under this Agreement, may be executed by electronic signature (undertaken by or through a computer program, or by any other electronic means, including without limitation, by or through DocuSign Inc.'s electronic signing platform, or any other similar electronic application), as expressly contemplated and permitted by the </w:t>
      </w:r>
      <w:r>
        <w:rPr>
          <w:rFonts w:eastAsia="Arial" w:cs="Arial"/>
          <w:color w:val="333333"/>
          <w:szCs w:val="20"/>
          <w:shd w:val="clear" w:color="auto" w:fill="FFFFFF"/>
        </w:rPr>
        <w:t>Electronic Commerce Act 2000, S.O. 2000, c. 17</w:t>
      </w:r>
      <w:r>
        <w:rPr>
          <w:rFonts w:cs="Arial"/>
          <w:szCs w:val="20"/>
        </w:rPr>
        <w:t>, as amended, or by handwritten signature delivered to the other party by electronic transmission in PDF format.  Any such electronic signature or handwritten signature delivered by electronic transmission shall be valid, binding and enforceable upon the party or parties so executing same electronically to the same extent and shall have the same legal effect as an original signature. For purposes of clarification, the terms "electronic signature" and "electronic" shall have the meanings respectively ascribed to such terms in the </w:t>
      </w:r>
      <w:r>
        <w:rPr>
          <w:rFonts w:eastAsia="Arial" w:cs="Arial"/>
          <w:color w:val="333333"/>
          <w:szCs w:val="20"/>
          <w:shd w:val="clear" w:color="auto" w:fill="FFFFFF"/>
        </w:rPr>
        <w:t>Electronic Commerce Act 2000, S.O. 2000, c. 17</w:t>
      </w:r>
      <w:r>
        <w:rPr>
          <w:rFonts w:cs="Arial"/>
          <w:szCs w:val="20"/>
        </w:rPr>
        <w:t>, as amended. If and when either of the parties hereto executes this Agreement by or through DocuSign Inc.’s electronic signing platform (or by any other similar secure electronic application or platform), then such party or parties shall, upon the request of the other, be obliged to forthwith provide the other party hereto with a certificate of completion produced or issued by DocuSign Inc. (or any similar certificate issued by any other secure electronic platform) which confirms, verifies and/or validates the electronic signature of the party or parties so executing same electronically.</w:t>
      </w:r>
    </w:p>
    <w:p w14:paraId="72700580" w14:textId="77777777" w:rsidR="00D43475" w:rsidRDefault="00D43475">
      <w:pPr>
        <w:widowControl w:val="0"/>
        <w:autoSpaceDE w:val="0"/>
        <w:autoSpaceDN w:val="0"/>
        <w:adjustRightInd w:val="0"/>
        <w:spacing w:after="0" w:line="223" w:lineRule="auto"/>
        <w:rPr>
          <w:rFonts w:cs="Arial"/>
          <w:szCs w:val="20"/>
        </w:rPr>
      </w:pPr>
    </w:p>
    <w:p w14:paraId="4E8FEFD1" w14:textId="77777777" w:rsidR="00D43475" w:rsidRDefault="00000000">
      <w:pPr>
        <w:pStyle w:val="Article1L2"/>
      </w:pPr>
      <w:r>
        <w:rPr>
          <w:b/>
        </w:rPr>
        <w:t>Negotiation</w:t>
      </w:r>
      <w:r>
        <w:t>.</w:t>
      </w:r>
    </w:p>
    <w:p w14:paraId="02F0098F"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This Agreement has been negotiated and approved by counsel on behalf of all parties and, notwithstanding any rule or maxim of construction to the contrary, any ambiguity or uncertainty will not be construed against any party by reason of the authorship of any of the provisions hereof.</w:t>
      </w:r>
    </w:p>
    <w:p w14:paraId="4DAB6440" w14:textId="77777777" w:rsidR="00D43475" w:rsidRDefault="00D43475">
      <w:pPr>
        <w:widowControl w:val="0"/>
        <w:overflowPunct w:val="0"/>
        <w:autoSpaceDE w:val="0"/>
        <w:autoSpaceDN w:val="0"/>
        <w:adjustRightInd w:val="0"/>
        <w:spacing w:after="0" w:line="223" w:lineRule="auto"/>
        <w:jc w:val="both"/>
        <w:rPr>
          <w:rFonts w:cs="Arial"/>
          <w:szCs w:val="20"/>
        </w:rPr>
      </w:pPr>
    </w:p>
    <w:p w14:paraId="4331D906" w14:textId="77777777" w:rsidR="00D43475" w:rsidRDefault="00000000">
      <w:pPr>
        <w:pStyle w:val="Article1L2"/>
      </w:pPr>
      <w:r>
        <w:rPr>
          <w:b/>
        </w:rPr>
        <w:t>Independent Legal Advice</w:t>
      </w:r>
      <w:r>
        <w:t>.</w:t>
      </w:r>
    </w:p>
    <w:p w14:paraId="6A5F89A1" w14:textId="77777777" w:rsidR="00D43475" w:rsidRDefault="00000000">
      <w:pPr>
        <w:widowControl w:val="0"/>
        <w:autoSpaceDE w:val="0"/>
        <w:autoSpaceDN w:val="0"/>
        <w:adjustRightInd w:val="0"/>
        <w:spacing w:after="0" w:line="223" w:lineRule="auto"/>
        <w:jc w:val="both"/>
        <w:rPr>
          <w:rFonts w:cs="Arial"/>
          <w:szCs w:val="20"/>
        </w:rPr>
      </w:pPr>
      <w:r>
        <w:rPr>
          <w:rFonts w:cs="Arial"/>
          <w:szCs w:val="20"/>
        </w:rPr>
        <w:t>Each party acknowledges that it has read and understood this Agreement and has had the opportunity to obtain independent legal advice in connection with this Agreement and the provisions hereof and either has obtained independent legal advice or has chosen not to do so.</w:t>
      </w:r>
      <w:bookmarkStart w:id="29" w:name="page53"/>
      <w:bookmarkEnd w:id="29"/>
    </w:p>
    <w:p w14:paraId="6E2FC625" w14:textId="77777777" w:rsidR="00D43475" w:rsidRDefault="00D43475">
      <w:pPr>
        <w:widowControl w:val="0"/>
        <w:overflowPunct w:val="0"/>
        <w:autoSpaceDE w:val="0"/>
        <w:autoSpaceDN w:val="0"/>
        <w:adjustRightInd w:val="0"/>
        <w:spacing w:after="0" w:line="223" w:lineRule="auto"/>
        <w:jc w:val="both"/>
        <w:rPr>
          <w:rFonts w:cs="Arial"/>
          <w:szCs w:val="20"/>
        </w:rPr>
      </w:pPr>
    </w:p>
    <w:p w14:paraId="39D15F6B" w14:textId="77777777" w:rsidR="00D43475" w:rsidRDefault="00000000">
      <w:pPr>
        <w:pStyle w:val="Article1L2"/>
      </w:pPr>
      <w:bookmarkStart w:id="30" w:name="_Ref107324263"/>
      <w:r>
        <w:rPr>
          <w:b/>
        </w:rPr>
        <w:t>Relationship of the Parties</w:t>
      </w:r>
      <w:r>
        <w:t>.</w:t>
      </w:r>
      <w:bookmarkEnd w:id="30"/>
      <w:r>
        <w:t xml:space="preserve"> </w:t>
      </w:r>
    </w:p>
    <w:p w14:paraId="18F4FA91"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The parties acknowledge and agree that (i) the relationship between the Owner and Provident shall be that of independent contractor, (ii) the Owner and Provident are not partners or joint venturers with each other or agents of one another, (iii) nothing herein shall be construed so as to make the Owner or Provident partners, joint venturers or agents or to impose any liability as partner, joint venturer or agent on the Owner or Provident. Nothing in this Agreement confers on either party any authority to act, or hold such party out as agent, for the other party or to bind the other party to perform any obligation to third parties, and the parties shall so inform all third parties with whom they deal.</w:t>
      </w:r>
    </w:p>
    <w:p w14:paraId="093D46C0" w14:textId="77777777" w:rsidR="00D43475" w:rsidRDefault="00D43475">
      <w:pPr>
        <w:widowControl w:val="0"/>
        <w:autoSpaceDE w:val="0"/>
        <w:autoSpaceDN w:val="0"/>
        <w:adjustRightInd w:val="0"/>
        <w:spacing w:after="0" w:line="223" w:lineRule="auto"/>
        <w:rPr>
          <w:rFonts w:cs="Arial"/>
          <w:szCs w:val="20"/>
        </w:rPr>
      </w:pPr>
    </w:p>
    <w:p w14:paraId="0ECFDE76" w14:textId="77777777" w:rsidR="00D43475" w:rsidRDefault="00000000">
      <w:pPr>
        <w:pStyle w:val="Article1L2"/>
      </w:pPr>
      <w:bookmarkStart w:id="31" w:name="_Ref107324274"/>
      <w:r>
        <w:rPr>
          <w:b/>
        </w:rPr>
        <w:t>Survival of Provisions</w:t>
      </w:r>
      <w:r>
        <w:t>.</w:t>
      </w:r>
      <w:bookmarkEnd w:id="31"/>
      <w:r>
        <w:t xml:space="preserve"> </w:t>
      </w:r>
    </w:p>
    <w:p w14:paraId="57961CDF" w14:textId="77777777" w:rsidR="00D43475" w:rsidRDefault="00000000">
      <w:pPr>
        <w:widowControl w:val="0"/>
        <w:overflowPunct w:val="0"/>
        <w:autoSpaceDE w:val="0"/>
        <w:autoSpaceDN w:val="0"/>
        <w:adjustRightInd w:val="0"/>
        <w:spacing w:after="0" w:line="223" w:lineRule="auto"/>
        <w:jc w:val="both"/>
        <w:rPr>
          <w:rFonts w:cs="Arial"/>
          <w:szCs w:val="20"/>
        </w:rPr>
      </w:pPr>
      <w:bookmarkStart w:id="32" w:name="_Hlk141436224"/>
      <w:r>
        <w:rPr>
          <w:rFonts w:cs="Arial"/>
          <w:szCs w:val="20"/>
        </w:rPr>
        <w:t xml:space="preserve">Sections 2.5, 3.1(p), 3.2, 4.2, 5.1(m), 5.1(o), 5.2, 6.5, 7.1, 7.2, 7.8, 7.9, 7.16, 7.17, and 7.19 shall survive termination of this Agreement.  </w:t>
      </w:r>
    </w:p>
    <w:bookmarkEnd w:id="32"/>
    <w:p w14:paraId="34DE8635" w14:textId="77777777" w:rsidR="00D43475" w:rsidRDefault="00D43475">
      <w:pPr>
        <w:widowControl w:val="0"/>
        <w:overflowPunct w:val="0"/>
        <w:autoSpaceDE w:val="0"/>
        <w:autoSpaceDN w:val="0"/>
        <w:adjustRightInd w:val="0"/>
        <w:spacing w:after="0" w:line="223" w:lineRule="auto"/>
        <w:rPr>
          <w:rFonts w:cs="Arial"/>
          <w:szCs w:val="20"/>
        </w:rPr>
      </w:pPr>
    </w:p>
    <w:p w14:paraId="57CF6802" w14:textId="77777777" w:rsidR="00D43475" w:rsidRDefault="00000000">
      <w:pPr>
        <w:pStyle w:val="Article1L2"/>
        <w:rPr>
          <w:b/>
        </w:rPr>
      </w:pPr>
      <w:r>
        <w:rPr>
          <w:b/>
        </w:rPr>
        <w:t>Intention</w:t>
      </w:r>
    </w:p>
    <w:p w14:paraId="4AD5FCE0" w14:textId="77777777" w:rsidR="00D43475" w:rsidRDefault="00000000">
      <w:pPr>
        <w:widowControl w:val="0"/>
        <w:autoSpaceDE w:val="0"/>
        <w:autoSpaceDN w:val="0"/>
        <w:adjustRightInd w:val="0"/>
        <w:spacing w:after="0" w:line="223" w:lineRule="auto"/>
        <w:jc w:val="both"/>
        <w:rPr>
          <w:rFonts w:cs="Arial"/>
          <w:szCs w:val="20"/>
        </w:rPr>
      </w:pPr>
      <w:r>
        <w:rPr>
          <w:rFonts w:cs="Arial"/>
          <w:szCs w:val="20"/>
        </w:rPr>
        <w:t>For the purposes of clarity, the parties wish to confirm that Provident has been retained as the exclusive provider of the Services to the Owner and the Occupants throughout the Term. As such, the parties hereto intend that Provident provide the Services to and in respect of all Shared Areas. As a consequence of the foregoing, Provident will issue periodic Invoices with respect to the consumption of Utilities included (as provided in Schedule “D”) not only to the Occupants, but also to the Owner and/or any applicable shared facilities committee and/or the entity or entities responsible for the utility consumption costs attributable in respect of the Shared Areas (i.e. with respect to all rooms, areas and/or facilities that are metered or submetered for the consumption of one or more Utilities) and the Owner and/or applicable shared facilities committee and/or the entity or entities responsible for the utility consumption costs attributable to the Shared Areas (pursuant to the provisions of any applicable reciprocal/cost sharing agreement or shared facilities agreement) will correspondingly be obliged to pay Provident the amount set forth in such Invoices in accordance with the terms thereof.</w:t>
      </w:r>
    </w:p>
    <w:p w14:paraId="0E5309A6" w14:textId="77777777" w:rsidR="00D43475" w:rsidRDefault="00D43475">
      <w:pPr>
        <w:widowControl w:val="0"/>
        <w:overflowPunct w:val="0"/>
        <w:autoSpaceDE w:val="0"/>
        <w:autoSpaceDN w:val="0"/>
        <w:adjustRightInd w:val="0"/>
        <w:spacing w:after="0" w:line="223" w:lineRule="auto"/>
        <w:jc w:val="both"/>
        <w:rPr>
          <w:rFonts w:cs="Arial"/>
          <w:szCs w:val="20"/>
        </w:rPr>
      </w:pPr>
    </w:p>
    <w:p w14:paraId="22A5EAD7" w14:textId="77777777" w:rsidR="00D43475" w:rsidRDefault="00000000">
      <w:pPr>
        <w:pStyle w:val="Article1L2"/>
      </w:pPr>
      <w:bookmarkStart w:id="33" w:name="_Ref107324281"/>
      <w:r>
        <w:rPr>
          <w:b/>
        </w:rPr>
        <w:t>Confidentiality</w:t>
      </w:r>
      <w:r>
        <w:t>.</w:t>
      </w:r>
      <w:bookmarkEnd w:id="33"/>
    </w:p>
    <w:p w14:paraId="522F0329"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 xml:space="preserve">The parties hereto shall treat the financial particulars of this Agreement in the strictest confidence and shall not disclose </w:t>
      </w:r>
      <w:r>
        <w:rPr>
          <w:rFonts w:cs="Arial"/>
          <w:szCs w:val="20"/>
        </w:rPr>
        <w:lastRenderedPageBreak/>
        <w:t>such financial particulars to any Persons other than in strict confidence to their respective professional advisers and/or partners or to potential purchasers or lenders if and when required or as required by Applicable Laws.</w:t>
      </w:r>
    </w:p>
    <w:p w14:paraId="7099198D" w14:textId="77777777" w:rsidR="00D43475" w:rsidRDefault="00D43475">
      <w:pPr>
        <w:widowControl w:val="0"/>
        <w:overflowPunct w:val="0"/>
        <w:autoSpaceDE w:val="0"/>
        <w:autoSpaceDN w:val="0"/>
        <w:adjustRightInd w:val="0"/>
        <w:spacing w:after="0" w:line="223" w:lineRule="auto"/>
        <w:jc w:val="both"/>
        <w:rPr>
          <w:rFonts w:cs="Arial"/>
          <w:szCs w:val="20"/>
        </w:rPr>
      </w:pPr>
    </w:p>
    <w:p w14:paraId="1ADF02E5" w14:textId="77777777" w:rsidR="00D43475" w:rsidRDefault="00000000">
      <w:pPr>
        <w:spacing w:after="160" w:line="259" w:lineRule="auto"/>
        <w:rPr>
          <w:rFonts w:cs="Arial"/>
          <w:szCs w:val="20"/>
        </w:rPr>
      </w:pPr>
      <w:bookmarkStart w:id="34" w:name="page55"/>
      <w:bookmarkEnd w:id="34"/>
      <w:r>
        <w:rPr>
          <w:rFonts w:cs="Arial"/>
          <w:b/>
          <w:szCs w:val="20"/>
        </w:rPr>
        <w:t>IN WITNESS WHEREOF</w:t>
      </w:r>
      <w:r>
        <w:rPr>
          <w:rFonts w:cs="Arial"/>
          <w:szCs w:val="20"/>
        </w:rPr>
        <w:t>, the parties have duly executed this Agreement as of the day and</w:t>
      </w:r>
      <w:r>
        <w:rPr>
          <w:rFonts w:cs="Arial"/>
          <w:b/>
          <w:szCs w:val="20"/>
        </w:rPr>
        <w:t xml:space="preserve"> </w:t>
      </w:r>
      <w:r>
        <w:rPr>
          <w:rFonts w:cs="Arial"/>
          <w:szCs w:val="20"/>
        </w:rPr>
        <w:t>year first above written.</w:t>
      </w:r>
    </w:p>
    <w:p w14:paraId="6D8CF8BF" w14:textId="77777777" w:rsidR="00D43475" w:rsidRDefault="00D43475">
      <w:pPr>
        <w:spacing w:after="160" w:line="259" w:lineRule="auto"/>
        <w:rPr>
          <w:rFonts w:cs="Arial"/>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43475" w14:paraId="1F848608" w14:textId="77777777">
        <w:tc>
          <w:tcPr>
            <w:tcW w:w="4675" w:type="dxa"/>
          </w:tcPr>
          <w:p w14:paraId="51E9264F" w14:textId="77777777" w:rsidR="00D43475" w:rsidRDefault="00000000">
            <w:pPr>
              <w:spacing w:after="0" w:line="240" w:lineRule="auto"/>
              <w:rPr>
                <w:rFonts w:cs="Arial"/>
                <w:b/>
                <w:szCs w:val="20"/>
              </w:rPr>
            </w:pPr>
            <w:r>
              <w:rPr>
                <w:rFonts w:cs="Arial"/>
                <w:b/>
                <w:color w:val="000000"/>
                <w:szCs w:val="20"/>
              </w:rPr>
              <w:t>[Owner]</w:t>
            </w:r>
          </w:p>
          <w:p w14:paraId="786F758B" w14:textId="77777777" w:rsidR="00D43475" w:rsidRDefault="00D43475">
            <w:pPr>
              <w:spacing w:after="0" w:line="240" w:lineRule="auto"/>
              <w:rPr>
                <w:rFonts w:cs="Arial"/>
                <w:szCs w:val="20"/>
              </w:rPr>
            </w:pPr>
          </w:p>
          <w:p w14:paraId="66FD5552" w14:textId="77777777" w:rsidR="00D43475" w:rsidRDefault="00000000">
            <w:pPr>
              <w:spacing w:after="0" w:line="240" w:lineRule="auto"/>
              <w:rPr>
                <w:rFonts w:cs="Arial"/>
                <w:szCs w:val="20"/>
              </w:rPr>
            </w:pPr>
            <w:r>
              <w:rPr>
                <w:rFonts w:cs="Arial"/>
                <w:szCs w:val="20"/>
              </w:rPr>
              <w:t>Per: ____________________________________</w:t>
            </w:r>
          </w:p>
          <w:p w14:paraId="1FBF267F" w14:textId="77777777" w:rsidR="00D43475" w:rsidRDefault="00D43475">
            <w:pPr>
              <w:spacing w:after="0" w:line="240" w:lineRule="auto"/>
              <w:rPr>
                <w:rFonts w:cs="Arial"/>
                <w:szCs w:val="20"/>
              </w:rPr>
            </w:pPr>
          </w:p>
          <w:p w14:paraId="0334ABB5" w14:textId="77777777" w:rsidR="00D43475" w:rsidRDefault="00000000">
            <w:pPr>
              <w:spacing w:after="0" w:line="240" w:lineRule="auto"/>
              <w:rPr>
                <w:rFonts w:cs="Arial"/>
                <w:szCs w:val="20"/>
              </w:rPr>
            </w:pPr>
            <w:r>
              <w:rPr>
                <w:rFonts w:cs="Arial"/>
                <w:szCs w:val="20"/>
              </w:rPr>
              <w:t>Name</w:t>
            </w:r>
            <w:r>
              <w:t xml:space="preserve">: </w:t>
            </w:r>
            <w:r>
              <w:rPr>
                <w:rFonts w:cs="Arial"/>
                <w:szCs w:val="20"/>
              </w:rPr>
              <w:t>__________________________________</w:t>
            </w:r>
          </w:p>
          <w:p w14:paraId="16AC02DE" w14:textId="77777777" w:rsidR="00D43475" w:rsidRDefault="00D43475">
            <w:pPr>
              <w:spacing w:after="0" w:line="240" w:lineRule="auto"/>
              <w:rPr>
                <w:rFonts w:cs="Arial"/>
                <w:szCs w:val="20"/>
              </w:rPr>
            </w:pPr>
          </w:p>
          <w:p w14:paraId="5FF6B665" w14:textId="77777777" w:rsidR="00D43475" w:rsidRDefault="00000000">
            <w:pPr>
              <w:spacing w:after="0" w:line="240" w:lineRule="auto"/>
              <w:rPr>
                <w:rFonts w:cs="Arial"/>
                <w:szCs w:val="20"/>
              </w:rPr>
            </w:pPr>
            <w:r>
              <w:rPr>
                <w:rFonts w:cs="Arial"/>
                <w:szCs w:val="20"/>
              </w:rPr>
              <w:t>Title: ___________________________________</w:t>
            </w:r>
          </w:p>
          <w:p w14:paraId="16C036EE" w14:textId="77777777" w:rsidR="00D43475" w:rsidRDefault="00D43475">
            <w:pPr>
              <w:spacing w:after="0" w:line="240" w:lineRule="auto"/>
              <w:rPr>
                <w:rFonts w:cs="Arial"/>
                <w:szCs w:val="20"/>
              </w:rPr>
            </w:pPr>
          </w:p>
          <w:p w14:paraId="67081410" w14:textId="77777777" w:rsidR="00D43475" w:rsidRDefault="00D43475">
            <w:pPr>
              <w:spacing w:after="0" w:line="240" w:lineRule="auto"/>
              <w:rPr>
                <w:rFonts w:cs="Arial"/>
                <w:szCs w:val="20"/>
              </w:rPr>
            </w:pPr>
          </w:p>
          <w:p w14:paraId="3BF68E38" w14:textId="77777777" w:rsidR="00D43475" w:rsidRDefault="00000000">
            <w:pPr>
              <w:spacing w:after="0" w:line="240" w:lineRule="auto"/>
              <w:rPr>
                <w:rFonts w:cs="Arial"/>
                <w:szCs w:val="20"/>
              </w:rPr>
            </w:pPr>
            <w:r>
              <w:rPr>
                <w:rFonts w:cs="Arial"/>
                <w:szCs w:val="20"/>
              </w:rPr>
              <w:t>Per: ____________________________________</w:t>
            </w:r>
          </w:p>
          <w:p w14:paraId="7CBABD1A" w14:textId="77777777" w:rsidR="00D43475" w:rsidRDefault="00D43475">
            <w:pPr>
              <w:spacing w:after="0" w:line="240" w:lineRule="auto"/>
              <w:rPr>
                <w:rFonts w:cs="Arial"/>
                <w:szCs w:val="20"/>
              </w:rPr>
            </w:pPr>
          </w:p>
          <w:p w14:paraId="22F58895" w14:textId="77777777" w:rsidR="00D43475" w:rsidRDefault="00000000">
            <w:pPr>
              <w:spacing w:after="0" w:line="240" w:lineRule="auto"/>
              <w:rPr>
                <w:rFonts w:cs="Arial"/>
                <w:szCs w:val="20"/>
              </w:rPr>
            </w:pPr>
            <w:r>
              <w:rPr>
                <w:rFonts w:cs="Arial"/>
                <w:szCs w:val="20"/>
              </w:rPr>
              <w:t>Name: __________________________________</w:t>
            </w:r>
          </w:p>
          <w:p w14:paraId="4085729A" w14:textId="77777777" w:rsidR="00D43475" w:rsidRDefault="00D43475">
            <w:pPr>
              <w:spacing w:after="0" w:line="240" w:lineRule="auto"/>
              <w:rPr>
                <w:rFonts w:cs="Arial"/>
                <w:szCs w:val="20"/>
              </w:rPr>
            </w:pPr>
          </w:p>
          <w:p w14:paraId="5A8A59CE" w14:textId="77777777" w:rsidR="00D43475" w:rsidRDefault="00000000">
            <w:pPr>
              <w:spacing w:after="0" w:line="240" w:lineRule="auto"/>
              <w:rPr>
                <w:rFonts w:cs="Arial"/>
                <w:szCs w:val="20"/>
              </w:rPr>
            </w:pPr>
            <w:r>
              <w:rPr>
                <w:rFonts w:cs="Arial"/>
                <w:szCs w:val="20"/>
              </w:rPr>
              <w:t>Title: ___________________________________</w:t>
            </w:r>
          </w:p>
          <w:p w14:paraId="08A42834" w14:textId="77777777" w:rsidR="00D43475" w:rsidRDefault="00D43475">
            <w:pPr>
              <w:spacing w:after="0" w:line="240" w:lineRule="auto"/>
              <w:rPr>
                <w:rFonts w:cs="Arial"/>
                <w:szCs w:val="20"/>
              </w:rPr>
            </w:pPr>
          </w:p>
          <w:p w14:paraId="1CA709BE" w14:textId="77777777" w:rsidR="00D43475" w:rsidRDefault="00000000">
            <w:pPr>
              <w:spacing w:after="0" w:line="240" w:lineRule="auto"/>
              <w:rPr>
                <w:rFonts w:cs="Arial"/>
                <w:i/>
                <w:szCs w:val="20"/>
              </w:rPr>
            </w:pPr>
            <w:r>
              <w:rPr>
                <w:rFonts w:cs="Arial"/>
                <w:i/>
                <w:szCs w:val="20"/>
              </w:rPr>
              <w:t>I/We have the authority to bind the Corporation</w:t>
            </w:r>
          </w:p>
        </w:tc>
        <w:tc>
          <w:tcPr>
            <w:tcW w:w="4675" w:type="dxa"/>
          </w:tcPr>
          <w:p w14:paraId="4F2D7000" w14:textId="77777777" w:rsidR="00D43475" w:rsidRDefault="00000000">
            <w:pPr>
              <w:spacing w:after="0" w:line="240" w:lineRule="auto"/>
              <w:rPr>
                <w:rFonts w:cs="Arial"/>
                <w:b/>
                <w:szCs w:val="20"/>
              </w:rPr>
            </w:pPr>
            <w:r>
              <w:rPr>
                <w:rFonts w:cs="Arial"/>
                <w:b/>
                <w:szCs w:val="20"/>
              </w:rPr>
              <w:t>Provident Energy Management Inc.</w:t>
            </w:r>
          </w:p>
          <w:p w14:paraId="1D2E8FC3" w14:textId="77777777" w:rsidR="00D43475" w:rsidRDefault="00D43475">
            <w:pPr>
              <w:spacing w:after="0" w:line="240" w:lineRule="auto"/>
              <w:rPr>
                <w:rFonts w:cs="Arial"/>
                <w:b/>
                <w:szCs w:val="20"/>
              </w:rPr>
            </w:pPr>
          </w:p>
          <w:p w14:paraId="1E4DE490" w14:textId="77777777" w:rsidR="00D43475" w:rsidRDefault="00000000">
            <w:pPr>
              <w:spacing w:after="0" w:line="240" w:lineRule="auto"/>
              <w:rPr>
                <w:rFonts w:cs="Arial"/>
                <w:szCs w:val="20"/>
              </w:rPr>
            </w:pPr>
            <w:r>
              <w:rPr>
                <w:rFonts w:cs="Arial"/>
                <w:szCs w:val="20"/>
              </w:rPr>
              <w:t>Per: ____________________________________</w:t>
            </w:r>
          </w:p>
          <w:p w14:paraId="2D462F0C" w14:textId="77777777" w:rsidR="00D43475" w:rsidRDefault="00D43475">
            <w:pPr>
              <w:spacing w:after="0" w:line="240" w:lineRule="auto"/>
              <w:rPr>
                <w:rFonts w:cs="Arial"/>
                <w:szCs w:val="20"/>
              </w:rPr>
            </w:pPr>
          </w:p>
          <w:p w14:paraId="7887A4D1" w14:textId="77777777" w:rsidR="00D43475" w:rsidRDefault="00000000">
            <w:pPr>
              <w:spacing w:after="0" w:line="240" w:lineRule="auto"/>
              <w:rPr>
                <w:rFonts w:cs="Arial"/>
                <w:szCs w:val="20"/>
              </w:rPr>
            </w:pPr>
            <w:r>
              <w:rPr>
                <w:rFonts w:cs="Arial"/>
                <w:szCs w:val="20"/>
              </w:rPr>
              <w:t>Name: __________________________________</w:t>
            </w:r>
          </w:p>
          <w:p w14:paraId="06CACE61" w14:textId="77777777" w:rsidR="00D43475" w:rsidRDefault="00D43475">
            <w:pPr>
              <w:spacing w:after="0" w:line="240" w:lineRule="auto"/>
              <w:rPr>
                <w:rFonts w:cs="Arial"/>
                <w:szCs w:val="20"/>
              </w:rPr>
            </w:pPr>
          </w:p>
          <w:p w14:paraId="2D5C1ACF" w14:textId="77777777" w:rsidR="00D43475" w:rsidRDefault="00000000">
            <w:pPr>
              <w:spacing w:after="0" w:line="240" w:lineRule="auto"/>
              <w:rPr>
                <w:rFonts w:cs="Arial"/>
                <w:szCs w:val="20"/>
              </w:rPr>
            </w:pPr>
            <w:r>
              <w:rPr>
                <w:rFonts w:cs="Arial"/>
                <w:szCs w:val="20"/>
              </w:rPr>
              <w:t>Title: ___________________________________</w:t>
            </w:r>
          </w:p>
          <w:p w14:paraId="417D3A2F" w14:textId="77777777" w:rsidR="00D43475" w:rsidRDefault="00D43475">
            <w:pPr>
              <w:spacing w:after="0" w:line="240" w:lineRule="auto"/>
              <w:rPr>
                <w:rFonts w:cs="Arial"/>
                <w:szCs w:val="20"/>
              </w:rPr>
            </w:pPr>
          </w:p>
          <w:p w14:paraId="7C2E05BF" w14:textId="77777777" w:rsidR="00D43475" w:rsidRDefault="00D43475">
            <w:pPr>
              <w:spacing w:after="0" w:line="240" w:lineRule="auto"/>
              <w:rPr>
                <w:rFonts w:cs="Arial"/>
                <w:szCs w:val="20"/>
              </w:rPr>
            </w:pPr>
          </w:p>
          <w:p w14:paraId="0C9F6714" w14:textId="77777777" w:rsidR="00D43475" w:rsidRDefault="00000000">
            <w:pPr>
              <w:spacing w:after="0" w:line="240" w:lineRule="auto"/>
              <w:rPr>
                <w:rFonts w:cs="Arial"/>
                <w:szCs w:val="20"/>
              </w:rPr>
            </w:pPr>
            <w:r>
              <w:rPr>
                <w:rFonts w:cs="Arial"/>
                <w:szCs w:val="20"/>
              </w:rPr>
              <w:t>Per: ____________________________________</w:t>
            </w:r>
          </w:p>
          <w:p w14:paraId="5A4212F3" w14:textId="77777777" w:rsidR="00D43475" w:rsidRDefault="00D43475">
            <w:pPr>
              <w:spacing w:after="0" w:line="240" w:lineRule="auto"/>
              <w:rPr>
                <w:rFonts w:cs="Arial"/>
                <w:szCs w:val="20"/>
              </w:rPr>
            </w:pPr>
          </w:p>
          <w:p w14:paraId="33DDE652" w14:textId="77777777" w:rsidR="00D43475" w:rsidRDefault="00000000">
            <w:pPr>
              <w:spacing w:after="0" w:line="240" w:lineRule="auto"/>
              <w:rPr>
                <w:rFonts w:cs="Arial"/>
                <w:szCs w:val="20"/>
              </w:rPr>
            </w:pPr>
            <w:r>
              <w:rPr>
                <w:rFonts w:cs="Arial"/>
                <w:szCs w:val="20"/>
              </w:rPr>
              <w:t>Name: __________________________________</w:t>
            </w:r>
          </w:p>
          <w:p w14:paraId="62D99CCC" w14:textId="77777777" w:rsidR="00D43475" w:rsidRDefault="00D43475">
            <w:pPr>
              <w:spacing w:after="0" w:line="240" w:lineRule="auto"/>
              <w:rPr>
                <w:rFonts w:cs="Arial"/>
                <w:szCs w:val="20"/>
              </w:rPr>
            </w:pPr>
          </w:p>
          <w:p w14:paraId="5161231D" w14:textId="77777777" w:rsidR="00D43475" w:rsidRDefault="00000000">
            <w:pPr>
              <w:spacing w:after="0" w:line="240" w:lineRule="auto"/>
              <w:rPr>
                <w:rFonts w:cs="Arial"/>
                <w:szCs w:val="20"/>
              </w:rPr>
            </w:pPr>
            <w:r>
              <w:rPr>
                <w:rFonts w:cs="Arial"/>
                <w:szCs w:val="20"/>
              </w:rPr>
              <w:t>Title: ___________________________________</w:t>
            </w:r>
          </w:p>
          <w:p w14:paraId="168CE3AF" w14:textId="77777777" w:rsidR="00D43475" w:rsidRDefault="00D43475">
            <w:pPr>
              <w:spacing w:after="0" w:line="240" w:lineRule="auto"/>
              <w:rPr>
                <w:rFonts w:cs="Arial"/>
                <w:szCs w:val="20"/>
              </w:rPr>
            </w:pPr>
          </w:p>
          <w:p w14:paraId="36076360" w14:textId="77777777" w:rsidR="00D43475" w:rsidRDefault="00000000">
            <w:pPr>
              <w:spacing w:after="0" w:line="240" w:lineRule="auto"/>
              <w:rPr>
                <w:rFonts w:cs="Arial"/>
                <w:b/>
                <w:szCs w:val="20"/>
              </w:rPr>
            </w:pPr>
            <w:r>
              <w:rPr>
                <w:rFonts w:cs="Arial"/>
                <w:i/>
                <w:szCs w:val="20"/>
              </w:rPr>
              <w:t>I/We have the authority to bind the Corporation</w:t>
            </w:r>
          </w:p>
          <w:p w14:paraId="547C398F" w14:textId="77777777" w:rsidR="00D43475" w:rsidRDefault="00D43475">
            <w:pPr>
              <w:spacing w:after="0" w:line="240" w:lineRule="auto"/>
              <w:rPr>
                <w:rFonts w:cs="Arial"/>
                <w:szCs w:val="20"/>
              </w:rPr>
            </w:pPr>
          </w:p>
          <w:p w14:paraId="3CB8FB11" w14:textId="77777777" w:rsidR="00D43475" w:rsidRDefault="00D43475">
            <w:pPr>
              <w:spacing w:after="0" w:line="240" w:lineRule="auto"/>
              <w:rPr>
                <w:rFonts w:cs="Arial"/>
                <w:szCs w:val="20"/>
              </w:rPr>
            </w:pPr>
          </w:p>
        </w:tc>
      </w:tr>
    </w:tbl>
    <w:p w14:paraId="0C634315" w14:textId="77777777" w:rsidR="00D43475" w:rsidRDefault="00D43475">
      <w:pPr>
        <w:spacing w:after="160" w:line="259" w:lineRule="auto"/>
        <w:rPr>
          <w:rFonts w:cs="Arial"/>
          <w:szCs w:val="20"/>
        </w:rPr>
      </w:pPr>
    </w:p>
    <w:p w14:paraId="7BD1A1B0" w14:textId="77777777" w:rsidR="00D43475" w:rsidRDefault="00000000">
      <w:pPr>
        <w:spacing w:after="160" w:line="259" w:lineRule="auto"/>
        <w:rPr>
          <w:rFonts w:cs="Arial"/>
          <w:b/>
          <w:szCs w:val="20"/>
        </w:rPr>
      </w:pPr>
      <w:r>
        <w:rPr>
          <w:rFonts w:cs="Arial"/>
          <w:b/>
          <w:szCs w:val="20"/>
        </w:rPr>
        <w:br w:type="page"/>
      </w:r>
    </w:p>
    <w:p w14:paraId="388F4913" w14:textId="77777777" w:rsidR="00D43475" w:rsidRDefault="00000000">
      <w:pPr>
        <w:widowControl w:val="0"/>
        <w:autoSpaceDE w:val="0"/>
        <w:autoSpaceDN w:val="0"/>
        <w:adjustRightInd w:val="0"/>
        <w:spacing w:after="0" w:line="223" w:lineRule="auto"/>
        <w:jc w:val="center"/>
        <w:rPr>
          <w:rFonts w:cs="Arial"/>
          <w:szCs w:val="20"/>
        </w:rPr>
      </w:pPr>
      <w:r>
        <w:rPr>
          <w:rFonts w:cs="Arial"/>
          <w:b/>
          <w:szCs w:val="20"/>
        </w:rPr>
        <w:lastRenderedPageBreak/>
        <w:t>Schedule “A”</w:t>
      </w:r>
    </w:p>
    <w:p w14:paraId="2BEDAAD9" w14:textId="77777777" w:rsidR="00D43475" w:rsidRDefault="00D43475">
      <w:pPr>
        <w:widowControl w:val="0"/>
        <w:autoSpaceDE w:val="0"/>
        <w:autoSpaceDN w:val="0"/>
        <w:adjustRightInd w:val="0"/>
        <w:spacing w:after="0" w:line="218" w:lineRule="auto"/>
        <w:jc w:val="center"/>
        <w:rPr>
          <w:rFonts w:asciiTheme="minorBidi" w:hAnsiTheme="minorBidi" w:cstheme="minorBidi"/>
          <w:b/>
          <w:szCs w:val="20"/>
        </w:rPr>
      </w:pPr>
    </w:p>
    <w:p w14:paraId="42C3CBB3" w14:textId="77777777" w:rsidR="00D43475" w:rsidRDefault="00000000">
      <w:pPr>
        <w:widowControl w:val="0"/>
        <w:autoSpaceDE w:val="0"/>
        <w:autoSpaceDN w:val="0"/>
        <w:adjustRightInd w:val="0"/>
        <w:spacing w:after="0" w:line="218" w:lineRule="auto"/>
        <w:jc w:val="center"/>
        <w:rPr>
          <w:rFonts w:asciiTheme="minorBidi" w:hAnsiTheme="minorBidi" w:cstheme="minorBidi"/>
          <w:b/>
          <w:szCs w:val="20"/>
        </w:rPr>
      </w:pPr>
      <w:r>
        <w:rPr>
          <w:rFonts w:asciiTheme="minorBidi" w:hAnsiTheme="minorBidi" w:cstheme="minorBidi"/>
          <w:b/>
          <w:szCs w:val="20"/>
        </w:rPr>
        <w:t>Building</w:t>
      </w:r>
    </w:p>
    <w:p w14:paraId="3AB87283" w14:textId="77777777" w:rsidR="00D43475" w:rsidRDefault="00D43475">
      <w:pPr>
        <w:widowControl w:val="0"/>
        <w:autoSpaceDE w:val="0"/>
        <w:autoSpaceDN w:val="0"/>
        <w:adjustRightInd w:val="0"/>
        <w:spacing w:after="0" w:line="220" w:lineRule="auto"/>
        <w:rPr>
          <w:rFonts w:cs="Arial"/>
          <w:szCs w:val="20"/>
        </w:rPr>
      </w:pPr>
    </w:p>
    <w:p w14:paraId="510DD8FD" w14:textId="77777777" w:rsidR="00D43475" w:rsidRDefault="00000000">
      <w:pPr>
        <w:widowControl w:val="0"/>
        <w:tabs>
          <w:tab w:val="left" w:pos="6954"/>
        </w:tabs>
        <w:autoSpaceDE w:val="0"/>
        <w:autoSpaceDN w:val="0"/>
        <w:adjustRightInd w:val="0"/>
        <w:spacing w:after="0" w:line="220" w:lineRule="auto"/>
        <w:rPr>
          <w:rFonts w:cs="Arial"/>
          <w:szCs w:val="20"/>
        </w:rPr>
      </w:pPr>
      <w:r>
        <w:rPr>
          <w:rFonts w:cs="Arial"/>
          <w:szCs w:val="20"/>
        </w:rPr>
        <w:tab/>
      </w:r>
    </w:p>
    <w:p w14:paraId="2673D7D6" w14:textId="77777777" w:rsidR="00D43475" w:rsidRDefault="00000000">
      <w:pPr>
        <w:widowControl w:val="0"/>
        <w:autoSpaceDE w:val="0"/>
        <w:autoSpaceDN w:val="0"/>
        <w:adjustRightInd w:val="0"/>
        <w:spacing w:after="0" w:line="223" w:lineRule="auto"/>
        <w:rPr>
          <w:rFonts w:cs="Arial"/>
          <w:szCs w:val="20"/>
        </w:rPr>
      </w:pPr>
      <w:r>
        <w:rPr>
          <w:rFonts w:cs="Arial"/>
          <w:szCs w:val="20"/>
        </w:rPr>
        <w:t xml:space="preserve">Name of Building: </w:t>
      </w:r>
      <w:r>
        <w:rPr>
          <w:rFonts w:cs="Arial"/>
          <w:color w:val="000000"/>
          <w:szCs w:val="20"/>
        </w:rPr>
        <w:t>[Example]</w:t>
      </w:r>
    </w:p>
    <w:p w14:paraId="452BFBB7" w14:textId="77777777" w:rsidR="00D43475" w:rsidRDefault="00D43475">
      <w:pPr>
        <w:widowControl w:val="0"/>
        <w:autoSpaceDE w:val="0"/>
        <w:autoSpaceDN w:val="0"/>
        <w:adjustRightInd w:val="0"/>
        <w:spacing w:after="0" w:line="223" w:lineRule="auto"/>
        <w:rPr>
          <w:rFonts w:cs="Arial"/>
          <w:szCs w:val="20"/>
        </w:rPr>
      </w:pPr>
    </w:p>
    <w:p w14:paraId="4364868E" w14:textId="77777777" w:rsidR="00D43475" w:rsidRDefault="00000000">
      <w:pPr>
        <w:widowControl w:val="0"/>
        <w:autoSpaceDE w:val="0"/>
        <w:autoSpaceDN w:val="0"/>
        <w:adjustRightInd w:val="0"/>
        <w:spacing w:after="0" w:line="223" w:lineRule="auto"/>
        <w:rPr>
          <w:rFonts w:cs="Arial"/>
          <w:szCs w:val="20"/>
        </w:rPr>
      </w:pPr>
      <w:r>
        <w:rPr>
          <w:rFonts w:cs="Arial"/>
          <w:szCs w:val="20"/>
        </w:rPr>
        <w:t xml:space="preserve">Municipal Address of Building: </w:t>
      </w:r>
      <w:r>
        <w:rPr>
          <w:rFonts w:cs="Arial"/>
          <w:color w:val="000000"/>
          <w:szCs w:val="20"/>
        </w:rPr>
        <w:t>[Example]</w:t>
      </w:r>
    </w:p>
    <w:p w14:paraId="028ABEB8" w14:textId="77777777" w:rsidR="00D43475" w:rsidRDefault="00D43475">
      <w:pPr>
        <w:widowControl w:val="0"/>
        <w:autoSpaceDE w:val="0"/>
        <w:autoSpaceDN w:val="0"/>
        <w:adjustRightInd w:val="0"/>
        <w:spacing w:after="0" w:line="223" w:lineRule="auto"/>
        <w:rPr>
          <w:rFonts w:cs="Arial"/>
          <w:b/>
          <w:szCs w:val="20"/>
        </w:rPr>
      </w:pPr>
    </w:p>
    <w:p w14:paraId="1FC3571D" w14:textId="764F0832" w:rsidR="00D43475" w:rsidRDefault="00000000">
      <w:pPr>
        <w:widowControl w:val="0"/>
        <w:autoSpaceDE w:val="0"/>
        <w:autoSpaceDN w:val="0"/>
        <w:adjustRightInd w:val="0"/>
        <w:spacing w:after="0" w:line="223" w:lineRule="auto"/>
        <w:rPr>
          <w:rFonts w:cs="Arial"/>
          <w:szCs w:val="20"/>
        </w:rPr>
      </w:pPr>
      <w:r>
        <w:rPr>
          <w:rFonts w:cs="Arial"/>
          <w:szCs w:val="20"/>
        </w:rPr>
        <w:t xml:space="preserve">Number of Dwelling Units: </w:t>
      </w:r>
      <w:r w:rsidR="003402A4">
        <w:rPr>
          <w:rFonts w:cs="Arial"/>
          <w:color w:val="000000"/>
          <w:szCs w:val="20"/>
        </w:rPr>
        <w:t>[Example]</w:t>
      </w:r>
    </w:p>
    <w:p w14:paraId="23F1A4D8" w14:textId="77777777" w:rsidR="00D43475" w:rsidRDefault="00D43475">
      <w:pPr>
        <w:widowControl w:val="0"/>
        <w:autoSpaceDE w:val="0"/>
        <w:autoSpaceDN w:val="0"/>
        <w:adjustRightInd w:val="0"/>
        <w:spacing w:after="0" w:line="223" w:lineRule="auto"/>
        <w:rPr>
          <w:rFonts w:cs="Arial"/>
          <w:szCs w:val="20"/>
        </w:rPr>
      </w:pPr>
    </w:p>
    <w:p w14:paraId="2E750C2C" w14:textId="77777777" w:rsidR="00D43475" w:rsidRDefault="00000000">
      <w:pPr>
        <w:widowControl w:val="0"/>
        <w:autoSpaceDE w:val="0"/>
        <w:autoSpaceDN w:val="0"/>
        <w:adjustRightInd w:val="0"/>
        <w:spacing w:after="0" w:line="223" w:lineRule="auto"/>
        <w:rPr>
          <w:rFonts w:cs="Arial"/>
          <w:szCs w:val="20"/>
        </w:rPr>
      </w:pPr>
      <w:r>
        <w:rPr>
          <w:rFonts w:cs="Arial"/>
          <w:szCs w:val="20"/>
        </w:rPr>
        <w:t xml:space="preserve">Number of Commercial Units: </w:t>
      </w:r>
      <w:r>
        <w:rPr>
          <w:rFonts w:cs="Arial"/>
          <w:color w:val="000000"/>
          <w:szCs w:val="20"/>
        </w:rPr>
        <w:t>[Example]</w:t>
      </w:r>
    </w:p>
    <w:p w14:paraId="5C9A30AE" w14:textId="77777777" w:rsidR="00D43475" w:rsidRDefault="00D43475">
      <w:pPr>
        <w:widowControl w:val="0"/>
        <w:autoSpaceDE w:val="0"/>
        <w:autoSpaceDN w:val="0"/>
        <w:adjustRightInd w:val="0"/>
        <w:spacing w:after="0" w:line="223" w:lineRule="auto"/>
        <w:rPr>
          <w:rFonts w:cs="Arial"/>
          <w:szCs w:val="20"/>
        </w:rPr>
      </w:pPr>
    </w:p>
    <w:p w14:paraId="10FBA5B3" w14:textId="77777777" w:rsidR="00D43475" w:rsidRDefault="00000000">
      <w:pPr>
        <w:widowControl w:val="0"/>
        <w:autoSpaceDE w:val="0"/>
        <w:autoSpaceDN w:val="0"/>
        <w:adjustRightInd w:val="0"/>
        <w:spacing w:after="0" w:line="220" w:lineRule="auto"/>
        <w:rPr>
          <w:rFonts w:cs="Arial"/>
          <w:szCs w:val="20"/>
        </w:rPr>
      </w:pPr>
      <w:r>
        <w:rPr>
          <w:rFonts w:cs="Arial"/>
          <w:szCs w:val="20"/>
        </w:rPr>
        <w:t xml:space="preserve">Number of Shared Areas: </w:t>
      </w:r>
      <w:r>
        <w:rPr>
          <w:rFonts w:cs="Arial"/>
          <w:color w:val="000000"/>
          <w:szCs w:val="20"/>
        </w:rPr>
        <w:t>[Example]</w:t>
      </w:r>
    </w:p>
    <w:p w14:paraId="0ADC93B4" w14:textId="77777777" w:rsidR="00D43475" w:rsidRDefault="00D43475">
      <w:pPr>
        <w:widowControl w:val="0"/>
        <w:autoSpaceDE w:val="0"/>
        <w:autoSpaceDN w:val="0"/>
        <w:adjustRightInd w:val="0"/>
        <w:spacing w:after="0" w:line="220" w:lineRule="auto"/>
        <w:rPr>
          <w:rFonts w:cs="Arial"/>
          <w:szCs w:val="20"/>
        </w:rPr>
      </w:pPr>
    </w:p>
    <w:p w14:paraId="2452F665" w14:textId="77777777" w:rsidR="00D43475" w:rsidRDefault="00000000">
      <w:pPr>
        <w:widowControl w:val="0"/>
        <w:autoSpaceDE w:val="0"/>
        <w:autoSpaceDN w:val="0"/>
        <w:adjustRightInd w:val="0"/>
        <w:spacing w:after="0" w:line="220" w:lineRule="auto"/>
        <w:rPr>
          <w:rFonts w:cs="Arial"/>
          <w:szCs w:val="20"/>
        </w:rPr>
      </w:pPr>
      <w:bookmarkStart w:id="35" w:name="page59"/>
      <w:bookmarkEnd w:id="35"/>
      <w:r>
        <w:rPr>
          <w:rFonts w:cs="Arial"/>
          <w:szCs w:val="20"/>
        </w:rPr>
        <w:t>Number of parking spaces equipped with an EV Charging Station metered by Provident: [Example]</w:t>
      </w:r>
    </w:p>
    <w:p w14:paraId="5130D808" w14:textId="77777777" w:rsidR="00D43475" w:rsidRDefault="00D43475">
      <w:pPr>
        <w:widowControl w:val="0"/>
        <w:autoSpaceDE w:val="0"/>
        <w:autoSpaceDN w:val="0"/>
        <w:adjustRightInd w:val="0"/>
        <w:spacing w:after="0" w:line="220" w:lineRule="auto"/>
        <w:rPr>
          <w:rFonts w:cs="Arial"/>
          <w:szCs w:val="20"/>
        </w:rPr>
      </w:pPr>
    </w:p>
    <w:p w14:paraId="40DC6320" w14:textId="77777777" w:rsidR="00D43475" w:rsidRDefault="00D43475">
      <w:pPr>
        <w:widowControl w:val="0"/>
        <w:autoSpaceDE w:val="0"/>
        <w:autoSpaceDN w:val="0"/>
        <w:adjustRightInd w:val="0"/>
        <w:spacing w:after="0" w:line="220" w:lineRule="auto"/>
        <w:rPr>
          <w:rFonts w:cs="Arial"/>
          <w:szCs w:val="20"/>
        </w:rPr>
      </w:pPr>
    </w:p>
    <w:p w14:paraId="458D05D0" w14:textId="77777777" w:rsidR="00D43475" w:rsidRDefault="00D43475">
      <w:pPr>
        <w:widowControl w:val="0"/>
        <w:autoSpaceDE w:val="0"/>
        <w:autoSpaceDN w:val="0"/>
        <w:adjustRightInd w:val="0"/>
        <w:spacing w:after="0" w:line="218" w:lineRule="auto"/>
        <w:rPr>
          <w:rFonts w:asciiTheme="minorBidi" w:hAnsiTheme="minorBidi" w:cstheme="minorBidi"/>
          <w:szCs w:val="20"/>
        </w:rPr>
      </w:pPr>
    </w:p>
    <w:p w14:paraId="58B07BB1" w14:textId="77777777" w:rsidR="00D43475" w:rsidRDefault="00D43475">
      <w:pPr>
        <w:widowControl w:val="0"/>
        <w:autoSpaceDE w:val="0"/>
        <w:autoSpaceDN w:val="0"/>
        <w:adjustRightInd w:val="0"/>
        <w:spacing w:after="0" w:line="220" w:lineRule="auto"/>
        <w:rPr>
          <w:rFonts w:cs="Arial"/>
          <w:szCs w:val="20"/>
        </w:rPr>
      </w:pPr>
    </w:p>
    <w:p w14:paraId="52AD5500" w14:textId="77777777" w:rsidR="00D43475" w:rsidRDefault="00000000">
      <w:pPr>
        <w:spacing w:after="160" w:line="259" w:lineRule="auto"/>
        <w:rPr>
          <w:rFonts w:cs="Arial"/>
          <w:b/>
          <w:szCs w:val="20"/>
        </w:rPr>
      </w:pPr>
      <w:r>
        <w:rPr>
          <w:rFonts w:cs="Arial"/>
          <w:b/>
          <w:szCs w:val="20"/>
        </w:rPr>
        <w:br w:type="page"/>
      </w:r>
    </w:p>
    <w:p w14:paraId="36C97FB7" w14:textId="77777777" w:rsidR="00D43475" w:rsidRDefault="00000000">
      <w:pPr>
        <w:spacing w:after="160" w:line="259" w:lineRule="auto"/>
        <w:jc w:val="center"/>
        <w:rPr>
          <w:rFonts w:cs="Arial"/>
          <w:szCs w:val="20"/>
        </w:rPr>
      </w:pPr>
      <w:r>
        <w:rPr>
          <w:rFonts w:cs="Arial"/>
          <w:b/>
          <w:szCs w:val="20"/>
        </w:rPr>
        <w:lastRenderedPageBreak/>
        <w:t>Schedule “B”</w:t>
      </w:r>
    </w:p>
    <w:p w14:paraId="786FDEFB" w14:textId="77777777" w:rsidR="00D43475" w:rsidRDefault="00000000">
      <w:pPr>
        <w:widowControl w:val="0"/>
        <w:autoSpaceDE w:val="0"/>
        <w:autoSpaceDN w:val="0"/>
        <w:adjustRightInd w:val="0"/>
        <w:spacing w:after="0" w:line="223" w:lineRule="auto"/>
        <w:jc w:val="center"/>
        <w:rPr>
          <w:rFonts w:cs="Arial"/>
          <w:szCs w:val="20"/>
        </w:rPr>
      </w:pPr>
      <w:r>
        <w:rPr>
          <w:rFonts w:cs="Arial"/>
          <w:b/>
          <w:szCs w:val="20"/>
        </w:rPr>
        <w:t>Services</w:t>
      </w:r>
    </w:p>
    <w:p w14:paraId="76CA2A35" w14:textId="77777777" w:rsidR="00D43475" w:rsidRDefault="00D43475">
      <w:pPr>
        <w:widowControl w:val="0"/>
        <w:autoSpaceDE w:val="0"/>
        <w:autoSpaceDN w:val="0"/>
        <w:adjustRightInd w:val="0"/>
        <w:spacing w:after="0" w:line="223" w:lineRule="auto"/>
        <w:rPr>
          <w:rFonts w:cs="Arial"/>
          <w:szCs w:val="20"/>
        </w:rPr>
      </w:pPr>
    </w:p>
    <w:p w14:paraId="44C22A2A" w14:textId="77777777" w:rsidR="00D43475" w:rsidRDefault="00D43475">
      <w:pPr>
        <w:widowControl w:val="0"/>
        <w:autoSpaceDE w:val="0"/>
        <w:autoSpaceDN w:val="0"/>
        <w:adjustRightInd w:val="0"/>
        <w:spacing w:after="0" w:line="223" w:lineRule="auto"/>
        <w:rPr>
          <w:rFonts w:cs="Arial"/>
          <w:szCs w:val="20"/>
        </w:rPr>
      </w:pPr>
    </w:p>
    <w:p w14:paraId="69787017" w14:textId="77777777" w:rsidR="00D43475" w:rsidRDefault="00000000">
      <w:pPr>
        <w:widowControl w:val="0"/>
        <w:autoSpaceDE w:val="0"/>
        <w:autoSpaceDN w:val="0"/>
        <w:adjustRightInd w:val="0"/>
        <w:spacing w:after="0" w:line="223" w:lineRule="auto"/>
        <w:jc w:val="both"/>
        <w:rPr>
          <w:rFonts w:cs="Arial"/>
          <w:szCs w:val="20"/>
        </w:rPr>
      </w:pPr>
      <w:bookmarkStart w:id="36" w:name="_Hlk64031647"/>
      <w:r>
        <w:rPr>
          <w:rFonts w:cs="Arial"/>
          <w:szCs w:val="20"/>
        </w:rPr>
        <w:t>The submetering services to be provided by Provident under this Agreement pertain to the following utilities:</w:t>
      </w:r>
    </w:p>
    <w:p w14:paraId="2ABABFF6" w14:textId="77777777" w:rsidR="00D43475" w:rsidRDefault="00D43475">
      <w:pPr>
        <w:widowControl w:val="0"/>
        <w:autoSpaceDE w:val="0"/>
        <w:autoSpaceDN w:val="0"/>
        <w:adjustRightInd w:val="0"/>
        <w:spacing w:after="0" w:line="223" w:lineRule="auto"/>
        <w:jc w:val="both"/>
        <w:rPr>
          <w:rFonts w:cs="Arial"/>
          <w:szCs w:val="20"/>
        </w:rPr>
      </w:pPr>
    </w:p>
    <w:p w14:paraId="09962458" w14:textId="77777777" w:rsidR="00D43475" w:rsidRDefault="00000000">
      <w:pPr>
        <w:widowControl w:val="0"/>
        <w:autoSpaceDE w:val="0"/>
        <w:autoSpaceDN w:val="0"/>
        <w:adjustRightInd w:val="0"/>
        <w:spacing w:after="0" w:line="223" w:lineRule="auto"/>
        <w:jc w:val="both"/>
        <w:rPr>
          <w:rFonts w:cs="Arial"/>
          <w:szCs w:val="20"/>
        </w:rPr>
      </w:pPr>
      <w:r>
        <w:rPr>
          <w:rFonts w:cs="Arial"/>
          <w:szCs w:val="20"/>
          <w:u w:val="single"/>
        </w:rPr>
        <w:t>Dwelling Units</w:t>
      </w:r>
    </w:p>
    <w:p w14:paraId="0779CFE7" w14:textId="77777777" w:rsidR="00D43475" w:rsidRDefault="00D43475">
      <w:pPr>
        <w:widowControl w:val="0"/>
        <w:autoSpaceDE w:val="0"/>
        <w:autoSpaceDN w:val="0"/>
        <w:adjustRightInd w:val="0"/>
        <w:spacing w:after="0" w:line="223" w:lineRule="auto"/>
        <w:jc w:val="both"/>
        <w:rPr>
          <w:rFonts w:cs="Arial"/>
          <w:szCs w:val="20"/>
        </w:rPr>
      </w:pPr>
    </w:p>
    <w:p w14:paraId="67D87149" w14:textId="77777777" w:rsidR="00D43475" w:rsidRDefault="00000000">
      <w:pPr>
        <w:pStyle w:val="ListParagraph"/>
        <w:widowControl w:val="0"/>
        <w:numPr>
          <w:ilvl w:val="0"/>
          <w:numId w:val="66"/>
        </w:numPr>
        <w:autoSpaceDE w:val="0"/>
        <w:autoSpaceDN w:val="0"/>
        <w:adjustRightInd w:val="0"/>
        <w:spacing w:after="0" w:line="223" w:lineRule="auto"/>
        <w:jc w:val="both"/>
        <w:rPr>
          <w:rFonts w:cs="Arial"/>
          <w:szCs w:val="20"/>
        </w:rPr>
      </w:pPr>
      <w:r>
        <w:rPr>
          <w:rFonts w:cs="Arial"/>
          <w:szCs w:val="20"/>
        </w:rPr>
        <w:t>Electricity</w:t>
      </w:r>
    </w:p>
    <w:p w14:paraId="0A43F503" w14:textId="77777777" w:rsidR="00D43475" w:rsidRDefault="00000000">
      <w:pPr>
        <w:pStyle w:val="ListParagraph"/>
        <w:widowControl w:val="0"/>
        <w:numPr>
          <w:ilvl w:val="0"/>
          <w:numId w:val="66"/>
        </w:numPr>
        <w:autoSpaceDE w:val="0"/>
        <w:autoSpaceDN w:val="0"/>
        <w:adjustRightInd w:val="0"/>
        <w:spacing w:after="0" w:line="223" w:lineRule="auto"/>
        <w:jc w:val="both"/>
        <w:rPr>
          <w:rFonts w:cs="Arial"/>
          <w:szCs w:val="20"/>
        </w:rPr>
      </w:pPr>
      <w:r>
        <w:rPr>
          <w:rFonts w:cs="Arial"/>
          <w:szCs w:val="20"/>
        </w:rPr>
        <w:t>Cold Water</w:t>
      </w:r>
    </w:p>
    <w:p w14:paraId="75ECEE8E" w14:textId="77777777" w:rsidR="00D43475" w:rsidRDefault="00000000">
      <w:pPr>
        <w:pStyle w:val="ListParagraph"/>
        <w:widowControl w:val="0"/>
        <w:numPr>
          <w:ilvl w:val="0"/>
          <w:numId w:val="66"/>
        </w:numPr>
        <w:autoSpaceDE w:val="0"/>
        <w:autoSpaceDN w:val="0"/>
        <w:adjustRightInd w:val="0"/>
        <w:spacing w:after="0" w:line="223" w:lineRule="auto"/>
        <w:jc w:val="both"/>
        <w:rPr>
          <w:rFonts w:cs="Arial"/>
          <w:szCs w:val="20"/>
        </w:rPr>
      </w:pPr>
      <w:r>
        <w:rPr>
          <w:rFonts w:cs="Arial"/>
          <w:szCs w:val="20"/>
        </w:rPr>
        <w:t>Thermal Heating</w:t>
      </w:r>
    </w:p>
    <w:bookmarkEnd w:id="36"/>
    <w:p w14:paraId="6C920A8E" w14:textId="77777777" w:rsidR="00D43475" w:rsidRDefault="00D43475">
      <w:pPr>
        <w:widowControl w:val="0"/>
        <w:autoSpaceDE w:val="0"/>
        <w:autoSpaceDN w:val="0"/>
        <w:adjustRightInd w:val="0"/>
        <w:spacing w:after="0" w:line="223" w:lineRule="auto"/>
        <w:jc w:val="both"/>
        <w:rPr>
          <w:rFonts w:cs="Arial"/>
          <w:szCs w:val="20"/>
        </w:rPr>
      </w:pPr>
    </w:p>
    <w:p w14:paraId="39ABE4B2" w14:textId="77777777" w:rsidR="00D43475" w:rsidRDefault="00000000">
      <w:pPr>
        <w:widowControl w:val="0"/>
        <w:autoSpaceDE w:val="0"/>
        <w:autoSpaceDN w:val="0"/>
        <w:adjustRightInd w:val="0"/>
        <w:spacing w:after="0" w:line="223" w:lineRule="auto"/>
        <w:rPr>
          <w:rFonts w:cs="Arial"/>
          <w:szCs w:val="20"/>
        </w:rPr>
      </w:pPr>
      <w:r>
        <w:rPr>
          <w:rFonts w:cs="Arial"/>
          <w:szCs w:val="20"/>
        </w:rPr>
        <w:t>Provident shall complete the following pursuant to the terms of the Agreement and in accordance with the Conditions of Service, as applicable:</w:t>
      </w:r>
    </w:p>
    <w:p w14:paraId="127144ED" w14:textId="77777777" w:rsidR="00D43475" w:rsidRDefault="00D43475">
      <w:pPr>
        <w:widowControl w:val="0"/>
        <w:autoSpaceDE w:val="0"/>
        <w:autoSpaceDN w:val="0"/>
        <w:adjustRightInd w:val="0"/>
        <w:spacing w:after="0" w:line="223" w:lineRule="auto"/>
        <w:rPr>
          <w:rFonts w:cs="Arial"/>
          <w:szCs w:val="20"/>
        </w:rPr>
      </w:pPr>
    </w:p>
    <w:p w14:paraId="1E6DFDC9" w14:textId="77777777" w:rsidR="00D43475" w:rsidRDefault="00000000">
      <w:pPr>
        <w:widowControl w:val="0"/>
        <w:numPr>
          <w:ilvl w:val="0"/>
          <w:numId w:val="1"/>
        </w:numPr>
        <w:tabs>
          <w:tab w:val="clear" w:pos="720"/>
          <w:tab w:val="num" w:pos="860"/>
        </w:tabs>
        <w:overflowPunct w:val="0"/>
        <w:autoSpaceDE w:val="0"/>
        <w:autoSpaceDN w:val="0"/>
        <w:adjustRightInd w:val="0"/>
        <w:spacing w:after="0" w:line="223" w:lineRule="auto"/>
        <w:ind w:left="860" w:hanging="428"/>
        <w:jc w:val="both"/>
        <w:rPr>
          <w:rFonts w:cs="Arial"/>
          <w:szCs w:val="20"/>
        </w:rPr>
      </w:pPr>
      <w:r>
        <w:rPr>
          <w:rFonts w:cs="Arial"/>
          <w:szCs w:val="20"/>
        </w:rPr>
        <w:t xml:space="preserve">Complete the Design and supply of the Submetering System (which shall be installed by the Owner) in order to provide a comprehensive read, bill, collect and remittance service for the Utilities as required by this Agreement. </w:t>
      </w:r>
    </w:p>
    <w:p w14:paraId="7CADB8A5" w14:textId="77777777" w:rsidR="00D43475" w:rsidRDefault="00D43475">
      <w:pPr>
        <w:widowControl w:val="0"/>
        <w:autoSpaceDE w:val="0"/>
        <w:autoSpaceDN w:val="0"/>
        <w:adjustRightInd w:val="0"/>
        <w:spacing w:after="0" w:line="223" w:lineRule="auto"/>
        <w:rPr>
          <w:rFonts w:cs="Arial"/>
          <w:szCs w:val="20"/>
        </w:rPr>
      </w:pPr>
    </w:p>
    <w:p w14:paraId="2F918DB9" w14:textId="77777777" w:rsidR="00D43475" w:rsidRDefault="00000000">
      <w:pPr>
        <w:widowControl w:val="0"/>
        <w:numPr>
          <w:ilvl w:val="0"/>
          <w:numId w:val="1"/>
        </w:numPr>
        <w:tabs>
          <w:tab w:val="clear" w:pos="720"/>
          <w:tab w:val="num" w:pos="860"/>
        </w:tabs>
        <w:overflowPunct w:val="0"/>
        <w:autoSpaceDE w:val="0"/>
        <w:autoSpaceDN w:val="0"/>
        <w:adjustRightInd w:val="0"/>
        <w:spacing w:after="0" w:line="223" w:lineRule="auto"/>
        <w:ind w:left="860" w:hanging="428"/>
        <w:jc w:val="both"/>
        <w:rPr>
          <w:rFonts w:cs="Arial"/>
          <w:szCs w:val="20"/>
        </w:rPr>
      </w:pPr>
      <w:r>
        <w:rPr>
          <w:rFonts w:cs="Arial"/>
          <w:szCs w:val="20"/>
        </w:rPr>
        <w:t xml:space="preserve">Maintain, repair, replace, test, commission and (re)certify the Submetering System in accordance with best industry practices and Applicable Laws, </w:t>
      </w:r>
      <w:bookmarkStart w:id="37" w:name="_Hlk143689098"/>
      <w:r>
        <w:rPr>
          <w:rFonts w:cs="Arial"/>
          <w:szCs w:val="20"/>
        </w:rPr>
        <w:t xml:space="preserve">subject to the terms of this Agreement. </w:t>
      </w:r>
      <w:bookmarkEnd w:id="37"/>
    </w:p>
    <w:p w14:paraId="7DF6CEBD" w14:textId="77777777" w:rsidR="00D43475" w:rsidRDefault="00D43475">
      <w:pPr>
        <w:widowControl w:val="0"/>
        <w:autoSpaceDE w:val="0"/>
        <w:autoSpaceDN w:val="0"/>
        <w:adjustRightInd w:val="0"/>
        <w:spacing w:after="0" w:line="223" w:lineRule="auto"/>
        <w:rPr>
          <w:rFonts w:cs="Arial"/>
          <w:szCs w:val="20"/>
        </w:rPr>
      </w:pPr>
    </w:p>
    <w:p w14:paraId="00663561" w14:textId="77777777" w:rsidR="00D43475" w:rsidRDefault="00000000">
      <w:pPr>
        <w:widowControl w:val="0"/>
        <w:numPr>
          <w:ilvl w:val="0"/>
          <w:numId w:val="1"/>
        </w:numPr>
        <w:tabs>
          <w:tab w:val="clear" w:pos="720"/>
          <w:tab w:val="num" w:pos="860"/>
        </w:tabs>
        <w:overflowPunct w:val="0"/>
        <w:autoSpaceDE w:val="0"/>
        <w:autoSpaceDN w:val="0"/>
        <w:adjustRightInd w:val="0"/>
        <w:spacing w:after="0" w:line="223" w:lineRule="auto"/>
        <w:ind w:left="860" w:hanging="428"/>
        <w:jc w:val="both"/>
        <w:rPr>
          <w:rFonts w:cs="Arial"/>
          <w:szCs w:val="20"/>
        </w:rPr>
      </w:pPr>
      <w:r>
        <w:rPr>
          <w:rFonts w:cs="Arial"/>
          <w:szCs w:val="20"/>
        </w:rPr>
        <w:t xml:space="preserve">Provide billing services to the Owner and all Occupants and/or Shared Areas in accordance with this Agreement and the Conditions of Service. </w:t>
      </w:r>
    </w:p>
    <w:p w14:paraId="05097661" w14:textId="77777777" w:rsidR="00D43475" w:rsidRDefault="00000000">
      <w:pPr>
        <w:spacing w:after="160" w:line="259" w:lineRule="auto"/>
        <w:rPr>
          <w:rFonts w:cs="Arial"/>
          <w:szCs w:val="20"/>
        </w:rPr>
      </w:pPr>
      <w:r>
        <w:rPr>
          <w:rFonts w:cs="Arial"/>
          <w:szCs w:val="20"/>
        </w:rPr>
        <w:br w:type="page"/>
      </w:r>
    </w:p>
    <w:p w14:paraId="2BF99C53" w14:textId="77777777" w:rsidR="00D43475" w:rsidRDefault="00000000">
      <w:pPr>
        <w:widowControl w:val="0"/>
        <w:autoSpaceDE w:val="0"/>
        <w:autoSpaceDN w:val="0"/>
        <w:adjustRightInd w:val="0"/>
        <w:spacing w:after="0" w:line="223" w:lineRule="auto"/>
        <w:jc w:val="center"/>
        <w:rPr>
          <w:rFonts w:cs="Arial"/>
          <w:szCs w:val="20"/>
        </w:rPr>
      </w:pPr>
      <w:bookmarkStart w:id="38" w:name="page61"/>
      <w:bookmarkEnd w:id="38"/>
      <w:r>
        <w:rPr>
          <w:rFonts w:cs="Arial"/>
          <w:b/>
          <w:szCs w:val="20"/>
        </w:rPr>
        <w:lastRenderedPageBreak/>
        <w:t>Schedule “C”</w:t>
      </w:r>
    </w:p>
    <w:p w14:paraId="21EED4BA" w14:textId="77777777" w:rsidR="00D43475" w:rsidRDefault="00D43475">
      <w:pPr>
        <w:widowControl w:val="0"/>
        <w:autoSpaceDE w:val="0"/>
        <w:autoSpaceDN w:val="0"/>
        <w:adjustRightInd w:val="0"/>
        <w:spacing w:after="0" w:line="223" w:lineRule="auto"/>
        <w:ind w:left="2560"/>
        <w:jc w:val="center"/>
        <w:rPr>
          <w:rFonts w:cs="Arial"/>
          <w:b/>
          <w:szCs w:val="20"/>
        </w:rPr>
      </w:pPr>
    </w:p>
    <w:p w14:paraId="62639C5D" w14:textId="77777777" w:rsidR="00D43475" w:rsidRDefault="00000000">
      <w:pPr>
        <w:widowControl w:val="0"/>
        <w:autoSpaceDE w:val="0"/>
        <w:autoSpaceDN w:val="0"/>
        <w:adjustRightInd w:val="0"/>
        <w:spacing w:after="0" w:line="223" w:lineRule="auto"/>
        <w:jc w:val="center"/>
        <w:rPr>
          <w:rFonts w:cs="Arial"/>
          <w:b/>
          <w:szCs w:val="20"/>
        </w:rPr>
      </w:pPr>
      <w:r>
        <w:rPr>
          <w:rFonts w:cs="Arial"/>
          <w:b/>
          <w:szCs w:val="20"/>
        </w:rPr>
        <w:t>Specifications of the Submetering System</w:t>
      </w:r>
    </w:p>
    <w:p w14:paraId="22728FDA" w14:textId="77777777" w:rsidR="00D43475" w:rsidRDefault="00D43475">
      <w:pPr>
        <w:widowControl w:val="0"/>
        <w:autoSpaceDE w:val="0"/>
        <w:autoSpaceDN w:val="0"/>
        <w:adjustRightInd w:val="0"/>
        <w:spacing w:after="0" w:line="223" w:lineRule="auto"/>
        <w:rPr>
          <w:rFonts w:cs="Arial"/>
          <w:szCs w:val="20"/>
        </w:rPr>
      </w:pPr>
    </w:p>
    <w:p w14:paraId="20055F89" w14:textId="77777777" w:rsidR="00D43475" w:rsidRDefault="00D43475">
      <w:pPr>
        <w:widowControl w:val="0"/>
        <w:autoSpaceDE w:val="0"/>
        <w:autoSpaceDN w:val="0"/>
        <w:adjustRightInd w:val="0"/>
        <w:spacing w:after="0" w:line="223" w:lineRule="auto"/>
        <w:rPr>
          <w:rFonts w:cs="Arial"/>
          <w:szCs w:val="20"/>
        </w:rPr>
      </w:pPr>
    </w:p>
    <w:p w14:paraId="596B82ED"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Provident will operate and maintain the Submetering System as described below with the specific demarcation points as noted.</w:t>
      </w:r>
    </w:p>
    <w:p w14:paraId="6FC2B4F5" w14:textId="77777777" w:rsidR="00D43475" w:rsidRDefault="00D43475">
      <w:pPr>
        <w:widowControl w:val="0"/>
        <w:overflowPunct w:val="0"/>
        <w:autoSpaceDE w:val="0"/>
        <w:autoSpaceDN w:val="0"/>
        <w:adjustRightInd w:val="0"/>
        <w:spacing w:after="0" w:line="223" w:lineRule="auto"/>
        <w:jc w:val="both"/>
        <w:rPr>
          <w:rFonts w:cs="Arial"/>
          <w:szCs w:val="20"/>
        </w:rPr>
      </w:pPr>
    </w:p>
    <w:p w14:paraId="27485B0E"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u w:val="single"/>
        </w:rPr>
        <w:t>Dwelling Units</w:t>
      </w:r>
    </w:p>
    <w:p w14:paraId="352DA439" w14:textId="77777777" w:rsidR="00D43475" w:rsidRDefault="00D43475">
      <w:pPr>
        <w:widowControl w:val="0"/>
        <w:overflowPunct w:val="0"/>
        <w:autoSpaceDE w:val="0"/>
        <w:autoSpaceDN w:val="0"/>
        <w:adjustRightInd w:val="0"/>
        <w:spacing w:after="0" w:line="223" w:lineRule="auto"/>
        <w:jc w:val="both"/>
        <w:rPr>
          <w:rFonts w:cs="Arial"/>
          <w:szCs w:val="20"/>
        </w:rPr>
      </w:pPr>
    </w:p>
    <w:p w14:paraId="6B55EDB0" w14:textId="77777777" w:rsidR="00D43475" w:rsidRDefault="00000000">
      <w:pPr>
        <w:pStyle w:val="ListParagraph"/>
        <w:widowControl w:val="0"/>
        <w:numPr>
          <w:ilvl w:val="0"/>
          <w:numId w:val="67"/>
        </w:numPr>
        <w:overflowPunct w:val="0"/>
        <w:autoSpaceDE w:val="0"/>
        <w:autoSpaceDN w:val="0"/>
        <w:adjustRightInd w:val="0"/>
        <w:spacing w:after="0" w:line="223" w:lineRule="auto"/>
        <w:jc w:val="both"/>
        <w:rPr>
          <w:rFonts w:cs="Arial"/>
          <w:szCs w:val="20"/>
        </w:rPr>
      </w:pPr>
      <w:r>
        <w:rPr>
          <w:rFonts w:cs="Arial"/>
          <w:szCs w:val="20"/>
        </w:rPr>
        <w:t>Electricity Meters and Current Transformers</w:t>
      </w:r>
    </w:p>
    <w:p w14:paraId="79DDA3BB" w14:textId="77777777" w:rsidR="00D43475" w:rsidRDefault="00000000">
      <w:pPr>
        <w:pStyle w:val="ListParagraph"/>
        <w:widowControl w:val="0"/>
        <w:numPr>
          <w:ilvl w:val="0"/>
          <w:numId w:val="67"/>
        </w:numPr>
        <w:overflowPunct w:val="0"/>
        <w:autoSpaceDE w:val="0"/>
        <w:autoSpaceDN w:val="0"/>
        <w:adjustRightInd w:val="0"/>
        <w:spacing w:after="0" w:line="223" w:lineRule="auto"/>
        <w:jc w:val="both"/>
        <w:rPr>
          <w:rFonts w:cs="Arial"/>
          <w:szCs w:val="20"/>
        </w:rPr>
      </w:pPr>
      <w:r>
        <w:rPr>
          <w:rFonts w:cs="Arial"/>
          <w:szCs w:val="20"/>
        </w:rPr>
        <w:t>Cold Water Meters</w:t>
      </w:r>
    </w:p>
    <w:p w14:paraId="1A902F28" w14:textId="77777777" w:rsidR="00D43475" w:rsidRDefault="00000000">
      <w:pPr>
        <w:pStyle w:val="ListParagraph"/>
        <w:widowControl w:val="0"/>
        <w:numPr>
          <w:ilvl w:val="0"/>
          <w:numId w:val="67"/>
        </w:numPr>
        <w:overflowPunct w:val="0"/>
        <w:autoSpaceDE w:val="0"/>
        <w:autoSpaceDN w:val="0"/>
        <w:adjustRightInd w:val="0"/>
        <w:spacing w:after="0" w:line="223" w:lineRule="auto"/>
        <w:jc w:val="both"/>
        <w:rPr>
          <w:rFonts w:cs="Arial"/>
          <w:szCs w:val="20"/>
        </w:rPr>
      </w:pPr>
      <w:r>
        <w:rPr>
          <w:rFonts w:cs="Arial"/>
          <w:szCs w:val="20"/>
        </w:rPr>
        <w:t>Thermal Meters</w:t>
      </w:r>
    </w:p>
    <w:p w14:paraId="180D94E4" w14:textId="77777777" w:rsidR="00D43475" w:rsidRDefault="00D43475">
      <w:pPr>
        <w:widowControl w:val="0"/>
        <w:overflowPunct w:val="0"/>
        <w:autoSpaceDE w:val="0"/>
        <w:autoSpaceDN w:val="0"/>
        <w:adjustRightInd w:val="0"/>
        <w:spacing w:after="0" w:line="223" w:lineRule="auto"/>
        <w:jc w:val="both"/>
        <w:rPr>
          <w:rFonts w:cs="Arial"/>
          <w:szCs w:val="20"/>
        </w:rPr>
      </w:pPr>
    </w:p>
    <w:p w14:paraId="39A36AE4"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For other purposes, such as Rate-Setting, Cost-Sharing, Measurement and Verification, or EV Charger metering, each as defined in Schedule G, if applicable:</w:t>
      </w:r>
    </w:p>
    <w:p w14:paraId="4EC0EDDA" w14:textId="77777777" w:rsidR="00D43475" w:rsidRDefault="00D43475">
      <w:pPr>
        <w:widowControl w:val="0"/>
        <w:overflowPunct w:val="0"/>
        <w:autoSpaceDE w:val="0"/>
        <w:autoSpaceDN w:val="0"/>
        <w:adjustRightInd w:val="0"/>
        <w:spacing w:after="0" w:line="223" w:lineRule="auto"/>
        <w:jc w:val="both"/>
        <w:rPr>
          <w:rFonts w:cs="Arial"/>
          <w:szCs w:val="20"/>
        </w:rPr>
      </w:pPr>
    </w:p>
    <w:p w14:paraId="32B0DA9D" w14:textId="77777777" w:rsidR="00D43475" w:rsidRDefault="00000000">
      <w:pPr>
        <w:pStyle w:val="ListParagraph"/>
        <w:widowControl w:val="0"/>
        <w:numPr>
          <w:ilvl w:val="0"/>
          <w:numId w:val="67"/>
        </w:numPr>
        <w:overflowPunct w:val="0"/>
        <w:autoSpaceDE w:val="0"/>
        <w:autoSpaceDN w:val="0"/>
        <w:adjustRightInd w:val="0"/>
        <w:spacing w:after="0" w:line="223" w:lineRule="auto"/>
        <w:jc w:val="both"/>
        <w:rPr>
          <w:rFonts w:cs="Arial"/>
          <w:szCs w:val="20"/>
        </w:rPr>
      </w:pPr>
      <w:r>
        <w:rPr>
          <w:rFonts w:cs="Arial"/>
          <w:szCs w:val="20"/>
        </w:rPr>
        <w:t>Electricity Meters and Current Transformers</w:t>
      </w:r>
    </w:p>
    <w:p w14:paraId="45BF7AF9" w14:textId="77777777" w:rsidR="00D43475" w:rsidRDefault="00000000">
      <w:pPr>
        <w:pStyle w:val="ListParagraph"/>
        <w:widowControl w:val="0"/>
        <w:numPr>
          <w:ilvl w:val="0"/>
          <w:numId w:val="67"/>
        </w:numPr>
        <w:overflowPunct w:val="0"/>
        <w:autoSpaceDE w:val="0"/>
        <w:autoSpaceDN w:val="0"/>
        <w:adjustRightInd w:val="0"/>
        <w:spacing w:after="0" w:line="223" w:lineRule="auto"/>
        <w:jc w:val="both"/>
        <w:rPr>
          <w:rFonts w:cs="Arial"/>
          <w:szCs w:val="20"/>
        </w:rPr>
      </w:pPr>
      <w:r>
        <w:rPr>
          <w:rFonts w:cs="Arial"/>
          <w:szCs w:val="20"/>
        </w:rPr>
        <w:t>Cold Water Meters</w:t>
      </w:r>
    </w:p>
    <w:p w14:paraId="5DDD764D" w14:textId="77777777" w:rsidR="00D43475" w:rsidRDefault="00000000">
      <w:pPr>
        <w:pStyle w:val="ListParagraph"/>
        <w:widowControl w:val="0"/>
        <w:numPr>
          <w:ilvl w:val="0"/>
          <w:numId w:val="67"/>
        </w:numPr>
        <w:overflowPunct w:val="0"/>
        <w:autoSpaceDE w:val="0"/>
        <w:autoSpaceDN w:val="0"/>
        <w:adjustRightInd w:val="0"/>
        <w:spacing w:after="0" w:line="223" w:lineRule="auto"/>
        <w:jc w:val="both"/>
        <w:rPr>
          <w:rFonts w:cs="Arial"/>
          <w:szCs w:val="20"/>
        </w:rPr>
      </w:pPr>
      <w:r>
        <w:rPr>
          <w:rFonts w:cs="Arial"/>
          <w:szCs w:val="20"/>
        </w:rPr>
        <w:t>Hot Water Meters</w:t>
      </w:r>
    </w:p>
    <w:p w14:paraId="14104BA1" w14:textId="77777777" w:rsidR="00D43475" w:rsidRDefault="00000000">
      <w:pPr>
        <w:pStyle w:val="ListParagraph"/>
        <w:widowControl w:val="0"/>
        <w:numPr>
          <w:ilvl w:val="0"/>
          <w:numId w:val="67"/>
        </w:numPr>
        <w:overflowPunct w:val="0"/>
        <w:autoSpaceDE w:val="0"/>
        <w:autoSpaceDN w:val="0"/>
        <w:adjustRightInd w:val="0"/>
        <w:spacing w:after="0" w:line="223" w:lineRule="auto"/>
        <w:jc w:val="both"/>
        <w:rPr>
          <w:rFonts w:cs="Arial"/>
          <w:szCs w:val="20"/>
        </w:rPr>
      </w:pPr>
      <w:r>
        <w:rPr>
          <w:rFonts w:cs="Arial"/>
          <w:szCs w:val="20"/>
        </w:rPr>
        <w:t>Thermal Meters</w:t>
      </w:r>
    </w:p>
    <w:p w14:paraId="5032294B" w14:textId="77777777" w:rsidR="00D43475" w:rsidRDefault="00000000">
      <w:pPr>
        <w:pStyle w:val="ListParagraph"/>
        <w:widowControl w:val="0"/>
        <w:numPr>
          <w:ilvl w:val="0"/>
          <w:numId w:val="67"/>
        </w:numPr>
        <w:overflowPunct w:val="0"/>
        <w:autoSpaceDE w:val="0"/>
        <w:autoSpaceDN w:val="0"/>
        <w:adjustRightInd w:val="0"/>
        <w:spacing w:after="0" w:line="223" w:lineRule="auto"/>
        <w:jc w:val="both"/>
        <w:rPr>
          <w:rFonts w:cs="Arial"/>
          <w:szCs w:val="20"/>
        </w:rPr>
      </w:pPr>
      <w:r>
        <w:rPr>
          <w:rFonts w:cs="Arial"/>
          <w:szCs w:val="20"/>
        </w:rPr>
        <w:t>Gas Meters</w:t>
      </w:r>
    </w:p>
    <w:p w14:paraId="2CCFD4CB" w14:textId="77777777" w:rsidR="00D43475" w:rsidRDefault="00D43475">
      <w:pPr>
        <w:widowControl w:val="0"/>
        <w:overflowPunct w:val="0"/>
        <w:autoSpaceDE w:val="0"/>
        <w:autoSpaceDN w:val="0"/>
        <w:adjustRightInd w:val="0"/>
        <w:spacing w:after="0" w:line="223" w:lineRule="auto"/>
        <w:jc w:val="both"/>
        <w:rPr>
          <w:rFonts w:cs="Arial"/>
          <w:szCs w:val="20"/>
        </w:rPr>
      </w:pPr>
    </w:p>
    <w:p w14:paraId="07C94DA4"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In addition to the above, Provident shall operate and maintain the following assets:</w:t>
      </w:r>
    </w:p>
    <w:p w14:paraId="1534E2E4" w14:textId="77777777" w:rsidR="00D43475" w:rsidRDefault="00D43475">
      <w:pPr>
        <w:widowControl w:val="0"/>
        <w:overflowPunct w:val="0"/>
        <w:autoSpaceDE w:val="0"/>
        <w:autoSpaceDN w:val="0"/>
        <w:adjustRightInd w:val="0"/>
        <w:spacing w:after="0" w:line="223" w:lineRule="auto"/>
        <w:jc w:val="both"/>
        <w:rPr>
          <w:rFonts w:cs="Arial"/>
          <w:szCs w:val="20"/>
        </w:rPr>
      </w:pPr>
    </w:p>
    <w:p w14:paraId="1E0BAC0E" w14:textId="77777777" w:rsidR="00D43475" w:rsidRDefault="00000000">
      <w:pPr>
        <w:pStyle w:val="ListParagraph"/>
        <w:widowControl w:val="0"/>
        <w:numPr>
          <w:ilvl w:val="0"/>
          <w:numId w:val="68"/>
        </w:numPr>
        <w:overflowPunct w:val="0"/>
        <w:autoSpaceDE w:val="0"/>
        <w:autoSpaceDN w:val="0"/>
        <w:adjustRightInd w:val="0"/>
        <w:spacing w:after="0" w:line="223" w:lineRule="auto"/>
        <w:jc w:val="both"/>
        <w:rPr>
          <w:rFonts w:cs="Arial"/>
          <w:szCs w:val="20"/>
        </w:rPr>
      </w:pPr>
      <w:r>
        <w:rPr>
          <w:rFonts w:cs="Arial"/>
          <w:szCs w:val="20"/>
        </w:rPr>
        <w:t>Central Computers, Level Converters, and other communication-related devices to facilitate automatic meter reading</w:t>
      </w:r>
    </w:p>
    <w:p w14:paraId="7895DA9D" w14:textId="77777777" w:rsidR="00D43475" w:rsidRDefault="00D43475">
      <w:pPr>
        <w:widowControl w:val="0"/>
        <w:overflowPunct w:val="0"/>
        <w:autoSpaceDE w:val="0"/>
        <w:autoSpaceDN w:val="0"/>
        <w:adjustRightInd w:val="0"/>
        <w:spacing w:after="0" w:line="223" w:lineRule="auto"/>
        <w:jc w:val="both"/>
        <w:rPr>
          <w:rFonts w:cs="Arial"/>
          <w:szCs w:val="20"/>
        </w:rPr>
      </w:pPr>
    </w:p>
    <w:p w14:paraId="015DC3BD" w14:textId="77777777" w:rsidR="00D43475" w:rsidRDefault="00000000">
      <w:pPr>
        <w:widowControl w:val="0"/>
        <w:overflowPunct w:val="0"/>
        <w:autoSpaceDE w:val="0"/>
        <w:autoSpaceDN w:val="0"/>
        <w:adjustRightInd w:val="0"/>
        <w:spacing w:after="0" w:line="223" w:lineRule="auto"/>
        <w:jc w:val="both"/>
        <w:rPr>
          <w:rFonts w:cs="Arial"/>
          <w:szCs w:val="20"/>
        </w:rPr>
      </w:pPr>
      <w:r>
        <w:rPr>
          <w:rFonts w:cs="Arial"/>
          <w:szCs w:val="20"/>
        </w:rPr>
        <w:t>All structures, components, or connections located beyond the Submetering System and/or metering points, including all wiring/piping to individual units and common areas, fittings, electrical/mechanical equipment, electrical/mechanical connection accessories are the responsibility of the Owner.</w:t>
      </w:r>
    </w:p>
    <w:p w14:paraId="58E26C33" w14:textId="77777777" w:rsidR="00D43475" w:rsidRDefault="00D43475">
      <w:pPr>
        <w:widowControl w:val="0"/>
        <w:overflowPunct w:val="0"/>
        <w:autoSpaceDE w:val="0"/>
        <w:autoSpaceDN w:val="0"/>
        <w:adjustRightInd w:val="0"/>
        <w:spacing w:after="0" w:line="223" w:lineRule="auto"/>
        <w:jc w:val="both"/>
        <w:rPr>
          <w:rFonts w:cs="Arial"/>
          <w:szCs w:val="20"/>
        </w:rPr>
      </w:pPr>
    </w:p>
    <w:p w14:paraId="4CD0638F" w14:textId="77777777" w:rsidR="00D43475" w:rsidRDefault="00000000">
      <w:pPr>
        <w:spacing w:after="0" w:line="240" w:lineRule="auto"/>
        <w:rPr>
          <w:rFonts w:cs="Arial"/>
          <w:szCs w:val="20"/>
        </w:rPr>
      </w:pPr>
      <w:r>
        <w:rPr>
          <w:rFonts w:cs="Arial"/>
          <w:szCs w:val="20"/>
        </w:rPr>
        <w:br w:type="page"/>
      </w:r>
    </w:p>
    <w:p w14:paraId="13F9BF80" w14:textId="77777777" w:rsidR="00D43475" w:rsidRDefault="00000000">
      <w:pPr>
        <w:widowControl w:val="0"/>
        <w:autoSpaceDE w:val="0"/>
        <w:autoSpaceDN w:val="0"/>
        <w:adjustRightInd w:val="0"/>
        <w:spacing w:after="0" w:line="223" w:lineRule="auto"/>
        <w:jc w:val="center"/>
        <w:rPr>
          <w:rFonts w:cs="Arial"/>
          <w:szCs w:val="20"/>
        </w:rPr>
      </w:pPr>
      <w:bookmarkStart w:id="39" w:name="page63"/>
      <w:bookmarkStart w:id="40" w:name="page65"/>
      <w:bookmarkStart w:id="41" w:name="page67"/>
      <w:bookmarkEnd w:id="39"/>
      <w:bookmarkEnd w:id="40"/>
      <w:bookmarkEnd w:id="41"/>
      <w:r>
        <w:rPr>
          <w:rFonts w:cs="Arial"/>
          <w:b/>
          <w:szCs w:val="20"/>
        </w:rPr>
        <w:lastRenderedPageBreak/>
        <w:t>Schedule “D”</w:t>
      </w:r>
    </w:p>
    <w:p w14:paraId="6F344041" w14:textId="77777777" w:rsidR="00D43475" w:rsidRDefault="00D43475">
      <w:pPr>
        <w:widowControl w:val="0"/>
        <w:autoSpaceDE w:val="0"/>
        <w:autoSpaceDN w:val="0"/>
        <w:adjustRightInd w:val="0"/>
        <w:spacing w:after="0" w:line="223" w:lineRule="auto"/>
        <w:jc w:val="center"/>
        <w:rPr>
          <w:rFonts w:cs="Arial"/>
          <w:szCs w:val="20"/>
        </w:rPr>
      </w:pPr>
    </w:p>
    <w:p w14:paraId="4291E4A4" w14:textId="77777777" w:rsidR="00D43475" w:rsidRDefault="00000000">
      <w:pPr>
        <w:widowControl w:val="0"/>
        <w:autoSpaceDE w:val="0"/>
        <w:autoSpaceDN w:val="0"/>
        <w:adjustRightInd w:val="0"/>
        <w:spacing w:after="0" w:line="223" w:lineRule="auto"/>
        <w:jc w:val="center"/>
        <w:rPr>
          <w:rFonts w:cs="Arial"/>
          <w:szCs w:val="20"/>
        </w:rPr>
      </w:pPr>
      <w:r>
        <w:rPr>
          <w:rFonts w:cs="Arial"/>
          <w:b/>
          <w:szCs w:val="20"/>
        </w:rPr>
        <w:t>Fees</w:t>
      </w:r>
    </w:p>
    <w:p w14:paraId="71FD3820" w14:textId="77777777" w:rsidR="00D43475" w:rsidRDefault="00D43475">
      <w:pPr>
        <w:widowControl w:val="0"/>
        <w:autoSpaceDE w:val="0"/>
        <w:autoSpaceDN w:val="0"/>
        <w:adjustRightInd w:val="0"/>
        <w:spacing w:after="0" w:line="223" w:lineRule="auto"/>
        <w:rPr>
          <w:rFonts w:cs="Arial"/>
          <w:szCs w:val="20"/>
        </w:rPr>
      </w:pPr>
    </w:p>
    <w:p w14:paraId="1A5F0795" w14:textId="77777777" w:rsidR="00D43475" w:rsidRDefault="00000000">
      <w:pPr>
        <w:widowControl w:val="0"/>
        <w:autoSpaceDE w:val="0"/>
        <w:autoSpaceDN w:val="0"/>
        <w:adjustRightInd w:val="0"/>
        <w:spacing w:after="0" w:line="218" w:lineRule="auto"/>
        <w:rPr>
          <w:rFonts w:cs="Arial"/>
          <w:szCs w:val="20"/>
        </w:rPr>
      </w:pPr>
      <w:r>
        <w:rPr>
          <w:rFonts w:cs="Arial"/>
          <w:b/>
          <w:szCs w:val="20"/>
          <w:u w:val="single"/>
        </w:rPr>
        <w:t>Administration and Metering Fees</w:t>
      </w:r>
    </w:p>
    <w:p w14:paraId="4AB29E98" w14:textId="77777777" w:rsidR="00D43475" w:rsidRDefault="00D43475">
      <w:pPr>
        <w:widowControl w:val="0"/>
        <w:autoSpaceDE w:val="0"/>
        <w:autoSpaceDN w:val="0"/>
        <w:adjustRightInd w:val="0"/>
        <w:spacing w:after="0" w:line="218" w:lineRule="auto"/>
        <w:rPr>
          <w:rFonts w:cs="Arial"/>
          <w:szCs w:val="20"/>
        </w:rPr>
      </w:pPr>
    </w:p>
    <w:p w14:paraId="26ED4615" w14:textId="77777777" w:rsidR="00D43475" w:rsidRDefault="00000000">
      <w:pPr>
        <w:widowControl w:val="0"/>
        <w:autoSpaceDE w:val="0"/>
        <w:autoSpaceDN w:val="0"/>
        <w:adjustRightInd w:val="0"/>
        <w:spacing w:after="0" w:line="218" w:lineRule="auto"/>
        <w:jc w:val="both"/>
        <w:rPr>
          <w:rFonts w:cs="Arial"/>
          <w:szCs w:val="20"/>
        </w:rPr>
      </w:pPr>
      <w:r>
        <w:rPr>
          <w:rFonts w:cs="Arial"/>
          <w:szCs w:val="20"/>
        </w:rPr>
        <w:t xml:space="preserve">Provident shall charge on each Invoice to Occupants, or in the case of the Shared Areas (if any), to the Owner and/or the applicable shared facilities committee, monthly administration and metering fees set out below (based on a 30 day month) for services provided for under the terms of this Agreement. </w:t>
      </w:r>
    </w:p>
    <w:p w14:paraId="3FB98438" w14:textId="77777777" w:rsidR="00D43475" w:rsidRDefault="00D43475">
      <w:pPr>
        <w:widowControl w:val="0"/>
        <w:overflowPunct w:val="0"/>
        <w:autoSpaceDE w:val="0"/>
        <w:autoSpaceDN w:val="0"/>
        <w:adjustRightInd w:val="0"/>
        <w:spacing w:after="0" w:line="220" w:lineRule="auto"/>
        <w:jc w:val="both"/>
      </w:pPr>
    </w:p>
    <w:p w14:paraId="4B121F9A" w14:textId="77777777" w:rsidR="00D43475" w:rsidRDefault="00000000">
      <w:pPr>
        <w:widowControl w:val="0"/>
        <w:overflowPunct w:val="0"/>
        <w:autoSpaceDE w:val="0"/>
        <w:autoSpaceDN w:val="0"/>
        <w:adjustRightInd w:val="0"/>
        <w:spacing w:after="0" w:line="218" w:lineRule="auto"/>
        <w:ind w:left="360"/>
        <w:jc w:val="both"/>
        <w:rPr>
          <w:rFonts w:cs="Arial"/>
          <w:b/>
          <w:szCs w:val="20"/>
        </w:rPr>
      </w:pPr>
      <w:r>
        <w:rPr>
          <w:rFonts w:cs="Arial"/>
          <w:b/>
          <w:szCs w:val="20"/>
        </w:rPr>
        <w:t>Administration and Metering Fees on each Dwelling Unit:</w:t>
      </w:r>
    </w:p>
    <w:p w14:paraId="115326D2" w14:textId="3999FB6C" w:rsidR="00D43475" w:rsidRDefault="00000000">
      <w:pPr>
        <w:pStyle w:val="ListParagraph"/>
        <w:widowControl w:val="0"/>
        <w:numPr>
          <w:ilvl w:val="0"/>
          <w:numId w:val="13"/>
        </w:numPr>
        <w:overflowPunct w:val="0"/>
        <w:autoSpaceDE w:val="0"/>
        <w:autoSpaceDN w:val="0"/>
        <w:adjustRightInd w:val="0"/>
        <w:spacing w:after="0" w:line="218" w:lineRule="auto"/>
        <w:jc w:val="both"/>
        <w:rPr>
          <w:rFonts w:cs="Arial"/>
          <w:b/>
          <w:szCs w:val="20"/>
        </w:rPr>
      </w:pPr>
      <w:bookmarkStart w:id="42" w:name="_Hlk141426362"/>
      <w:r>
        <w:rPr>
          <w:rFonts w:cs="Arial"/>
          <w:color w:val="000000"/>
          <w:szCs w:val="20"/>
        </w:rPr>
        <w:t>$</w:t>
      </w:r>
      <w:r w:rsidR="003402A4">
        <w:rPr>
          <w:rFonts w:cs="Arial"/>
          <w:color w:val="000000"/>
          <w:szCs w:val="20"/>
        </w:rPr>
        <w:t>X</w:t>
      </w:r>
      <w:r>
        <w:rPr>
          <w:rFonts w:cs="Arial"/>
          <w:szCs w:val="20"/>
        </w:rPr>
        <w:t xml:space="preserve"> Electricity Administration Fee </w:t>
      </w:r>
    </w:p>
    <w:p w14:paraId="638C3C3B" w14:textId="73DF20D4" w:rsidR="00D43475" w:rsidRPr="003402A4" w:rsidRDefault="00000000" w:rsidP="003402A4">
      <w:pPr>
        <w:pStyle w:val="ListParagraph"/>
        <w:widowControl w:val="0"/>
        <w:numPr>
          <w:ilvl w:val="0"/>
          <w:numId w:val="13"/>
        </w:numPr>
        <w:overflowPunct w:val="0"/>
        <w:autoSpaceDE w:val="0"/>
        <w:autoSpaceDN w:val="0"/>
        <w:adjustRightInd w:val="0"/>
        <w:spacing w:after="0" w:line="218" w:lineRule="auto"/>
        <w:jc w:val="both"/>
        <w:rPr>
          <w:rFonts w:cs="Arial"/>
          <w:b/>
          <w:szCs w:val="20"/>
        </w:rPr>
      </w:pPr>
      <w:r>
        <w:rPr>
          <w:rFonts w:cs="Arial"/>
          <w:color w:val="000000"/>
          <w:szCs w:val="20"/>
        </w:rPr>
        <w:t>$</w:t>
      </w:r>
      <w:r w:rsidR="003402A4">
        <w:rPr>
          <w:rFonts w:cs="Arial"/>
          <w:color w:val="000000"/>
          <w:szCs w:val="20"/>
        </w:rPr>
        <w:t xml:space="preserve">X </w:t>
      </w:r>
      <w:r>
        <w:rPr>
          <w:rFonts w:cs="Arial"/>
          <w:szCs w:val="20"/>
        </w:rPr>
        <w:t xml:space="preserve">Cold Water Metering Fee </w:t>
      </w:r>
    </w:p>
    <w:p w14:paraId="67A275BB" w14:textId="1378091E" w:rsidR="00D43475" w:rsidRDefault="00000000">
      <w:pPr>
        <w:pStyle w:val="ListParagraph"/>
        <w:widowControl w:val="0"/>
        <w:numPr>
          <w:ilvl w:val="0"/>
          <w:numId w:val="13"/>
        </w:numPr>
        <w:overflowPunct w:val="0"/>
        <w:autoSpaceDE w:val="0"/>
        <w:autoSpaceDN w:val="0"/>
        <w:adjustRightInd w:val="0"/>
        <w:spacing w:after="0" w:line="218" w:lineRule="auto"/>
        <w:jc w:val="both"/>
        <w:rPr>
          <w:rFonts w:cs="Arial"/>
          <w:b/>
          <w:szCs w:val="20"/>
        </w:rPr>
      </w:pPr>
      <w:r>
        <w:rPr>
          <w:rFonts w:cs="Arial"/>
          <w:color w:val="000000"/>
          <w:szCs w:val="20"/>
        </w:rPr>
        <w:t>$</w:t>
      </w:r>
      <w:r w:rsidR="003402A4">
        <w:rPr>
          <w:rFonts w:cs="Arial"/>
          <w:color w:val="000000"/>
          <w:szCs w:val="20"/>
        </w:rPr>
        <w:t>X</w:t>
      </w:r>
      <w:r>
        <w:rPr>
          <w:rFonts w:cs="Arial"/>
          <w:szCs w:val="20"/>
        </w:rPr>
        <w:t xml:space="preserve"> Thermal Metering Fee</w:t>
      </w:r>
    </w:p>
    <w:bookmarkEnd w:id="42"/>
    <w:p w14:paraId="161900D8" w14:textId="77777777" w:rsidR="00D43475" w:rsidRDefault="00D43475">
      <w:pPr>
        <w:pStyle w:val="ListParagraph"/>
        <w:widowControl w:val="0"/>
        <w:overflowPunct w:val="0"/>
        <w:autoSpaceDE w:val="0"/>
        <w:autoSpaceDN w:val="0"/>
        <w:adjustRightInd w:val="0"/>
        <w:spacing w:after="0" w:line="218" w:lineRule="auto"/>
        <w:jc w:val="both"/>
        <w:rPr>
          <w:rFonts w:cs="Arial"/>
          <w:b/>
          <w:szCs w:val="20"/>
        </w:rPr>
      </w:pPr>
    </w:p>
    <w:p w14:paraId="58420BCD" w14:textId="77777777" w:rsidR="00D43475" w:rsidRDefault="00000000">
      <w:pPr>
        <w:widowControl w:val="0"/>
        <w:overflowPunct w:val="0"/>
        <w:autoSpaceDE w:val="0"/>
        <w:autoSpaceDN w:val="0"/>
        <w:adjustRightInd w:val="0"/>
        <w:spacing w:after="0" w:line="218" w:lineRule="auto"/>
        <w:ind w:left="426"/>
        <w:jc w:val="both"/>
        <w:rPr>
          <w:rFonts w:cs="Arial"/>
          <w:b/>
          <w:szCs w:val="20"/>
        </w:rPr>
      </w:pPr>
      <w:r>
        <w:rPr>
          <w:rFonts w:cs="Arial"/>
          <w:b/>
          <w:szCs w:val="20"/>
        </w:rPr>
        <w:t xml:space="preserve">Administration and Metering Fees on each EV Charging Station </w:t>
      </w:r>
    </w:p>
    <w:p w14:paraId="78CB8D30" w14:textId="77777777" w:rsidR="00D43475" w:rsidRDefault="00000000">
      <w:pPr>
        <w:pStyle w:val="ListParagraph"/>
        <w:widowControl w:val="0"/>
        <w:numPr>
          <w:ilvl w:val="0"/>
          <w:numId w:val="12"/>
        </w:numPr>
        <w:overflowPunct w:val="0"/>
        <w:autoSpaceDE w:val="0"/>
        <w:autoSpaceDN w:val="0"/>
        <w:adjustRightInd w:val="0"/>
        <w:spacing w:after="0" w:line="218" w:lineRule="auto"/>
        <w:jc w:val="both"/>
      </w:pPr>
      <w:r>
        <w:rPr>
          <w:rFonts w:cs="Arial"/>
          <w:szCs w:val="20"/>
        </w:rPr>
        <w:t>$</w:t>
      </w:r>
      <w:r>
        <w:t>4.95</w:t>
      </w:r>
      <w:r>
        <w:rPr>
          <w:rFonts w:cs="Arial"/>
          <w:szCs w:val="20"/>
        </w:rPr>
        <w:t xml:space="preserve"> Electricity Administration Fee per parking unit equipped or metered for an EV Charging Station invoiced on the same account as a Unit, as applicable. </w:t>
      </w:r>
    </w:p>
    <w:p w14:paraId="55C2F587" w14:textId="77777777" w:rsidR="00D43475" w:rsidRDefault="00000000">
      <w:pPr>
        <w:pStyle w:val="ListParagraph"/>
        <w:widowControl w:val="0"/>
        <w:numPr>
          <w:ilvl w:val="0"/>
          <w:numId w:val="12"/>
        </w:numPr>
        <w:overflowPunct w:val="0"/>
        <w:autoSpaceDE w:val="0"/>
        <w:autoSpaceDN w:val="0"/>
        <w:adjustRightInd w:val="0"/>
        <w:spacing w:after="0" w:line="218" w:lineRule="auto"/>
        <w:jc w:val="both"/>
      </w:pPr>
      <w:r>
        <w:rPr>
          <w:rFonts w:cs="Arial"/>
          <w:szCs w:val="20"/>
        </w:rPr>
        <w:t>$</w:t>
      </w:r>
      <w:r>
        <w:t>12.95</w:t>
      </w:r>
      <w:r>
        <w:rPr>
          <w:rFonts w:cs="Arial"/>
          <w:szCs w:val="20"/>
        </w:rPr>
        <w:t xml:space="preserve"> Electricity Administration Fee per parking unit equipped or metered for an EV Charging Station that is invoiced on an account without a Unit, as applicable.</w:t>
      </w:r>
    </w:p>
    <w:p w14:paraId="44212865" w14:textId="77777777" w:rsidR="00D43475" w:rsidRDefault="00D43475">
      <w:pPr>
        <w:pStyle w:val="ListParagraph"/>
        <w:widowControl w:val="0"/>
        <w:overflowPunct w:val="0"/>
        <w:autoSpaceDE w:val="0"/>
        <w:autoSpaceDN w:val="0"/>
        <w:adjustRightInd w:val="0"/>
        <w:spacing w:after="0" w:line="218" w:lineRule="auto"/>
        <w:ind w:left="1080"/>
        <w:jc w:val="both"/>
      </w:pPr>
    </w:p>
    <w:p w14:paraId="153E623F" w14:textId="77777777" w:rsidR="00D43475" w:rsidRDefault="00000000">
      <w:pPr>
        <w:widowControl w:val="0"/>
        <w:overflowPunct w:val="0"/>
        <w:autoSpaceDE w:val="0"/>
        <w:autoSpaceDN w:val="0"/>
        <w:adjustRightInd w:val="0"/>
        <w:spacing w:after="0" w:line="218" w:lineRule="auto"/>
        <w:ind w:left="360"/>
        <w:jc w:val="both"/>
        <w:rPr>
          <w:rFonts w:cs="Arial"/>
          <w:b/>
          <w:szCs w:val="20"/>
        </w:rPr>
      </w:pPr>
      <w:r>
        <w:rPr>
          <w:rFonts w:cs="Arial"/>
          <w:b/>
          <w:szCs w:val="20"/>
        </w:rPr>
        <w:t>Administration and Metering Fees on each Commercial Unit (including any Commercial Unit that forms part of a Separate Entity), Separate Entity or Shared Area, if applicable:</w:t>
      </w:r>
    </w:p>
    <w:p w14:paraId="52C3983F" w14:textId="565B46B3" w:rsidR="003402A4" w:rsidRDefault="003402A4" w:rsidP="003402A4">
      <w:pPr>
        <w:pStyle w:val="ListParagraph"/>
        <w:widowControl w:val="0"/>
        <w:numPr>
          <w:ilvl w:val="0"/>
          <w:numId w:val="13"/>
        </w:numPr>
        <w:overflowPunct w:val="0"/>
        <w:autoSpaceDE w:val="0"/>
        <w:autoSpaceDN w:val="0"/>
        <w:adjustRightInd w:val="0"/>
        <w:spacing w:after="0" w:line="218" w:lineRule="auto"/>
        <w:jc w:val="both"/>
        <w:rPr>
          <w:rFonts w:cs="Arial"/>
          <w:b/>
          <w:szCs w:val="20"/>
        </w:rPr>
      </w:pPr>
      <w:r>
        <w:rPr>
          <w:rFonts w:cs="Arial"/>
          <w:color w:val="000000"/>
          <w:szCs w:val="20"/>
        </w:rPr>
        <w:t>$X</w:t>
      </w:r>
      <w:r>
        <w:rPr>
          <w:rFonts w:cs="Arial"/>
          <w:szCs w:val="20"/>
        </w:rPr>
        <w:t xml:space="preserve"> Electricity Administration Fee </w:t>
      </w:r>
    </w:p>
    <w:p w14:paraId="34B49409" w14:textId="77777777" w:rsidR="003402A4" w:rsidRPr="003402A4" w:rsidRDefault="003402A4" w:rsidP="003402A4">
      <w:pPr>
        <w:pStyle w:val="ListParagraph"/>
        <w:widowControl w:val="0"/>
        <w:numPr>
          <w:ilvl w:val="0"/>
          <w:numId w:val="13"/>
        </w:numPr>
        <w:overflowPunct w:val="0"/>
        <w:autoSpaceDE w:val="0"/>
        <w:autoSpaceDN w:val="0"/>
        <w:adjustRightInd w:val="0"/>
        <w:spacing w:after="0" w:line="218" w:lineRule="auto"/>
        <w:jc w:val="both"/>
        <w:rPr>
          <w:rFonts w:cs="Arial"/>
          <w:b/>
          <w:szCs w:val="20"/>
        </w:rPr>
      </w:pPr>
      <w:r>
        <w:rPr>
          <w:rFonts w:cs="Arial"/>
          <w:color w:val="000000"/>
          <w:szCs w:val="20"/>
        </w:rPr>
        <w:t xml:space="preserve">$X </w:t>
      </w:r>
      <w:r>
        <w:rPr>
          <w:rFonts w:cs="Arial"/>
          <w:szCs w:val="20"/>
        </w:rPr>
        <w:t xml:space="preserve">Cold Water Metering Fee </w:t>
      </w:r>
    </w:p>
    <w:p w14:paraId="0986FCB4" w14:textId="312CA52B" w:rsidR="00D43475" w:rsidRPr="003402A4" w:rsidRDefault="003402A4" w:rsidP="003402A4">
      <w:pPr>
        <w:pStyle w:val="ListParagraph"/>
        <w:widowControl w:val="0"/>
        <w:numPr>
          <w:ilvl w:val="0"/>
          <w:numId w:val="13"/>
        </w:numPr>
        <w:overflowPunct w:val="0"/>
        <w:autoSpaceDE w:val="0"/>
        <w:autoSpaceDN w:val="0"/>
        <w:adjustRightInd w:val="0"/>
        <w:spacing w:after="0" w:line="218" w:lineRule="auto"/>
        <w:jc w:val="both"/>
        <w:rPr>
          <w:rFonts w:cs="Arial"/>
          <w:b/>
          <w:szCs w:val="20"/>
        </w:rPr>
      </w:pPr>
      <w:r>
        <w:rPr>
          <w:rFonts w:cs="Arial"/>
          <w:color w:val="000000"/>
          <w:szCs w:val="20"/>
        </w:rPr>
        <w:t>$X</w:t>
      </w:r>
      <w:r>
        <w:rPr>
          <w:rFonts w:cs="Arial"/>
          <w:szCs w:val="20"/>
        </w:rPr>
        <w:t xml:space="preserve"> Thermal Metering Fee</w:t>
      </w:r>
    </w:p>
    <w:p w14:paraId="41AA01A1" w14:textId="77777777" w:rsidR="00D43475" w:rsidRDefault="00D43475">
      <w:pPr>
        <w:pStyle w:val="ListParagraph"/>
        <w:widowControl w:val="0"/>
        <w:overflowPunct w:val="0"/>
        <w:autoSpaceDE w:val="0"/>
        <w:autoSpaceDN w:val="0"/>
        <w:adjustRightInd w:val="0"/>
        <w:spacing w:after="0" w:line="218" w:lineRule="auto"/>
        <w:ind w:left="1080"/>
        <w:jc w:val="both"/>
        <w:rPr>
          <w:b/>
          <w:lang w:val="en-CA"/>
        </w:rPr>
      </w:pPr>
    </w:p>
    <w:p w14:paraId="4A14E852" w14:textId="77777777" w:rsidR="00D43475" w:rsidRDefault="00000000">
      <w:pPr>
        <w:widowControl w:val="0"/>
        <w:overflowPunct w:val="0"/>
        <w:autoSpaceDE w:val="0"/>
        <w:autoSpaceDN w:val="0"/>
        <w:adjustRightInd w:val="0"/>
        <w:spacing w:after="0" w:line="218" w:lineRule="auto"/>
        <w:jc w:val="both"/>
        <w:rPr>
          <w:rFonts w:cs="Arial"/>
          <w:szCs w:val="20"/>
        </w:rPr>
      </w:pPr>
      <w:r>
        <w:rPr>
          <w:rFonts w:cs="Arial"/>
          <w:szCs w:val="20"/>
        </w:rPr>
        <w:t>The fees above are based on one meter per each of the Services noted above.  In cases where multiple meters per any of the Services are required to generate a single statement or bill, the Administration and Metering Fee on each Invoice for such Service will be increased by $3.00 per additional meter.</w:t>
      </w:r>
    </w:p>
    <w:p w14:paraId="1009FA52" w14:textId="77777777" w:rsidR="00D43475" w:rsidRDefault="00D43475">
      <w:pPr>
        <w:widowControl w:val="0"/>
        <w:overflowPunct w:val="0"/>
        <w:autoSpaceDE w:val="0"/>
        <w:autoSpaceDN w:val="0"/>
        <w:adjustRightInd w:val="0"/>
        <w:spacing w:after="0" w:line="218" w:lineRule="auto"/>
        <w:jc w:val="both"/>
        <w:rPr>
          <w:rFonts w:cs="Arial"/>
          <w:szCs w:val="20"/>
        </w:rPr>
      </w:pPr>
    </w:p>
    <w:p w14:paraId="22824800" w14:textId="77777777" w:rsidR="00D43475" w:rsidRDefault="00000000">
      <w:pPr>
        <w:widowControl w:val="0"/>
        <w:overflowPunct w:val="0"/>
        <w:autoSpaceDE w:val="0"/>
        <w:autoSpaceDN w:val="0"/>
        <w:adjustRightInd w:val="0"/>
        <w:spacing w:after="0" w:line="218" w:lineRule="auto"/>
        <w:jc w:val="both"/>
        <w:rPr>
          <w:rFonts w:cs="Arial"/>
          <w:szCs w:val="20"/>
        </w:rPr>
      </w:pPr>
      <w:r>
        <w:rPr>
          <w:rFonts w:cs="Arial"/>
          <w:szCs w:val="20"/>
        </w:rPr>
        <w:t>All of the above noted Administration and Metering Fees are subject to reasonable increases once per calendar year.</w:t>
      </w:r>
    </w:p>
    <w:p w14:paraId="67017B34" w14:textId="77777777" w:rsidR="00D43475" w:rsidRDefault="00D43475">
      <w:pPr>
        <w:widowControl w:val="0"/>
        <w:overflowPunct w:val="0"/>
        <w:autoSpaceDE w:val="0"/>
        <w:autoSpaceDN w:val="0"/>
        <w:adjustRightInd w:val="0"/>
        <w:spacing w:after="0" w:line="216" w:lineRule="auto"/>
        <w:ind w:left="720"/>
        <w:contextualSpacing/>
        <w:jc w:val="both"/>
      </w:pPr>
    </w:p>
    <w:p w14:paraId="2290714D" w14:textId="77777777" w:rsidR="00D43475" w:rsidRDefault="00000000">
      <w:pPr>
        <w:autoSpaceDE w:val="0"/>
        <w:autoSpaceDN w:val="0"/>
        <w:spacing w:line="216" w:lineRule="auto"/>
        <w:rPr>
          <w:rFonts w:cs="Arial"/>
          <w:szCs w:val="20"/>
        </w:rPr>
      </w:pPr>
      <w:r>
        <w:rPr>
          <w:rFonts w:cs="Arial"/>
          <w:b/>
          <w:szCs w:val="20"/>
          <w:u w:val="single"/>
        </w:rPr>
        <w:t>Other Fees</w:t>
      </w:r>
    </w:p>
    <w:p w14:paraId="0DD95BFA" w14:textId="77777777" w:rsidR="00D43475" w:rsidRDefault="00000000">
      <w:pPr>
        <w:widowControl w:val="0"/>
        <w:overflowPunct w:val="0"/>
        <w:autoSpaceDE w:val="0"/>
        <w:autoSpaceDN w:val="0"/>
        <w:adjustRightInd w:val="0"/>
        <w:spacing w:after="0" w:line="220" w:lineRule="auto"/>
        <w:jc w:val="both"/>
        <w:rPr>
          <w:rFonts w:cs="Arial"/>
          <w:szCs w:val="20"/>
        </w:rPr>
      </w:pPr>
      <w:r>
        <w:rPr>
          <w:rFonts w:cs="Arial"/>
          <w:szCs w:val="20"/>
        </w:rPr>
        <w:t xml:space="preserve">Provident shall charge other fees as stipulated in Appendix 1 of its Conditions of Service which can be found at </w:t>
      </w:r>
      <w:hyperlink r:id="rId19" w:history="1">
        <w:r>
          <w:rPr>
            <w:rStyle w:val="Hyperlink"/>
            <w:rFonts w:cs="Arial"/>
            <w:szCs w:val="20"/>
          </w:rPr>
          <w:t>www.pemi.com</w:t>
        </w:r>
      </w:hyperlink>
      <w:r>
        <w:rPr>
          <w:rFonts w:cs="Arial"/>
          <w:szCs w:val="20"/>
        </w:rPr>
        <w:t xml:space="preserve"> and as may be amended from time to time.</w:t>
      </w:r>
    </w:p>
    <w:p w14:paraId="790A1C46" w14:textId="77777777" w:rsidR="00D43475" w:rsidRDefault="00D43475">
      <w:pPr>
        <w:widowControl w:val="0"/>
        <w:overflowPunct w:val="0"/>
        <w:autoSpaceDE w:val="0"/>
        <w:autoSpaceDN w:val="0"/>
        <w:adjustRightInd w:val="0"/>
        <w:spacing w:after="0" w:line="220" w:lineRule="auto"/>
        <w:jc w:val="both"/>
        <w:rPr>
          <w:rFonts w:cs="Arial"/>
          <w:szCs w:val="20"/>
        </w:rPr>
      </w:pPr>
    </w:p>
    <w:p w14:paraId="2630FD04" w14:textId="77777777" w:rsidR="00D43475" w:rsidRDefault="00D43475">
      <w:pPr>
        <w:widowControl w:val="0"/>
        <w:overflowPunct w:val="0"/>
        <w:autoSpaceDE w:val="0"/>
        <w:autoSpaceDN w:val="0"/>
        <w:adjustRightInd w:val="0"/>
        <w:spacing w:after="0" w:line="220" w:lineRule="auto"/>
        <w:jc w:val="both"/>
        <w:rPr>
          <w:rFonts w:cs="Arial"/>
          <w:szCs w:val="20"/>
        </w:rPr>
      </w:pPr>
    </w:p>
    <w:p w14:paraId="40673987" w14:textId="77777777" w:rsidR="00D43475" w:rsidRDefault="00D43475">
      <w:pPr>
        <w:widowControl w:val="0"/>
        <w:autoSpaceDE w:val="0"/>
        <w:autoSpaceDN w:val="0"/>
        <w:adjustRightInd w:val="0"/>
        <w:spacing w:after="0" w:line="223" w:lineRule="auto"/>
        <w:rPr>
          <w:rFonts w:cs="Arial"/>
          <w:szCs w:val="20"/>
        </w:rPr>
      </w:pPr>
    </w:p>
    <w:p w14:paraId="5316B6ED" w14:textId="77777777" w:rsidR="00D43475" w:rsidRDefault="00000000">
      <w:pPr>
        <w:spacing w:after="160" w:line="259" w:lineRule="auto"/>
        <w:rPr>
          <w:rFonts w:cs="Arial"/>
          <w:b/>
          <w:szCs w:val="20"/>
        </w:rPr>
      </w:pPr>
      <w:r>
        <w:rPr>
          <w:rFonts w:cs="Arial"/>
          <w:b/>
          <w:szCs w:val="20"/>
        </w:rPr>
        <w:br w:type="page"/>
      </w:r>
    </w:p>
    <w:p w14:paraId="2974757F" w14:textId="77777777" w:rsidR="00D43475" w:rsidRDefault="00000000">
      <w:pPr>
        <w:widowControl w:val="0"/>
        <w:autoSpaceDE w:val="0"/>
        <w:autoSpaceDN w:val="0"/>
        <w:adjustRightInd w:val="0"/>
        <w:spacing w:after="0" w:line="223" w:lineRule="auto"/>
        <w:jc w:val="center"/>
        <w:rPr>
          <w:rFonts w:cs="Arial"/>
          <w:b/>
          <w:szCs w:val="20"/>
        </w:rPr>
      </w:pPr>
      <w:r>
        <w:rPr>
          <w:rFonts w:cs="Arial"/>
          <w:b/>
          <w:szCs w:val="20"/>
        </w:rPr>
        <w:lastRenderedPageBreak/>
        <w:t>Schedule “E”</w:t>
      </w:r>
    </w:p>
    <w:p w14:paraId="18423D23" w14:textId="77777777" w:rsidR="00D43475" w:rsidRDefault="00D43475">
      <w:pPr>
        <w:widowControl w:val="0"/>
        <w:autoSpaceDE w:val="0"/>
        <w:autoSpaceDN w:val="0"/>
        <w:adjustRightInd w:val="0"/>
        <w:spacing w:after="0" w:line="223" w:lineRule="auto"/>
        <w:jc w:val="center"/>
        <w:rPr>
          <w:rFonts w:cs="Arial"/>
          <w:b/>
          <w:szCs w:val="20"/>
        </w:rPr>
      </w:pPr>
    </w:p>
    <w:p w14:paraId="3C4EF93B" w14:textId="77777777" w:rsidR="00D43475" w:rsidRDefault="00000000">
      <w:pPr>
        <w:widowControl w:val="0"/>
        <w:autoSpaceDE w:val="0"/>
        <w:autoSpaceDN w:val="0"/>
        <w:adjustRightInd w:val="0"/>
        <w:spacing w:after="0" w:line="223" w:lineRule="auto"/>
        <w:jc w:val="center"/>
        <w:rPr>
          <w:rFonts w:cs="Arial"/>
          <w:b/>
          <w:szCs w:val="20"/>
        </w:rPr>
      </w:pPr>
      <w:r>
        <w:rPr>
          <w:rFonts w:cs="Arial"/>
          <w:b/>
          <w:szCs w:val="20"/>
        </w:rPr>
        <w:t>Termination Payment Schedule</w:t>
      </w:r>
    </w:p>
    <w:p w14:paraId="3CBC297F" w14:textId="77777777" w:rsidR="00D43475" w:rsidRDefault="00D43475">
      <w:pPr>
        <w:widowControl w:val="0"/>
        <w:autoSpaceDE w:val="0"/>
        <w:autoSpaceDN w:val="0"/>
        <w:adjustRightInd w:val="0"/>
        <w:spacing w:after="0" w:line="240" w:lineRule="auto"/>
        <w:jc w:val="both"/>
        <w:rPr>
          <w:rFonts w:cs="Arial"/>
          <w:szCs w:val="20"/>
        </w:rPr>
      </w:pPr>
    </w:p>
    <w:p w14:paraId="5756EC29" w14:textId="77777777" w:rsidR="00D43475" w:rsidRDefault="00000000">
      <w:pPr>
        <w:widowControl w:val="0"/>
        <w:autoSpaceDE w:val="0"/>
        <w:autoSpaceDN w:val="0"/>
        <w:adjustRightInd w:val="0"/>
        <w:spacing w:after="0" w:line="240" w:lineRule="auto"/>
        <w:jc w:val="both"/>
        <w:rPr>
          <w:rFonts w:cs="Arial"/>
          <w:szCs w:val="20"/>
        </w:rPr>
      </w:pPr>
      <w:r>
        <w:rPr>
          <w:rFonts w:cs="Arial"/>
          <w:szCs w:val="20"/>
        </w:rPr>
        <w:t>All of Provident’s estimated costs relating to fulfilling its obligations to supply the Submetering System (</w:t>
      </w:r>
      <w:bookmarkStart w:id="43" w:name="_Hlk143871031"/>
      <w:r>
        <w:rPr>
          <w:rFonts w:cs="Arial"/>
          <w:szCs w:val="20"/>
        </w:rPr>
        <w:t>excluding Sold Components</w:t>
      </w:r>
      <w:bookmarkEnd w:id="43"/>
      <w:r>
        <w:rPr>
          <w:rFonts w:cs="Arial"/>
          <w:szCs w:val="20"/>
        </w:rPr>
        <w:t>), expressed on a Dwelling Unit by Dwelling Unit basis, comprise the Termination Payment.  Such estimated costs include the contracting, Design, purchasing, warehousing, delivering, commissioning, financing and, if applicable, Provident’s contributions to the costs of installation of the Submetering System.</w:t>
      </w:r>
    </w:p>
    <w:p w14:paraId="3CAECB85" w14:textId="77777777" w:rsidR="00D43475" w:rsidRDefault="00D43475">
      <w:pPr>
        <w:widowControl w:val="0"/>
        <w:autoSpaceDE w:val="0"/>
        <w:autoSpaceDN w:val="0"/>
        <w:adjustRightInd w:val="0"/>
        <w:spacing w:after="0" w:line="240" w:lineRule="auto"/>
        <w:jc w:val="both"/>
        <w:rPr>
          <w:rFonts w:cs="Arial"/>
          <w:szCs w:val="20"/>
        </w:rPr>
      </w:pPr>
    </w:p>
    <w:p w14:paraId="654423AF" w14:textId="59398CD4" w:rsidR="00D43475" w:rsidRDefault="00000000">
      <w:pPr>
        <w:widowControl w:val="0"/>
        <w:autoSpaceDE w:val="0"/>
        <w:autoSpaceDN w:val="0"/>
        <w:adjustRightInd w:val="0"/>
        <w:spacing w:after="0" w:line="240" w:lineRule="auto"/>
        <w:jc w:val="both"/>
        <w:rPr>
          <w:rFonts w:cs="Arial"/>
          <w:szCs w:val="20"/>
        </w:rPr>
      </w:pPr>
      <w:r>
        <w:rPr>
          <w:rFonts w:cs="Arial"/>
          <w:szCs w:val="20"/>
        </w:rPr>
        <w:t xml:space="preserve">Where the termination date of this Agreement is on or prior to first occupancy of a particular Dwelling Unit, the Termination Payment payable in respect of such Dwelling Unit is </w:t>
      </w:r>
      <w:r>
        <w:rPr>
          <w:rFonts w:cs="Arial"/>
          <w:color w:val="000000"/>
          <w:szCs w:val="20"/>
        </w:rPr>
        <w:t>$</w:t>
      </w:r>
      <w:r w:rsidR="00A04037">
        <w:rPr>
          <w:rFonts w:cs="Arial"/>
          <w:color w:val="000000"/>
          <w:szCs w:val="20"/>
        </w:rPr>
        <w:t>X</w:t>
      </w:r>
      <w:r>
        <w:rPr>
          <w:rFonts w:cs="Arial"/>
          <w:szCs w:val="20"/>
        </w:rPr>
        <w:t xml:space="preserve"> plus applicable taxes.</w:t>
      </w:r>
    </w:p>
    <w:p w14:paraId="0219E4B8" w14:textId="77777777" w:rsidR="00D43475" w:rsidRDefault="00D43475">
      <w:pPr>
        <w:widowControl w:val="0"/>
        <w:autoSpaceDE w:val="0"/>
        <w:autoSpaceDN w:val="0"/>
        <w:adjustRightInd w:val="0"/>
        <w:spacing w:after="0" w:line="240" w:lineRule="auto"/>
        <w:jc w:val="both"/>
        <w:rPr>
          <w:rFonts w:cs="Arial"/>
          <w:szCs w:val="20"/>
        </w:rPr>
      </w:pPr>
    </w:p>
    <w:p w14:paraId="240DC11D" w14:textId="77777777" w:rsidR="00D43475" w:rsidRDefault="00000000">
      <w:pPr>
        <w:widowControl w:val="0"/>
        <w:autoSpaceDE w:val="0"/>
        <w:autoSpaceDN w:val="0"/>
        <w:adjustRightInd w:val="0"/>
        <w:spacing w:after="0" w:line="240" w:lineRule="auto"/>
        <w:jc w:val="both"/>
        <w:rPr>
          <w:rFonts w:cs="Arial"/>
          <w:szCs w:val="20"/>
        </w:rPr>
      </w:pPr>
      <w:r>
        <w:rPr>
          <w:rFonts w:cs="Arial"/>
          <w:szCs w:val="20"/>
        </w:rPr>
        <w:t>For each Dwelling Unit that has had first occupancy following the commencement date of the Term, the Termination Payment payable in respect of such Dwelling Unit shall be determined based on the number of complete months (following first occupancy of such Dwelling Unit) that have elapsed as at the time that the termination date occurred, in accordance with the following table (plus applicable taxes).</w:t>
      </w:r>
    </w:p>
    <w:p w14:paraId="4D6816F8" w14:textId="77777777" w:rsidR="00D43475" w:rsidRDefault="00D43475">
      <w:pPr>
        <w:widowControl w:val="0"/>
        <w:autoSpaceDE w:val="0"/>
        <w:autoSpaceDN w:val="0"/>
        <w:adjustRightInd w:val="0"/>
        <w:spacing w:after="0" w:line="240" w:lineRule="auto"/>
        <w:jc w:val="both"/>
        <w:rPr>
          <w:rFonts w:cs="Arial"/>
          <w:szCs w:val="20"/>
        </w:rPr>
      </w:pPr>
    </w:p>
    <w:p w14:paraId="1193CB76" w14:textId="77777777" w:rsidR="00D43475" w:rsidRDefault="00000000">
      <w:pPr>
        <w:widowControl w:val="0"/>
        <w:autoSpaceDE w:val="0"/>
        <w:autoSpaceDN w:val="0"/>
        <w:adjustRightInd w:val="0"/>
        <w:spacing w:after="0" w:line="240" w:lineRule="auto"/>
        <w:jc w:val="both"/>
        <w:rPr>
          <w:rFonts w:cs="Arial"/>
          <w:szCs w:val="20"/>
        </w:rPr>
      </w:pPr>
      <w:r>
        <w:rPr>
          <w:rFonts w:cs="Arial"/>
          <w:szCs w:val="20"/>
        </w:rPr>
        <w:t xml:space="preserve">The table below determining the applicable Termination Payment in respect of each Dwelling Unit is based on an amortization of </w:t>
      </w:r>
      <w:r>
        <w:rPr>
          <w:rFonts w:cs="Arial"/>
          <w:color w:val="000000"/>
          <w:szCs w:val="20"/>
        </w:rPr>
        <w:t>15 years</w:t>
      </w:r>
      <w:r>
        <w:rPr>
          <w:rFonts w:cs="Arial"/>
          <w:szCs w:val="20"/>
        </w:rPr>
        <w:t xml:space="preserve"> years, including a 7.5% interest per annum factor, calculated and compounded monthly.</w:t>
      </w:r>
    </w:p>
    <w:p w14:paraId="1F893736" w14:textId="77777777" w:rsidR="00D43475" w:rsidRDefault="00D43475">
      <w:pPr>
        <w:widowControl w:val="0"/>
        <w:autoSpaceDE w:val="0"/>
        <w:autoSpaceDN w:val="0"/>
        <w:adjustRightInd w:val="0"/>
        <w:spacing w:after="0" w:line="240" w:lineRule="auto"/>
        <w:jc w:val="both"/>
        <w:rPr>
          <w:rFonts w:cs="Arial"/>
          <w:szCs w:val="20"/>
        </w:rPr>
      </w:pPr>
    </w:p>
    <w:p w14:paraId="22A4068C" w14:textId="77777777" w:rsidR="00D43475" w:rsidRDefault="00000000">
      <w:pPr>
        <w:widowControl w:val="0"/>
        <w:autoSpaceDE w:val="0"/>
        <w:autoSpaceDN w:val="0"/>
        <w:adjustRightInd w:val="0"/>
        <w:spacing w:after="0" w:line="240" w:lineRule="auto"/>
        <w:jc w:val="center"/>
        <w:rPr>
          <w:rFonts w:cs="Arial"/>
          <w:szCs w:val="20"/>
        </w:rPr>
      </w:pPr>
      <w:r>
        <w:rPr>
          <w:rFonts w:cs="Arial"/>
          <w:b/>
          <w:szCs w:val="20"/>
          <w:highlight w:val="yellow"/>
        </w:rPr>
        <w:t>INSERT TABLE</w:t>
      </w:r>
    </w:p>
    <w:p w14:paraId="477CE90A" w14:textId="77777777" w:rsidR="00D43475" w:rsidRDefault="00000000">
      <w:pPr>
        <w:spacing w:after="160" w:line="259" w:lineRule="auto"/>
        <w:rPr>
          <w:rFonts w:cs="Arial"/>
          <w:b/>
          <w:szCs w:val="20"/>
        </w:rPr>
      </w:pPr>
      <w:r>
        <w:rPr>
          <w:rFonts w:cs="Arial"/>
          <w:b/>
          <w:szCs w:val="20"/>
        </w:rPr>
        <w:br w:type="page"/>
      </w:r>
    </w:p>
    <w:p w14:paraId="124593DA" w14:textId="77777777" w:rsidR="00D43475" w:rsidRDefault="00000000">
      <w:pPr>
        <w:spacing w:after="160" w:line="259" w:lineRule="auto"/>
        <w:jc w:val="center"/>
        <w:rPr>
          <w:rFonts w:cs="Arial"/>
          <w:szCs w:val="20"/>
        </w:rPr>
      </w:pPr>
      <w:r>
        <w:rPr>
          <w:rFonts w:cs="Arial"/>
          <w:b/>
          <w:szCs w:val="20"/>
        </w:rPr>
        <w:lastRenderedPageBreak/>
        <w:t>Schedule “F”</w:t>
      </w:r>
    </w:p>
    <w:p w14:paraId="1245C214" w14:textId="77777777" w:rsidR="00D43475" w:rsidRDefault="00000000">
      <w:pPr>
        <w:widowControl w:val="0"/>
        <w:autoSpaceDE w:val="0"/>
        <w:autoSpaceDN w:val="0"/>
        <w:adjustRightInd w:val="0"/>
        <w:spacing w:after="0" w:line="223" w:lineRule="auto"/>
        <w:jc w:val="center"/>
        <w:rPr>
          <w:rFonts w:cs="Arial"/>
          <w:b/>
          <w:szCs w:val="20"/>
        </w:rPr>
      </w:pPr>
      <w:r>
        <w:rPr>
          <w:rFonts w:cs="Arial"/>
          <w:b/>
          <w:szCs w:val="20"/>
        </w:rPr>
        <w:t>Customer Services Agreement</w:t>
      </w:r>
    </w:p>
    <w:p w14:paraId="19332F5E" w14:textId="77777777" w:rsidR="00D43475" w:rsidRDefault="00D43475">
      <w:pPr>
        <w:spacing w:after="0" w:line="223" w:lineRule="auto"/>
        <w:rPr>
          <w:rFonts w:cs="Arial"/>
          <w:szCs w:val="20"/>
        </w:rPr>
      </w:pPr>
    </w:p>
    <w:p w14:paraId="126D6E3B" w14:textId="77777777" w:rsidR="00D43475" w:rsidRDefault="00000000">
      <w:pPr>
        <w:spacing w:after="0" w:line="223" w:lineRule="auto"/>
        <w:rPr>
          <w:rFonts w:cs="Arial"/>
          <w:szCs w:val="20"/>
        </w:rPr>
      </w:pPr>
      <w:r>
        <w:rPr>
          <w:noProof/>
          <w:lang w:val="en-CA"/>
        </w:rPr>
        <w:drawing>
          <wp:inline distT="0" distB="0" distL="0" distR="0" wp14:anchorId="6E79D0EC" wp14:editId="6342CE71">
            <wp:extent cx="5943600" cy="7253605"/>
            <wp:effectExtent l="0" t="0" r="0" b="4445"/>
            <wp:docPr id="114250268" name="Picture 11425026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696"/>
                    <a:stretch/>
                  </pic:blipFill>
                  <pic:spPr bwMode="auto">
                    <a:xfrm>
                      <a:off x="0" y="0"/>
                      <a:ext cx="5943600" cy="7253605"/>
                    </a:xfrm>
                    <a:prstGeom prst="rect">
                      <a:avLst/>
                    </a:prstGeom>
                    <a:noFill/>
                    <a:ln>
                      <a:noFill/>
                    </a:ln>
                    <a:extLst>
                      <a:ext uri="{53640926-AAD7-44D8-BBD7-CCE9431645EC}">
                        <a14:shadowObscured xmlns:a14="http://schemas.microsoft.com/office/drawing/2010/main"/>
                      </a:ext>
                    </a:extLst>
                  </pic:spPr>
                </pic:pic>
              </a:graphicData>
            </a:graphic>
          </wp:inline>
        </w:drawing>
      </w:r>
    </w:p>
    <w:p w14:paraId="0B2A8269" w14:textId="77777777" w:rsidR="00D43475" w:rsidRDefault="00000000">
      <w:pPr>
        <w:spacing w:after="0" w:line="223" w:lineRule="auto"/>
        <w:rPr>
          <w:rFonts w:cs="Arial"/>
          <w:szCs w:val="20"/>
        </w:rPr>
      </w:pPr>
      <w:r>
        <w:rPr>
          <w:rFonts w:cs="Arial"/>
          <w:szCs w:val="20"/>
        </w:rPr>
        <w:br/>
      </w:r>
    </w:p>
    <w:p w14:paraId="703ACFA4" w14:textId="77777777" w:rsidR="00D43475" w:rsidRDefault="00000000">
      <w:pPr>
        <w:spacing w:after="160" w:line="259" w:lineRule="auto"/>
        <w:rPr>
          <w:rFonts w:cs="Arial"/>
          <w:szCs w:val="20"/>
        </w:rPr>
      </w:pPr>
      <w:r>
        <w:rPr>
          <w:rFonts w:cs="Arial"/>
          <w:szCs w:val="20"/>
        </w:rPr>
        <w:br w:type="page"/>
      </w:r>
    </w:p>
    <w:p w14:paraId="25757CCD" w14:textId="77777777" w:rsidR="00D43475" w:rsidRDefault="00000000">
      <w:pPr>
        <w:spacing w:after="160" w:line="259" w:lineRule="auto"/>
        <w:rPr>
          <w:rFonts w:cs="Arial"/>
          <w:b/>
          <w:szCs w:val="20"/>
        </w:rPr>
      </w:pPr>
      <w:r>
        <w:rPr>
          <w:noProof/>
          <w:lang w:val="en-CA"/>
        </w:rPr>
        <w:lastRenderedPageBreak/>
        <w:drawing>
          <wp:inline distT="0" distB="0" distL="0" distR="0" wp14:anchorId="466C77C5" wp14:editId="3EBFE862">
            <wp:extent cx="5943600" cy="7691755"/>
            <wp:effectExtent l="0" t="0" r="0" b="4445"/>
            <wp:docPr id="1598068414" name="Picture 15980684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noFill/>
                    </a:ln>
                  </pic:spPr>
                </pic:pic>
              </a:graphicData>
            </a:graphic>
          </wp:inline>
        </w:drawing>
      </w:r>
    </w:p>
    <w:p w14:paraId="1EECF710" w14:textId="77777777" w:rsidR="00D43475" w:rsidRDefault="00000000">
      <w:pPr>
        <w:spacing w:after="160" w:line="259" w:lineRule="auto"/>
        <w:rPr>
          <w:b/>
        </w:rPr>
      </w:pPr>
      <w:r>
        <w:rPr>
          <w:b/>
        </w:rPr>
        <w:br w:type="page"/>
      </w:r>
    </w:p>
    <w:p w14:paraId="4451A58C" w14:textId="77777777" w:rsidR="00D43475" w:rsidRDefault="00000000">
      <w:pPr>
        <w:spacing w:after="160" w:line="256" w:lineRule="auto"/>
        <w:jc w:val="center"/>
        <w:rPr>
          <w:rFonts w:cs="Arial"/>
          <w:b/>
          <w:szCs w:val="20"/>
        </w:rPr>
      </w:pPr>
      <w:r>
        <w:rPr>
          <w:rFonts w:cs="Arial"/>
          <w:b/>
          <w:szCs w:val="20"/>
        </w:rPr>
        <w:lastRenderedPageBreak/>
        <w:t>Schedule “G”</w:t>
      </w:r>
    </w:p>
    <w:p w14:paraId="0B48CADF" w14:textId="77777777" w:rsidR="00D43475" w:rsidRDefault="00000000">
      <w:pPr>
        <w:spacing w:after="160" w:line="256" w:lineRule="auto"/>
        <w:jc w:val="center"/>
        <w:rPr>
          <w:rFonts w:cs="Arial"/>
          <w:b/>
          <w:szCs w:val="20"/>
        </w:rPr>
      </w:pPr>
      <w:r>
        <w:rPr>
          <w:rFonts w:cs="Arial"/>
          <w:b/>
          <w:szCs w:val="20"/>
        </w:rPr>
        <w:t>List of Sold Components</w:t>
      </w:r>
    </w:p>
    <w:p w14:paraId="029B8CC8" w14:textId="77777777" w:rsidR="00D43475" w:rsidRDefault="00000000">
      <w:pPr>
        <w:spacing w:after="0" w:line="256" w:lineRule="auto"/>
        <w:ind w:left="207"/>
        <w:rPr>
          <w:rFonts w:cs="Arial"/>
        </w:rPr>
      </w:pPr>
      <w:r>
        <w:rPr>
          <w:rFonts w:cs="Arial"/>
        </w:rPr>
        <w:t xml:space="preserve">After the Owner’s purchase of the Sold Components, Provident shall only own the following types of meters listed below: </w:t>
      </w:r>
    </w:p>
    <w:p w14:paraId="247477E0" w14:textId="77777777" w:rsidR="00D43475" w:rsidRDefault="00D43475">
      <w:pPr>
        <w:spacing w:after="0" w:line="256" w:lineRule="auto"/>
        <w:ind w:left="207"/>
        <w:rPr>
          <w:sz w:val="22"/>
        </w:rPr>
      </w:pPr>
    </w:p>
    <w:p w14:paraId="3F82DE4C" w14:textId="3D18060A" w:rsidR="00D43475" w:rsidRDefault="00000000" w:rsidP="00A04037">
      <w:pPr>
        <w:pStyle w:val="ListParagraph"/>
        <w:numPr>
          <w:ilvl w:val="0"/>
          <w:numId w:val="16"/>
        </w:numPr>
        <w:spacing w:after="0" w:line="256" w:lineRule="auto"/>
        <w:ind w:left="774"/>
      </w:pPr>
      <w:r>
        <w:t xml:space="preserve">Dwelling Unit Meters to be used to measure the Utilities used by Dwelling Units </w:t>
      </w:r>
    </w:p>
    <w:p w14:paraId="3E51C494" w14:textId="77777777" w:rsidR="00A04037" w:rsidRPr="00A04037" w:rsidRDefault="00A04037" w:rsidP="00A04037">
      <w:pPr>
        <w:pStyle w:val="ListParagraph"/>
        <w:spacing w:after="0" w:line="256" w:lineRule="auto"/>
        <w:ind w:left="774"/>
      </w:pPr>
    </w:p>
    <w:p w14:paraId="1A96F090" w14:textId="77777777" w:rsidR="00D43475" w:rsidRDefault="00000000">
      <w:pPr>
        <w:spacing w:after="160" w:line="256" w:lineRule="auto"/>
        <w:ind w:left="207"/>
        <w:rPr>
          <w:rFonts w:cs="Arial"/>
          <w:szCs w:val="20"/>
        </w:rPr>
      </w:pPr>
      <w:r>
        <w:rPr>
          <w:rFonts w:cs="Arial"/>
          <w:szCs w:val="20"/>
        </w:rPr>
        <w:t xml:space="preserve">The Sold Components to be purchased by the Owner shall consist of the following types of meters </w:t>
      </w:r>
      <w:bookmarkStart w:id="44" w:name="_Hlk62749132"/>
      <w:r>
        <w:rPr>
          <w:rFonts w:cs="Arial"/>
          <w:szCs w:val="20"/>
        </w:rPr>
        <w:t xml:space="preserve">listed below </w:t>
      </w:r>
      <w:bookmarkEnd w:id="44"/>
      <w:r>
        <w:rPr>
          <w:rFonts w:cs="Arial"/>
          <w:szCs w:val="20"/>
        </w:rPr>
        <w:t>and are more particularly described in the table set forth below:</w:t>
      </w:r>
    </w:p>
    <w:p w14:paraId="2B978DD2" w14:textId="77777777" w:rsidR="00D43475" w:rsidRDefault="00000000">
      <w:pPr>
        <w:pStyle w:val="ListParagraph"/>
        <w:numPr>
          <w:ilvl w:val="0"/>
          <w:numId w:val="17"/>
        </w:numPr>
        <w:spacing w:after="0" w:line="256" w:lineRule="auto"/>
        <w:ind w:left="774"/>
        <w:jc w:val="both"/>
        <w:rPr>
          <w:sz w:val="22"/>
        </w:rPr>
      </w:pPr>
      <w:r>
        <w:t>Commercial Meters to be used to measure any of all of electricity, hot and cold water, thermal, gas consumption used by Commercial Units (if any)</w:t>
      </w:r>
    </w:p>
    <w:p w14:paraId="70286C08" w14:textId="77777777" w:rsidR="00D43475" w:rsidRDefault="00000000">
      <w:pPr>
        <w:pStyle w:val="ListParagraph"/>
        <w:numPr>
          <w:ilvl w:val="0"/>
          <w:numId w:val="17"/>
        </w:numPr>
        <w:spacing w:after="0" w:line="256" w:lineRule="auto"/>
        <w:ind w:left="774"/>
        <w:jc w:val="both"/>
      </w:pPr>
      <w:r>
        <w:t>EV-Charger Meters to be used for the sole purpose of measuring electricity consumption used by electric vehicles (if any)</w:t>
      </w:r>
    </w:p>
    <w:p w14:paraId="59C55854" w14:textId="77777777" w:rsidR="00D43475" w:rsidRDefault="00000000">
      <w:pPr>
        <w:pStyle w:val="ListParagraph"/>
        <w:numPr>
          <w:ilvl w:val="0"/>
          <w:numId w:val="17"/>
        </w:numPr>
        <w:spacing w:after="0" w:line="256" w:lineRule="auto"/>
        <w:ind w:left="774"/>
        <w:jc w:val="both"/>
      </w:pPr>
      <w:r>
        <w:t>Rate-Setting Meters to be used to measure or verify hot water or thermal energy rates that are applied against consumptions used by Dwelling Units, Commercial Units, or a Separate Entity for the purpose of calculating hot water or thermal energy charges</w:t>
      </w:r>
    </w:p>
    <w:p w14:paraId="02DA7E3D" w14:textId="77777777" w:rsidR="00D43475" w:rsidRDefault="00000000">
      <w:pPr>
        <w:pStyle w:val="ListParagraph"/>
        <w:numPr>
          <w:ilvl w:val="0"/>
          <w:numId w:val="17"/>
        </w:numPr>
        <w:spacing w:after="0" w:line="256" w:lineRule="auto"/>
        <w:ind w:left="774"/>
        <w:jc w:val="both"/>
      </w:pPr>
      <w:r>
        <w:t>Cost-Sharing Meters to be used to measure any of all electricity, hot and cold water, thermal, and gas consumption used by a Separate Entity (if any)</w:t>
      </w:r>
    </w:p>
    <w:p w14:paraId="132996F8" w14:textId="77777777" w:rsidR="00D43475" w:rsidRDefault="00000000">
      <w:pPr>
        <w:pStyle w:val="ListParagraph"/>
        <w:numPr>
          <w:ilvl w:val="0"/>
          <w:numId w:val="17"/>
        </w:numPr>
        <w:spacing w:after="0" w:line="256" w:lineRule="auto"/>
        <w:ind w:left="774"/>
        <w:jc w:val="both"/>
      </w:pPr>
      <w:r>
        <w:t>Measurement and Verification Meters to measure energy consumption of sub-systems (such as elevators, corridor lighting) required to assess building energy performance, all as may be required for the Building (if any)</w:t>
      </w:r>
    </w:p>
    <w:p w14:paraId="3D917366" w14:textId="77777777" w:rsidR="00D43475" w:rsidRDefault="00D43475">
      <w:pPr>
        <w:spacing w:after="0" w:line="256" w:lineRule="auto"/>
        <w:ind w:left="491"/>
        <w:rPr>
          <w:rFonts w:cs="Arial"/>
          <w:sz w:val="18"/>
        </w:rPr>
      </w:pPr>
    </w:p>
    <w:p w14:paraId="1004EF97" w14:textId="77777777" w:rsidR="00D43475" w:rsidRDefault="00D43475">
      <w:pPr>
        <w:spacing w:after="0" w:line="256" w:lineRule="auto"/>
        <w:ind w:left="491"/>
        <w:rPr>
          <w:rFonts w:cs="Arial"/>
          <w:sz w:val="18"/>
        </w:rPr>
      </w:pPr>
    </w:p>
    <w:p w14:paraId="28683E09" w14:textId="77777777" w:rsidR="00D43475" w:rsidRDefault="00000000">
      <w:pPr>
        <w:spacing w:after="0" w:line="218" w:lineRule="auto"/>
        <w:ind w:left="207"/>
        <w:rPr>
          <w:rFonts w:cs="Arial"/>
        </w:rPr>
      </w:pPr>
      <w:r>
        <w:rPr>
          <w:rFonts w:cs="Arial"/>
        </w:rPr>
        <w:t xml:space="preserve">Prices include shipping, handling, and commissioning for communication but are exclusive of HST: </w:t>
      </w:r>
    </w:p>
    <w:p w14:paraId="47467C85" w14:textId="77777777" w:rsidR="00D43475" w:rsidRDefault="00D43475">
      <w:pPr>
        <w:spacing w:after="0" w:line="218" w:lineRule="auto"/>
        <w:ind w:left="207"/>
        <w:rPr>
          <w:rFonts w:cs="Arial"/>
        </w:rPr>
      </w:pPr>
    </w:p>
    <w:p w14:paraId="54F6D214" w14:textId="77777777" w:rsidR="00D43475" w:rsidRDefault="00000000">
      <w:pPr>
        <w:spacing w:after="0" w:line="218" w:lineRule="auto"/>
        <w:ind w:left="207"/>
        <w:jc w:val="center"/>
        <w:rPr>
          <w:rFonts w:cs="Arial"/>
          <w:b/>
          <w:szCs w:val="20"/>
        </w:rPr>
      </w:pPr>
      <w:r>
        <w:rPr>
          <w:rFonts w:cs="Arial"/>
          <w:b/>
          <w:highlight w:val="yellow"/>
        </w:rPr>
        <w:t>INSERT TABLE</w:t>
      </w:r>
    </w:p>
    <w:p w14:paraId="4220B25D" w14:textId="77777777" w:rsidR="00D43475" w:rsidRDefault="00D43475">
      <w:pPr>
        <w:spacing w:after="0" w:line="256" w:lineRule="auto"/>
        <w:ind w:left="491"/>
        <w:rPr>
          <w:rFonts w:cs="Arial"/>
          <w:sz w:val="18"/>
        </w:rPr>
      </w:pPr>
    </w:p>
    <w:p w14:paraId="011D51EF" w14:textId="77777777" w:rsidR="00D43475" w:rsidRDefault="00D43475">
      <w:pPr>
        <w:spacing w:after="0" w:line="256" w:lineRule="auto"/>
        <w:ind w:left="491"/>
        <w:rPr>
          <w:rFonts w:cs="Arial"/>
          <w:sz w:val="18"/>
        </w:rPr>
      </w:pPr>
    </w:p>
    <w:sectPr w:rsidR="00D43475">
      <w:headerReference w:type="even" r:id="rId22"/>
      <w:headerReference w:type="default" r:id="rId23"/>
      <w:footerReference w:type="default" r:id="rId24"/>
      <w:headerReference w:type="first" r:id="rId25"/>
      <w:footerReference w:type="first" r:id="rId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8C878" w14:textId="77777777" w:rsidR="00CE1655" w:rsidRDefault="00CE1655">
      <w:pPr>
        <w:spacing w:after="0" w:line="240" w:lineRule="auto"/>
      </w:pPr>
      <w:r>
        <w:separator/>
      </w:r>
    </w:p>
  </w:endnote>
  <w:endnote w:type="continuationSeparator" w:id="0">
    <w:p w14:paraId="7405C63B" w14:textId="77777777" w:rsidR="00CE1655" w:rsidRDefault="00CE1655">
      <w:pPr>
        <w:spacing w:after="0" w:line="240" w:lineRule="auto"/>
      </w:pPr>
      <w:r>
        <w:continuationSeparator/>
      </w:r>
    </w:p>
  </w:endnote>
  <w:endnote w:type="continuationNotice" w:id="1">
    <w:p w14:paraId="462D8A88" w14:textId="77777777" w:rsidR="00CE1655" w:rsidRDefault="00CE16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3AC5" w14:textId="77777777" w:rsidR="00D43475" w:rsidRDefault="00000000">
    <w:pPr>
      <w:pStyle w:val="Footer"/>
      <w:jc w:val="right"/>
      <w:rPr>
        <w:rFonts w:ascii="Times New Roman" w:hAnsi="Times New Roman"/>
        <w:noProof/>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noProof/>
        <w:sz w:val="24"/>
        <w:szCs w:val="24"/>
      </w:rPr>
      <w:t>1</w:t>
    </w:r>
    <w:r>
      <w:rPr>
        <w:rFonts w:ascii="Times New Roman" w:hAnsi="Times New Roman"/>
        <w:noProof/>
        <w:sz w:val="24"/>
        <w:szCs w:val="24"/>
      </w:rPr>
      <w:fldChar w:fldCharType="end"/>
    </w:r>
  </w:p>
  <w:p w14:paraId="00188E8F" w14:textId="77777777" w:rsidR="00D43475" w:rsidRDefault="00000000">
    <w:pPr>
      <w:pStyle w:val="Footer"/>
    </w:pPr>
    <w:r>
      <w:rPr>
        <w:noProof/>
        <w:lang w:val="en-CA" w:eastAsia="en-CA"/>
      </w:rPr>
      <mc:AlternateContent>
        <mc:Choice Requires="wps">
          <w:drawing>
            <wp:anchor distT="0" distB="0" distL="114300" distR="114300" simplePos="0" relativeHeight="251658240" behindDoc="1" locked="0" layoutInCell="1" allowOverlap="1" wp14:anchorId="6463AEBC" wp14:editId="372F9198">
              <wp:simplePos x="0" y="0"/>
              <wp:positionH relativeFrom="margin">
                <wp:posOffset>0</wp:posOffset>
              </wp:positionH>
              <wp:positionV relativeFrom="paragraph">
                <wp:posOffset>0</wp:posOffset>
              </wp:positionV>
              <wp:extent cx="2560320" cy="255905"/>
              <wp:effectExtent l="0" t="0" r="1905" b="1270"/>
              <wp:wrapNone/>
              <wp:docPr id="7350394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9292C" w14:textId="77777777" w:rsidR="00D43475" w:rsidRDefault="00000000">
                          <w:pPr>
                            <w:pStyle w:val="MacPacTrailer"/>
                          </w:pPr>
                          <w:r>
                            <w:t>ACTIVE_CA\56094742\1</w:t>
                          </w:r>
                        </w:p>
                        <w:p w14:paraId="0A7D680F" w14:textId="77777777" w:rsidR="00D43475" w:rsidRDefault="00D43475">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63AEBC" id="_x0000_t202" coordsize="21600,21600" o:spt="202" path="m,l,21600r21600,l21600,xe">
              <v:stroke joinstyle="miter"/>
              <v:path gradientshapeok="t" o:connecttype="rect"/>
            </v:shapetype>
            <v:shape id="Text Box 1" o:spid="_x0000_s1026" type="#_x0000_t202" style="position:absolute;margin-left:0;margin-top:0;width:201.6pt;height:20.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" filled="f" stroked="f">
              <v:textbox inset="0,0,0,0">
                <w:txbxContent>
                  <w:p w14:paraId="5009292C">
                    <w:pPr>
                      <w:pStyle w:val="MacPacTrailer"/>
                    </w:pPr>
                    <w:r>
                      <w:t>ACTIVE_CA\56094742\1</w:t>
                    </w:r>
                  </w:p>
                  <w:p w14:paraId="0A7D680F">
                    <w:pPr>
                      <w:pStyle w:val="MacPacTraile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279B" w14:textId="77777777" w:rsidR="00D43475" w:rsidRDefault="00000000">
    <w:pPr>
      <w:pStyle w:val="Footer"/>
    </w:pPr>
    <w:r>
      <w:rPr>
        <w:noProof/>
        <w:lang w:val="en-CA" w:eastAsia="en-CA"/>
      </w:rPr>
      <mc:AlternateContent>
        <mc:Choice Requires="wps">
          <w:drawing>
            <wp:anchor distT="0" distB="0" distL="114300" distR="114300" simplePos="0" relativeHeight="251659264" behindDoc="1" locked="0" layoutInCell="1" allowOverlap="1" wp14:anchorId="5F3359CE" wp14:editId="2F3A8BD7">
              <wp:simplePos x="0" y="0"/>
              <wp:positionH relativeFrom="margin">
                <wp:posOffset>0</wp:posOffset>
              </wp:positionH>
              <wp:positionV relativeFrom="paragraph">
                <wp:posOffset>0</wp:posOffset>
              </wp:positionV>
              <wp:extent cx="2560320" cy="255905"/>
              <wp:effectExtent l="0" t="0" r="1905" b="1270"/>
              <wp:wrapNone/>
              <wp:docPr id="156307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DD45B" w14:textId="77777777" w:rsidR="00D43475" w:rsidRDefault="00D43475">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359CE" id="_x0000_t202" coordsize="21600,21600" o:spt="202" path="m,l,21600r21600,l21600,xe">
              <v:stroke joinstyle="miter"/>
              <v:path gradientshapeok="t" o:connecttype="rect"/>
            </v:shapetype>
            <v:shape id="Text Box 2" o:spid="_x0000_s1027" type="#_x0000_t202" style="position:absolute;margin-left:0;margin-top:0;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" filled="f" stroked="f">
              <v:textbox inset="0,0,0,0">
                <w:txbxContent>
                  <w:p w14:paraId="60EDD45B">
                    <w:pPr>
                      <w:pStyle w:val="MacPacTraile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9D1D" w14:textId="77777777" w:rsidR="00D43475" w:rsidRDefault="00000000">
    <w:pPr>
      <w:pStyle w:val="Footer"/>
      <w:jc w:val="right"/>
    </w:pPr>
    <w:r>
      <w:fldChar w:fldCharType="begin"/>
    </w:r>
    <w:r>
      <w:instrText xml:space="preserve"> PAGE   \* MERGEFORMAT </w:instrText>
    </w:r>
    <w:r>
      <w:fldChar w:fldCharType="separate"/>
    </w:r>
    <w:r>
      <w:rPr>
        <w:noProof/>
      </w:rPr>
      <w:t>32</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57E5B" w14:textId="77777777" w:rsidR="00D43475" w:rsidRDefault="00000000">
    <w:pPr>
      <w:pStyle w:val="Footer"/>
      <w:jc w:val="right"/>
    </w:pPr>
    <w:r>
      <w:fldChar w:fldCharType="begin"/>
    </w:r>
    <w:r>
      <w:instrText xml:space="preserve"> PAGE   \* MERGEFORMAT </w:instrText>
    </w:r>
    <w:r>
      <w:fldChar w:fldCharType="separate"/>
    </w:r>
    <w:r>
      <w:rPr>
        <w:noProof/>
      </w:rPr>
      <w:t>30</w:t>
    </w:r>
    <w:r>
      <w:rPr>
        <w:noProof/>
      </w:rPr>
      <w:fldChar w:fldCharType="end"/>
    </w:r>
  </w:p>
  <w:p w14:paraId="4C9D3EB4" w14:textId="77777777" w:rsidR="00D43475" w:rsidRDefault="00D43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151F5" w14:textId="77777777" w:rsidR="00CE1655" w:rsidRDefault="00CE1655">
      <w:pPr>
        <w:spacing w:after="0" w:line="240" w:lineRule="auto"/>
      </w:pPr>
      <w:r>
        <w:separator/>
      </w:r>
    </w:p>
  </w:footnote>
  <w:footnote w:type="continuationSeparator" w:id="0">
    <w:p w14:paraId="54A87A74" w14:textId="77777777" w:rsidR="00CE1655" w:rsidRDefault="00CE1655">
      <w:pPr>
        <w:spacing w:after="0" w:line="240" w:lineRule="auto"/>
      </w:pPr>
      <w:r>
        <w:continuationSeparator/>
      </w:r>
    </w:p>
  </w:footnote>
  <w:footnote w:type="continuationNotice" w:id="1">
    <w:p w14:paraId="515832B8" w14:textId="77777777" w:rsidR="00CE1655" w:rsidRDefault="00CE16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0750" w14:textId="77777777" w:rsidR="00D43475" w:rsidRDefault="00D434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AC97" w14:textId="77777777" w:rsidR="00D43475" w:rsidRDefault="00D434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D3BDC" w14:textId="77777777" w:rsidR="00D43475" w:rsidRDefault="00D434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B83A228C"/>
    <w:lvl w:ilvl="0" w:tplc="9D0415A4">
      <w:start w:val="1"/>
      <w:numFmt w:val="lowerLetter"/>
      <w:lvlText w:val="(%1)"/>
      <w:lvlJc w:val="left"/>
      <w:pPr>
        <w:tabs>
          <w:tab w:val="num" w:pos="1890"/>
        </w:tabs>
        <w:ind w:left="1890" w:hanging="360"/>
      </w:pPr>
      <w:rPr>
        <w:rFonts w:ascii="Arial" w:hAnsi="Arial" w:cs="Arial" w:hint="default"/>
        <w:sz w:val="20"/>
        <w:szCs w:val="2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22CD"/>
    <w:multiLevelType w:val="hybridMultilevel"/>
    <w:tmpl w:val="00007DD1"/>
    <w:lvl w:ilvl="0" w:tplc="8FCAA594">
      <w:start w:val="1"/>
      <w:numFmt w:val="decimal"/>
      <w:lvlText w:val="%1)"/>
      <w:lvlJc w:val="left"/>
      <w:pPr>
        <w:tabs>
          <w:tab w:val="num" w:pos="720"/>
        </w:tabs>
        <w:ind w:left="720" w:hanging="360"/>
      </w:pPr>
      <w:rPr>
        <w:rFonts w:cs="Times New Roman"/>
      </w:rPr>
    </w:lvl>
    <w:lvl w:ilvl="1" w:tplc="BB2C1A7C">
      <w:start w:val="2"/>
      <w:numFmt w:val="lowerRoman"/>
      <w:lvlText w:val="(%2)"/>
      <w:lvlJc w:val="left"/>
      <w:pPr>
        <w:tabs>
          <w:tab w:val="num" w:pos="1440"/>
        </w:tabs>
        <w:ind w:left="1440" w:hanging="360"/>
      </w:pPr>
      <w:rPr>
        <w:rFonts w:cs="Times New Roman"/>
      </w:rPr>
    </w:lvl>
    <w:lvl w:ilvl="2" w:tplc="583C80A0">
      <w:numFmt w:val="decimal"/>
      <w:lvlText w:val=""/>
      <w:lvlJc w:val="left"/>
      <w:rPr>
        <w:rFonts w:cs="Times New Roman"/>
      </w:rPr>
    </w:lvl>
    <w:lvl w:ilvl="3" w:tplc="0AD6FF58">
      <w:numFmt w:val="decimal"/>
      <w:lvlText w:val=""/>
      <w:lvlJc w:val="left"/>
      <w:rPr>
        <w:rFonts w:cs="Times New Roman"/>
      </w:rPr>
    </w:lvl>
    <w:lvl w:ilvl="4" w:tplc="6BAE8E60">
      <w:numFmt w:val="decimal"/>
      <w:lvlText w:val=""/>
      <w:lvlJc w:val="left"/>
      <w:rPr>
        <w:rFonts w:cs="Times New Roman"/>
      </w:rPr>
    </w:lvl>
    <w:lvl w:ilvl="5" w:tplc="6CAC9E02">
      <w:numFmt w:val="decimal"/>
      <w:lvlText w:val=""/>
      <w:lvlJc w:val="left"/>
      <w:rPr>
        <w:rFonts w:cs="Times New Roman"/>
      </w:rPr>
    </w:lvl>
    <w:lvl w:ilvl="6" w:tplc="4A5AD1FE">
      <w:numFmt w:val="decimal"/>
      <w:lvlText w:val=""/>
      <w:lvlJc w:val="left"/>
      <w:rPr>
        <w:rFonts w:cs="Times New Roman"/>
      </w:rPr>
    </w:lvl>
    <w:lvl w:ilvl="7" w:tplc="A75626C2">
      <w:numFmt w:val="decimal"/>
      <w:lvlText w:val=""/>
      <w:lvlJc w:val="left"/>
      <w:rPr>
        <w:rFonts w:cs="Times New Roman"/>
      </w:rPr>
    </w:lvl>
    <w:lvl w:ilvl="8" w:tplc="6914B21E">
      <w:numFmt w:val="decimal"/>
      <w:lvlText w:val=""/>
      <w:lvlJc w:val="left"/>
      <w:rPr>
        <w:rFonts w:cs="Times New Roman"/>
      </w:rPr>
    </w:lvl>
  </w:abstractNum>
  <w:abstractNum w:abstractNumId="2" w15:restartNumberingAfterBreak="0">
    <w:nsid w:val="00005F32"/>
    <w:multiLevelType w:val="hybridMultilevel"/>
    <w:tmpl w:val="DF101F1E"/>
    <w:lvl w:ilvl="0" w:tplc="00003A9E">
      <w:start w:val="1"/>
      <w:numFmt w:val="lowerLetter"/>
      <w:lvlText w:val="(%1)"/>
      <w:lvlJc w:val="left"/>
      <w:pPr>
        <w:tabs>
          <w:tab w:val="num" w:pos="720"/>
        </w:tabs>
        <w:ind w:left="720" w:hanging="360"/>
      </w:pPr>
      <w:rPr>
        <w:rFonts w:cs="Times New Roman"/>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3" w15:restartNumberingAfterBreak="0">
    <w:nsid w:val="01F83E69"/>
    <w:multiLevelType w:val="hybridMultilevel"/>
    <w:tmpl w:val="F4C255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34943E5"/>
    <w:multiLevelType w:val="multilevel"/>
    <w:tmpl w:val="7B7E249C"/>
    <w:lvl w:ilvl="0">
      <w:start w:val="1"/>
      <w:numFmt w:val="decimal"/>
      <w:suff w:val="nothing"/>
      <w:lvlText w:val="ARTICLE %1"/>
      <w:lvlJc w:val="left"/>
      <w:pPr>
        <w:tabs>
          <w:tab w:val="num" w:pos="720"/>
        </w:tabs>
        <w:ind w:left="0" w:firstLine="0"/>
      </w:pPr>
      <w:rPr>
        <w:b/>
        <w:i w:val="0"/>
        <w:caps/>
        <w:smallCaps w:val="0"/>
        <w:u w:val="none"/>
      </w:rPr>
    </w:lvl>
    <w:lvl w:ilvl="1">
      <w:start w:val="1"/>
      <w:numFmt w:val="decimal"/>
      <w:isLgl/>
      <w:lvlText w:val="%1.%2"/>
      <w:lvlJc w:val="left"/>
      <w:pPr>
        <w:tabs>
          <w:tab w:val="num" w:pos="720"/>
        </w:tabs>
        <w:ind w:left="720" w:hanging="720"/>
      </w:pPr>
      <w:rPr>
        <w:b/>
        <w:i w:val="0"/>
        <w:caps w:val="0"/>
        <w:u w:val="none"/>
      </w:rPr>
    </w:lvl>
    <w:lvl w:ilvl="2">
      <w:start w:val="1"/>
      <w:numFmt w:val="lowerLetter"/>
      <w:lvlText w:val="(%3)"/>
      <w:lvlJc w:val="left"/>
      <w:pPr>
        <w:tabs>
          <w:tab w:val="num" w:pos="1440"/>
        </w:tabs>
        <w:ind w:left="1440" w:hanging="720"/>
      </w:pPr>
      <w:rPr>
        <w:b w:val="0"/>
        <w:i w:val="0"/>
        <w:caps w:val="0"/>
        <w:u w:val="none"/>
      </w:rPr>
    </w:lvl>
    <w:lvl w:ilvl="3">
      <w:start w:val="1"/>
      <w:numFmt w:val="lowerRoman"/>
      <w:lvlText w:val="(%4)"/>
      <w:lvlJc w:val="left"/>
      <w:pPr>
        <w:tabs>
          <w:tab w:val="num" w:pos="2160"/>
        </w:tabs>
        <w:ind w:left="2160" w:hanging="720"/>
      </w:pPr>
      <w:rPr>
        <w:b w:val="0"/>
        <w:i w:val="0"/>
        <w:caps w:val="0"/>
        <w:u w:val="none"/>
      </w:rPr>
    </w:lvl>
    <w:lvl w:ilvl="4">
      <w:start w:val="1"/>
      <w:numFmt w:val="upperLetter"/>
      <w:lvlText w:val="%5."/>
      <w:lvlJc w:val="left"/>
      <w:pPr>
        <w:tabs>
          <w:tab w:val="num" w:pos="720"/>
        </w:tabs>
        <w:ind w:left="720" w:hanging="720"/>
      </w:pPr>
      <w:rPr>
        <w:b w:val="0"/>
        <w:i w:val="0"/>
        <w:caps w:val="0"/>
        <w:u w:val="none"/>
      </w:rPr>
    </w:lvl>
    <w:lvl w:ilvl="5">
      <w:start w:val="1"/>
      <w:numFmt w:val="decimal"/>
      <w:lvlText w:val="(%6)"/>
      <w:lvlJc w:val="left"/>
      <w:pPr>
        <w:tabs>
          <w:tab w:val="num" w:pos="3600"/>
        </w:tabs>
        <w:ind w:left="3600" w:hanging="720"/>
      </w:pPr>
      <w:rPr>
        <w:b w:val="0"/>
        <w:i w:val="0"/>
        <w:caps w:val="0"/>
        <w:u w:val="none"/>
      </w:rPr>
    </w:lvl>
    <w:lvl w:ilvl="6">
      <w:start w:val="1"/>
      <w:numFmt w:val="decimal"/>
      <w:lvlText w:val="%7."/>
      <w:lvlJc w:val="left"/>
      <w:pPr>
        <w:tabs>
          <w:tab w:val="num" w:pos="4320"/>
        </w:tabs>
        <w:ind w:left="4320" w:hanging="720"/>
      </w:pPr>
      <w:rPr>
        <w:b w:val="0"/>
        <w:i w:val="0"/>
        <w:caps w:val="0"/>
        <w:u w:val="none"/>
      </w:rPr>
    </w:lvl>
    <w:lvl w:ilvl="7">
      <w:start w:val="1"/>
      <w:numFmt w:val="lowerLetter"/>
      <w:lvlText w:val="%8."/>
      <w:lvlJc w:val="left"/>
      <w:pPr>
        <w:tabs>
          <w:tab w:val="num" w:pos="5040"/>
        </w:tabs>
        <w:ind w:left="5040" w:hanging="720"/>
      </w:pPr>
      <w:rPr>
        <w:b w:val="0"/>
        <w:i w:val="0"/>
        <w:caps w:val="0"/>
        <w:u w:val="none"/>
      </w:rPr>
    </w:lvl>
    <w:lvl w:ilvl="8">
      <w:start w:val="1"/>
      <w:numFmt w:val="lowerRoman"/>
      <w:lvlText w:val="%9."/>
      <w:lvlJc w:val="left"/>
      <w:pPr>
        <w:tabs>
          <w:tab w:val="num" w:pos="5760"/>
        </w:tabs>
        <w:ind w:left="5760" w:hanging="720"/>
      </w:pPr>
      <w:rPr>
        <w:b w:val="0"/>
        <w:i w:val="0"/>
        <w:caps w:val="0"/>
        <w:u w:val="none"/>
      </w:rPr>
    </w:lvl>
  </w:abstractNum>
  <w:abstractNum w:abstractNumId="5" w15:restartNumberingAfterBreak="0">
    <w:nsid w:val="15837031"/>
    <w:multiLevelType w:val="hybridMultilevel"/>
    <w:tmpl w:val="3A94B448"/>
    <w:lvl w:ilvl="0" w:tplc="352C66A0">
      <w:start w:val="1"/>
      <w:numFmt w:val="bullet"/>
      <w:lvlText w:val=""/>
      <w:lvlJc w:val="left"/>
      <w:pPr>
        <w:ind w:left="1080" w:hanging="360"/>
      </w:pPr>
      <w:rPr>
        <w:rFonts w:ascii="Symbol" w:hAnsi="Symbol" w:hint="default"/>
      </w:rPr>
    </w:lvl>
    <w:lvl w:ilvl="1" w:tplc="96C23740">
      <w:start w:val="1"/>
      <w:numFmt w:val="bullet"/>
      <w:lvlText w:val="o"/>
      <w:lvlJc w:val="left"/>
      <w:pPr>
        <w:ind w:left="1800" w:hanging="360"/>
      </w:pPr>
      <w:rPr>
        <w:rFonts w:ascii="Courier New" w:hAnsi="Courier New" w:cs="Courier New" w:hint="default"/>
      </w:rPr>
    </w:lvl>
    <w:lvl w:ilvl="2" w:tplc="09820706">
      <w:start w:val="1"/>
      <w:numFmt w:val="bullet"/>
      <w:lvlText w:val=""/>
      <w:lvlJc w:val="left"/>
      <w:pPr>
        <w:ind w:left="2520" w:hanging="360"/>
      </w:pPr>
      <w:rPr>
        <w:rFonts w:ascii="Wingdings" w:hAnsi="Wingdings" w:hint="default"/>
      </w:rPr>
    </w:lvl>
    <w:lvl w:ilvl="3" w:tplc="EF1A6EAC">
      <w:start w:val="1"/>
      <w:numFmt w:val="bullet"/>
      <w:lvlText w:val=""/>
      <w:lvlJc w:val="left"/>
      <w:pPr>
        <w:ind w:left="3240" w:hanging="360"/>
      </w:pPr>
      <w:rPr>
        <w:rFonts w:ascii="Symbol" w:hAnsi="Symbol" w:hint="default"/>
      </w:rPr>
    </w:lvl>
    <w:lvl w:ilvl="4" w:tplc="38102214">
      <w:start w:val="1"/>
      <w:numFmt w:val="bullet"/>
      <w:lvlText w:val="o"/>
      <w:lvlJc w:val="left"/>
      <w:pPr>
        <w:ind w:left="3960" w:hanging="360"/>
      </w:pPr>
      <w:rPr>
        <w:rFonts w:ascii="Courier New" w:hAnsi="Courier New" w:cs="Courier New" w:hint="default"/>
      </w:rPr>
    </w:lvl>
    <w:lvl w:ilvl="5" w:tplc="A63A73DE">
      <w:start w:val="1"/>
      <w:numFmt w:val="bullet"/>
      <w:lvlText w:val=""/>
      <w:lvlJc w:val="left"/>
      <w:pPr>
        <w:ind w:left="4680" w:hanging="360"/>
      </w:pPr>
      <w:rPr>
        <w:rFonts w:ascii="Wingdings" w:hAnsi="Wingdings" w:hint="default"/>
      </w:rPr>
    </w:lvl>
    <w:lvl w:ilvl="6" w:tplc="76B2F542">
      <w:start w:val="1"/>
      <w:numFmt w:val="bullet"/>
      <w:lvlText w:val=""/>
      <w:lvlJc w:val="left"/>
      <w:pPr>
        <w:ind w:left="5400" w:hanging="360"/>
      </w:pPr>
      <w:rPr>
        <w:rFonts w:ascii="Symbol" w:hAnsi="Symbol" w:hint="default"/>
      </w:rPr>
    </w:lvl>
    <w:lvl w:ilvl="7" w:tplc="A9E43DCE">
      <w:start w:val="1"/>
      <w:numFmt w:val="bullet"/>
      <w:lvlText w:val="o"/>
      <w:lvlJc w:val="left"/>
      <w:pPr>
        <w:ind w:left="6120" w:hanging="360"/>
      </w:pPr>
      <w:rPr>
        <w:rFonts w:ascii="Courier New" w:hAnsi="Courier New" w:cs="Courier New" w:hint="default"/>
      </w:rPr>
    </w:lvl>
    <w:lvl w:ilvl="8" w:tplc="8882670E">
      <w:start w:val="1"/>
      <w:numFmt w:val="bullet"/>
      <w:lvlText w:val=""/>
      <w:lvlJc w:val="left"/>
      <w:pPr>
        <w:ind w:left="6840" w:hanging="360"/>
      </w:pPr>
      <w:rPr>
        <w:rFonts w:ascii="Wingdings" w:hAnsi="Wingdings" w:hint="default"/>
      </w:rPr>
    </w:lvl>
  </w:abstractNum>
  <w:abstractNum w:abstractNumId="6" w15:restartNumberingAfterBreak="0">
    <w:nsid w:val="1E13031E"/>
    <w:multiLevelType w:val="hybridMultilevel"/>
    <w:tmpl w:val="270EBD92"/>
    <w:lvl w:ilvl="0" w:tplc="10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1EC34F4B"/>
    <w:multiLevelType w:val="multilevel"/>
    <w:tmpl w:val="9530CF4C"/>
    <w:name w:val="zzmpArticle1||Article1|2|4|1|4|0|41||1|2|0||1|2|0||1|2|0||1|2|0||1|2|0||1|0|0||1|0|0||mpNA||"/>
    <w:lvl w:ilvl="0">
      <w:start w:val="1"/>
      <w:numFmt w:val="decimal"/>
      <w:pStyle w:val="Article1L1"/>
      <w:suff w:val="nothing"/>
      <w:lvlText w:val="Article %1"/>
      <w:lvlJc w:val="left"/>
      <w:pPr>
        <w:tabs>
          <w:tab w:val="num" w:pos="810"/>
        </w:tabs>
        <w:ind w:left="90" w:firstLine="0"/>
      </w:pPr>
      <w:rPr>
        <w:rFonts w:asciiTheme="minorBidi" w:hAnsiTheme="minorBidi" w:cstheme="minorBidi" w:hint="default"/>
        <w:b/>
        <w:i w:val="0"/>
        <w:caps/>
        <w:smallCaps w:val="0"/>
        <w:color w:val="auto"/>
        <w:sz w:val="20"/>
        <w:szCs w:val="20"/>
        <w:u w:val="none"/>
      </w:rPr>
    </w:lvl>
    <w:lvl w:ilvl="1">
      <w:start w:val="1"/>
      <w:numFmt w:val="decimal"/>
      <w:pStyle w:val="Article1L2"/>
      <w:isLgl/>
      <w:lvlText w:val="%1.%2"/>
      <w:lvlJc w:val="left"/>
      <w:pPr>
        <w:tabs>
          <w:tab w:val="num" w:pos="1440"/>
        </w:tabs>
        <w:ind w:left="1440" w:hanging="1440"/>
      </w:pPr>
      <w:rPr>
        <w:rFonts w:ascii="Arial" w:hAnsi="Arial" w:cs="Arial"/>
        <w:b/>
        <w:bCs/>
        <w:i w:val="0"/>
        <w:caps w:val="0"/>
        <w:color w:val="auto"/>
        <w:sz w:val="20"/>
        <w:u w:val="none"/>
      </w:rPr>
    </w:lvl>
    <w:lvl w:ilvl="2">
      <w:start w:val="1"/>
      <w:numFmt w:val="lowerLetter"/>
      <w:pStyle w:val="Article1L3"/>
      <w:lvlText w:val="(%3)"/>
      <w:lvlJc w:val="left"/>
      <w:pPr>
        <w:tabs>
          <w:tab w:val="num" w:pos="1440"/>
        </w:tabs>
        <w:ind w:left="1440" w:hanging="720"/>
      </w:pPr>
      <w:rPr>
        <w:rFonts w:ascii="Arial" w:hAnsi="Arial" w:cs="Arial"/>
        <w:b w:val="0"/>
        <w:i w:val="0"/>
        <w:caps w:val="0"/>
        <w:color w:val="auto"/>
        <w:sz w:val="20"/>
        <w:u w:val="none"/>
      </w:rPr>
    </w:lvl>
    <w:lvl w:ilvl="3">
      <w:start w:val="1"/>
      <w:numFmt w:val="lowerRoman"/>
      <w:pStyle w:val="Article1L4"/>
      <w:lvlText w:val="(%4)"/>
      <w:lvlJc w:val="left"/>
      <w:pPr>
        <w:tabs>
          <w:tab w:val="num" w:pos="2160"/>
        </w:tabs>
        <w:ind w:left="2160" w:hanging="720"/>
      </w:pPr>
      <w:rPr>
        <w:rFonts w:ascii="Arial" w:hAnsi="Arial" w:cs="Arial"/>
        <w:b w:val="0"/>
        <w:i w:val="0"/>
        <w:caps w:val="0"/>
        <w:color w:val="auto"/>
        <w:sz w:val="20"/>
        <w:u w:val="none"/>
      </w:rPr>
    </w:lvl>
    <w:lvl w:ilvl="4">
      <w:start w:val="1"/>
      <w:numFmt w:val="upperLetter"/>
      <w:pStyle w:val="Article1L5"/>
      <w:lvlText w:val="(%5)"/>
      <w:lvlJc w:val="left"/>
      <w:pPr>
        <w:tabs>
          <w:tab w:val="num" w:pos="2880"/>
        </w:tabs>
        <w:ind w:left="2880" w:hanging="720"/>
      </w:pPr>
      <w:rPr>
        <w:rFonts w:ascii="Arial" w:hAnsi="Arial" w:cs="Arial"/>
        <w:b w:val="0"/>
        <w:i w:val="0"/>
        <w:caps w:val="0"/>
        <w:color w:val="auto"/>
        <w:sz w:val="20"/>
        <w:u w:val="none"/>
      </w:rPr>
    </w:lvl>
    <w:lvl w:ilvl="5">
      <w:start w:val="1"/>
      <w:numFmt w:val="decimal"/>
      <w:pStyle w:val="Article1L6"/>
      <w:lvlText w:val="(%6)"/>
      <w:lvlJc w:val="left"/>
      <w:pPr>
        <w:tabs>
          <w:tab w:val="num" w:pos="3600"/>
        </w:tabs>
        <w:ind w:left="3600" w:hanging="720"/>
      </w:pPr>
      <w:rPr>
        <w:rFonts w:ascii="Calibri" w:hAnsi="Calibri" w:cs="Calibri"/>
        <w:b w:val="0"/>
        <w:i w:val="0"/>
        <w:caps w:val="0"/>
        <w:color w:val="auto"/>
        <w:sz w:val="22"/>
        <w:u w:val="none"/>
      </w:rPr>
    </w:lvl>
    <w:lvl w:ilvl="6">
      <w:start w:val="1"/>
      <w:numFmt w:val="lowerLetter"/>
      <w:pStyle w:val="Article1L7"/>
      <w:lvlText w:val="%7)"/>
      <w:lvlJc w:val="left"/>
      <w:pPr>
        <w:tabs>
          <w:tab w:val="num" w:pos="4320"/>
        </w:tabs>
        <w:ind w:left="4320" w:hanging="720"/>
      </w:pPr>
      <w:rPr>
        <w:rFonts w:ascii="Calibri" w:hAnsi="Calibri" w:cs="Calibri"/>
        <w:b w:val="0"/>
        <w:i w:val="0"/>
        <w:caps w:val="0"/>
        <w:color w:val="auto"/>
        <w:sz w:val="22"/>
        <w:u w:val="none"/>
      </w:rPr>
    </w:lvl>
    <w:lvl w:ilvl="7">
      <w:start w:val="1"/>
      <w:numFmt w:val="lowerRoman"/>
      <w:pStyle w:val="Article1L8"/>
      <w:lvlText w:val="%8)"/>
      <w:lvlJc w:val="left"/>
      <w:pPr>
        <w:tabs>
          <w:tab w:val="num" w:pos="5040"/>
        </w:tabs>
        <w:ind w:left="5040" w:hanging="720"/>
      </w:pPr>
      <w:rPr>
        <w:rFonts w:ascii="Calibri" w:hAnsi="Calibri" w:cs="Calibri"/>
        <w:b w:val="0"/>
        <w:i w:val="0"/>
        <w:caps w:val="0"/>
        <w:smallCaps w:val="0"/>
        <w:strike w:val="0"/>
        <w:dstrike w:val="0"/>
        <w:outline w:val="0"/>
        <w:shadow w:val="0"/>
        <w:emboss w:val="0"/>
        <w:imprint w:val="0"/>
        <w:vanish w:val="0"/>
        <w:color w:val="auto"/>
        <w:sz w:val="22"/>
        <w:u w:val="none"/>
        <w:effect w:val="none"/>
        <w:vertAlign w:val="baseline"/>
      </w:rPr>
    </w:lvl>
    <w:lvl w:ilvl="8">
      <w:start w:val="1"/>
      <w:numFmt w:val="decimal"/>
      <w:lvlText w:val="%9."/>
      <w:lvlJc w:val="left"/>
      <w:pPr>
        <w:tabs>
          <w:tab w:val="num" w:pos="6480"/>
        </w:tabs>
        <w:ind w:left="0" w:firstLine="5760"/>
      </w:pPr>
      <w:rPr>
        <w:rFonts w:ascii="Calibri" w:hAnsi="Calibri" w:cs="Calibri"/>
        <w:b w:val="0"/>
        <w:i w:val="0"/>
        <w:caps w:val="0"/>
        <w:color w:val="auto"/>
        <w:u w:val="none"/>
      </w:rPr>
    </w:lvl>
  </w:abstractNum>
  <w:abstractNum w:abstractNumId="8" w15:restartNumberingAfterBreak="0">
    <w:nsid w:val="22FF58E2"/>
    <w:multiLevelType w:val="hybridMultilevel"/>
    <w:tmpl w:val="6A800820"/>
    <w:lvl w:ilvl="0" w:tplc="9B3AA79C">
      <w:start w:val="1"/>
      <w:numFmt w:val="upperLetter"/>
      <w:lvlText w:val="%1."/>
      <w:lvlJc w:val="left"/>
      <w:pPr>
        <w:ind w:left="720" w:hanging="360"/>
      </w:pPr>
      <w:rPr>
        <w:b w:val="0"/>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9" w15:restartNumberingAfterBreak="0">
    <w:nsid w:val="294C1015"/>
    <w:multiLevelType w:val="hybridMultilevel"/>
    <w:tmpl w:val="4E8CD00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2D427172"/>
    <w:multiLevelType w:val="hybridMultilevel"/>
    <w:tmpl w:val="D85E2A9E"/>
    <w:lvl w:ilvl="0" w:tplc="10090001">
      <w:start w:val="1"/>
      <w:numFmt w:val="bullet"/>
      <w:lvlText w:val=""/>
      <w:lvlJc w:val="left"/>
      <w:pPr>
        <w:ind w:left="1004" w:hanging="360"/>
      </w:pPr>
      <w:rPr>
        <w:rFonts w:ascii="Symbol" w:hAnsi="Symbol" w:hint="default"/>
      </w:rPr>
    </w:lvl>
    <w:lvl w:ilvl="1" w:tplc="10090003">
      <w:start w:val="1"/>
      <w:numFmt w:val="bullet"/>
      <w:lvlText w:val="o"/>
      <w:lvlJc w:val="left"/>
      <w:pPr>
        <w:ind w:left="1724" w:hanging="360"/>
      </w:pPr>
      <w:rPr>
        <w:rFonts w:ascii="Courier New" w:hAnsi="Courier New" w:cs="Courier New" w:hint="default"/>
      </w:rPr>
    </w:lvl>
    <w:lvl w:ilvl="2" w:tplc="10090005">
      <w:start w:val="1"/>
      <w:numFmt w:val="bullet"/>
      <w:lvlText w:val=""/>
      <w:lvlJc w:val="left"/>
      <w:pPr>
        <w:ind w:left="2444" w:hanging="360"/>
      </w:pPr>
      <w:rPr>
        <w:rFonts w:ascii="Wingdings" w:hAnsi="Wingdings" w:hint="default"/>
      </w:rPr>
    </w:lvl>
    <w:lvl w:ilvl="3" w:tplc="10090001">
      <w:start w:val="1"/>
      <w:numFmt w:val="bullet"/>
      <w:lvlText w:val=""/>
      <w:lvlJc w:val="left"/>
      <w:pPr>
        <w:ind w:left="3164" w:hanging="360"/>
      </w:pPr>
      <w:rPr>
        <w:rFonts w:ascii="Symbol" w:hAnsi="Symbol" w:hint="default"/>
      </w:rPr>
    </w:lvl>
    <w:lvl w:ilvl="4" w:tplc="10090003">
      <w:start w:val="1"/>
      <w:numFmt w:val="bullet"/>
      <w:lvlText w:val="o"/>
      <w:lvlJc w:val="left"/>
      <w:pPr>
        <w:ind w:left="3884" w:hanging="360"/>
      </w:pPr>
      <w:rPr>
        <w:rFonts w:ascii="Courier New" w:hAnsi="Courier New" w:cs="Courier New" w:hint="default"/>
      </w:rPr>
    </w:lvl>
    <w:lvl w:ilvl="5" w:tplc="10090005">
      <w:start w:val="1"/>
      <w:numFmt w:val="bullet"/>
      <w:lvlText w:val=""/>
      <w:lvlJc w:val="left"/>
      <w:pPr>
        <w:ind w:left="4604" w:hanging="360"/>
      </w:pPr>
      <w:rPr>
        <w:rFonts w:ascii="Wingdings" w:hAnsi="Wingdings" w:hint="default"/>
      </w:rPr>
    </w:lvl>
    <w:lvl w:ilvl="6" w:tplc="10090001">
      <w:start w:val="1"/>
      <w:numFmt w:val="bullet"/>
      <w:lvlText w:val=""/>
      <w:lvlJc w:val="left"/>
      <w:pPr>
        <w:ind w:left="5324" w:hanging="360"/>
      </w:pPr>
      <w:rPr>
        <w:rFonts w:ascii="Symbol" w:hAnsi="Symbol" w:hint="default"/>
      </w:rPr>
    </w:lvl>
    <w:lvl w:ilvl="7" w:tplc="10090003">
      <w:start w:val="1"/>
      <w:numFmt w:val="bullet"/>
      <w:lvlText w:val="o"/>
      <w:lvlJc w:val="left"/>
      <w:pPr>
        <w:ind w:left="6044" w:hanging="360"/>
      </w:pPr>
      <w:rPr>
        <w:rFonts w:ascii="Courier New" w:hAnsi="Courier New" w:cs="Courier New" w:hint="default"/>
      </w:rPr>
    </w:lvl>
    <w:lvl w:ilvl="8" w:tplc="10090005">
      <w:start w:val="1"/>
      <w:numFmt w:val="bullet"/>
      <w:lvlText w:val=""/>
      <w:lvlJc w:val="left"/>
      <w:pPr>
        <w:ind w:left="6764" w:hanging="360"/>
      </w:pPr>
      <w:rPr>
        <w:rFonts w:ascii="Wingdings" w:hAnsi="Wingdings" w:hint="default"/>
      </w:rPr>
    </w:lvl>
  </w:abstractNum>
  <w:abstractNum w:abstractNumId="11" w15:restartNumberingAfterBreak="0">
    <w:nsid w:val="3769668B"/>
    <w:multiLevelType w:val="hybridMultilevel"/>
    <w:tmpl w:val="1416E28C"/>
    <w:lvl w:ilvl="0" w:tplc="C76AAF6A">
      <w:start w:val="1"/>
      <w:numFmt w:val="lowerLetter"/>
      <w:lvlText w:val="(%1)"/>
      <w:lvlJc w:val="left"/>
      <w:pPr>
        <w:tabs>
          <w:tab w:val="num" w:pos="720"/>
        </w:tabs>
        <w:ind w:left="720" w:hanging="360"/>
      </w:pPr>
      <w:rPr>
        <w:rFonts w:cs="Times New Roman"/>
        <w:b w:val="0"/>
        <w:bCs/>
      </w:rPr>
    </w:lvl>
    <w:lvl w:ilvl="1" w:tplc="00005991">
      <w:start w:val="1"/>
      <w:numFmt w:val="lowerRoman"/>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15:restartNumberingAfterBreak="0">
    <w:nsid w:val="38DA46A2"/>
    <w:multiLevelType w:val="hybridMultilevel"/>
    <w:tmpl w:val="CF101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4CA4105"/>
    <w:multiLevelType w:val="hybridMultilevel"/>
    <w:tmpl w:val="270EBD92"/>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 w15:restartNumberingAfterBreak="0">
    <w:nsid w:val="46B840FA"/>
    <w:multiLevelType w:val="hybridMultilevel"/>
    <w:tmpl w:val="70C2594A"/>
    <w:lvl w:ilvl="0" w:tplc="09E4B576">
      <w:start w:val="1"/>
      <w:numFmt w:val="lowerLetter"/>
      <w:lvlText w:val="%1)"/>
      <w:lvlJc w:val="left"/>
      <w:pPr>
        <w:ind w:left="360" w:hanging="360"/>
      </w:pPr>
      <w:rPr>
        <w:b w:val="0"/>
        <w:bCs/>
      </w:rPr>
    </w:lvl>
    <w:lvl w:ilvl="1" w:tplc="10090019">
      <w:start w:val="1"/>
      <w:numFmt w:val="lowerLetter"/>
      <w:lvlText w:val="%2."/>
      <w:lvlJc w:val="left"/>
      <w:pPr>
        <w:ind w:left="1080" w:hanging="360"/>
      </w:pPr>
    </w:lvl>
    <w:lvl w:ilvl="2" w:tplc="F9E44C04">
      <w:start w:val="1"/>
      <w:numFmt w:val="lowerRoman"/>
      <w:lvlText w:val="%3."/>
      <w:lvlJc w:val="right"/>
      <w:pPr>
        <w:ind w:left="1800" w:hanging="180"/>
      </w:pPr>
      <w:rPr>
        <w:b w:val="0"/>
        <w:bCs/>
      </w:r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15" w15:restartNumberingAfterBreak="0">
    <w:nsid w:val="478339B3"/>
    <w:multiLevelType w:val="multilevel"/>
    <w:tmpl w:val="173EE4C8"/>
    <w:lvl w:ilvl="0">
      <w:start w:val="1"/>
      <w:numFmt w:val="decimal"/>
      <w:pStyle w:val="WFNumSty3L1"/>
      <w:suff w:val="nothing"/>
      <w:lvlText w:val="ARTICLE %1"/>
      <w:lvlJc w:val="left"/>
      <w:pPr>
        <w:ind w:left="0" w:firstLine="0"/>
      </w:pPr>
      <w:rPr>
        <w:rFonts w:ascii="Times New Roman" w:hAnsi="Times New Roman" w:cs="Times New Roman" w:hint="default"/>
        <w:b/>
        <w:i w:val="0"/>
        <w:caps/>
        <w:smallCaps w:val="0"/>
        <w:sz w:val="24"/>
        <w:u w:val="none"/>
      </w:rPr>
    </w:lvl>
    <w:lvl w:ilvl="1">
      <w:start w:val="1"/>
      <w:numFmt w:val="decimal"/>
      <w:pStyle w:val="WFNumSty3L2"/>
      <w:isLgl/>
      <w:lvlText w:val="%1.%2"/>
      <w:lvlJc w:val="left"/>
      <w:pPr>
        <w:tabs>
          <w:tab w:val="num" w:pos="1440"/>
        </w:tabs>
        <w:ind w:left="0" w:firstLine="0"/>
      </w:pPr>
      <w:rPr>
        <w:rFonts w:ascii="Arial" w:hAnsi="Arial" w:cs="Arial" w:hint="default"/>
        <w:b/>
        <w:i w:val="0"/>
        <w:caps w:val="0"/>
        <w:sz w:val="20"/>
        <w:szCs w:val="20"/>
        <w:u w:val="none"/>
      </w:rPr>
    </w:lvl>
    <w:lvl w:ilvl="2">
      <w:start w:val="18"/>
      <w:numFmt w:val="lowerLetter"/>
      <w:pStyle w:val="WFNumSty3L3"/>
      <w:lvlText w:val="(%3)"/>
      <w:lvlJc w:val="left"/>
      <w:pPr>
        <w:tabs>
          <w:tab w:val="num" w:pos="1440"/>
        </w:tabs>
        <w:ind w:left="1440" w:hanging="720"/>
      </w:pPr>
      <w:rPr>
        <w:rFonts w:ascii="Arial" w:hAnsi="Arial" w:cs="Arial" w:hint="default"/>
        <w:b w:val="0"/>
        <w:i w:val="0"/>
        <w:caps w:val="0"/>
        <w:sz w:val="20"/>
        <w:szCs w:val="20"/>
        <w:u w:val="none"/>
      </w:rPr>
    </w:lvl>
    <w:lvl w:ilvl="3">
      <w:start w:val="1"/>
      <w:numFmt w:val="lowerRoman"/>
      <w:pStyle w:val="WFNumSty3L4"/>
      <w:lvlText w:val="(%4)"/>
      <w:lvlJc w:val="left"/>
      <w:pPr>
        <w:tabs>
          <w:tab w:val="num" w:pos="2160"/>
        </w:tabs>
        <w:ind w:left="2160" w:hanging="720"/>
      </w:pPr>
      <w:rPr>
        <w:rFonts w:ascii="Arial" w:hAnsi="Arial" w:cs="Arial" w:hint="default"/>
        <w:b w:val="0"/>
        <w:i w:val="0"/>
        <w:caps w:val="0"/>
        <w:sz w:val="20"/>
        <w:szCs w:val="20"/>
        <w:u w:val="none"/>
        <w:lang w:val="en-US"/>
      </w:rPr>
    </w:lvl>
    <w:lvl w:ilvl="4">
      <w:start w:val="1"/>
      <w:numFmt w:val="upperLetter"/>
      <w:pStyle w:val="WFNumSty3L5"/>
      <w:lvlText w:val="(%5)"/>
      <w:lvlJc w:val="left"/>
      <w:pPr>
        <w:tabs>
          <w:tab w:val="num" w:pos="2880"/>
        </w:tabs>
        <w:ind w:left="2880" w:hanging="720"/>
      </w:pPr>
      <w:rPr>
        <w:rFonts w:ascii="Arial" w:hAnsi="Arial" w:cs="Arial" w:hint="default"/>
        <w:b w:val="0"/>
        <w:i w:val="0"/>
        <w:caps w:val="0"/>
        <w:sz w:val="20"/>
        <w:szCs w:val="20"/>
        <w:u w:val="none"/>
      </w:rPr>
    </w:lvl>
    <w:lvl w:ilvl="5">
      <w:start w:val="1"/>
      <w:numFmt w:val="upperLetter"/>
      <w:pStyle w:val="WFNumSty3L6"/>
      <w:lvlText w:val="(%6)"/>
      <w:lvlJc w:val="left"/>
      <w:pPr>
        <w:tabs>
          <w:tab w:val="num" w:pos="3600"/>
        </w:tabs>
        <w:ind w:left="3600" w:hanging="720"/>
      </w:pPr>
      <w:rPr>
        <w:rFonts w:ascii="Times New Roman" w:eastAsia="Times New Roman" w:hAnsi="Times New Roman" w:cs="Times New Roman" w:hint="default"/>
        <w:b w:val="0"/>
        <w:i w:val="0"/>
        <w:caps w:val="0"/>
        <w:sz w:val="24"/>
        <w:u w:val="none"/>
      </w:rPr>
    </w:lvl>
    <w:lvl w:ilvl="6">
      <w:start w:val="1"/>
      <w:numFmt w:val="lowerRoman"/>
      <w:lvlText w:val="%7."/>
      <w:lvlJc w:val="right"/>
      <w:pPr>
        <w:tabs>
          <w:tab w:val="num" w:pos="1440"/>
        </w:tabs>
        <w:ind w:left="1440" w:hanging="720"/>
      </w:pPr>
      <w:rPr>
        <w:rFonts w:hint="default"/>
        <w:b w:val="0"/>
        <w:i w:val="0"/>
        <w:caps w:val="0"/>
        <w:sz w:val="24"/>
        <w:u w:val="none"/>
      </w:rPr>
    </w:lvl>
    <w:lvl w:ilvl="7">
      <w:start w:val="1"/>
      <w:numFmt w:val="lowerLetter"/>
      <w:lvlText w:val="%8."/>
      <w:lvlJc w:val="left"/>
      <w:pPr>
        <w:tabs>
          <w:tab w:val="num" w:pos="2880"/>
        </w:tabs>
        <w:ind w:left="2880" w:hanging="360"/>
      </w:pPr>
      <w:rPr>
        <w:rFonts w:ascii="Times New Roman" w:hAnsi="Times New Roman" w:cs="Times New Roman" w:hint="default"/>
        <w:sz w:val="24"/>
      </w:rPr>
    </w:lvl>
    <w:lvl w:ilvl="8">
      <w:start w:val="1"/>
      <w:numFmt w:val="lowerRoman"/>
      <w:lvlText w:val="%9."/>
      <w:lvlJc w:val="left"/>
      <w:pPr>
        <w:tabs>
          <w:tab w:val="num" w:pos="3240"/>
        </w:tabs>
        <w:ind w:left="3240" w:hanging="360"/>
      </w:pPr>
      <w:rPr>
        <w:rFonts w:ascii="Times New Roman" w:hAnsi="Times New Roman" w:cs="Times New Roman" w:hint="default"/>
        <w:sz w:val="24"/>
      </w:rPr>
    </w:lvl>
  </w:abstractNum>
  <w:abstractNum w:abstractNumId="16" w15:restartNumberingAfterBreak="0">
    <w:nsid w:val="5D85106E"/>
    <w:multiLevelType w:val="hybridMultilevel"/>
    <w:tmpl w:val="DE980CEA"/>
    <w:lvl w:ilvl="0" w:tplc="10090001">
      <w:start w:val="1"/>
      <w:numFmt w:val="bullet"/>
      <w:lvlText w:val=""/>
      <w:lvlJc w:val="left"/>
      <w:pPr>
        <w:ind w:left="1004" w:hanging="360"/>
      </w:pPr>
      <w:rPr>
        <w:rFonts w:ascii="Symbol" w:hAnsi="Symbol" w:hint="default"/>
      </w:rPr>
    </w:lvl>
    <w:lvl w:ilvl="1" w:tplc="10090003">
      <w:start w:val="1"/>
      <w:numFmt w:val="bullet"/>
      <w:lvlText w:val="o"/>
      <w:lvlJc w:val="left"/>
      <w:pPr>
        <w:ind w:left="1724" w:hanging="360"/>
      </w:pPr>
      <w:rPr>
        <w:rFonts w:ascii="Courier New" w:hAnsi="Courier New" w:cs="Courier New" w:hint="default"/>
      </w:rPr>
    </w:lvl>
    <w:lvl w:ilvl="2" w:tplc="10090005">
      <w:start w:val="1"/>
      <w:numFmt w:val="bullet"/>
      <w:lvlText w:val=""/>
      <w:lvlJc w:val="left"/>
      <w:pPr>
        <w:ind w:left="2444" w:hanging="360"/>
      </w:pPr>
      <w:rPr>
        <w:rFonts w:ascii="Wingdings" w:hAnsi="Wingdings" w:hint="default"/>
      </w:rPr>
    </w:lvl>
    <w:lvl w:ilvl="3" w:tplc="10090001">
      <w:start w:val="1"/>
      <w:numFmt w:val="bullet"/>
      <w:lvlText w:val=""/>
      <w:lvlJc w:val="left"/>
      <w:pPr>
        <w:ind w:left="3164" w:hanging="360"/>
      </w:pPr>
      <w:rPr>
        <w:rFonts w:ascii="Symbol" w:hAnsi="Symbol" w:hint="default"/>
      </w:rPr>
    </w:lvl>
    <w:lvl w:ilvl="4" w:tplc="10090003">
      <w:start w:val="1"/>
      <w:numFmt w:val="bullet"/>
      <w:lvlText w:val="o"/>
      <w:lvlJc w:val="left"/>
      <w:pPr>
        <w:ind w:left="3884" w:hanging="360"/>
      </w:pPr>
      <w:rPr>
        <w:rFonts w:ascii="Courier New" w:hAnsi="Courier New" w:cs="Courier New" w:hint="default"/>
      </w:rPr>
    </w:lvl>
    <w:lvl w:ilvl="5" w:tplc="10090005">
      <w:start w:val="1"/>
      <w:numFmt w:val="bullet"/>
      <w:lvlText w:val=""/>
      <w:lvlJc w:val="left"/>
      <w:pPr>
        <w:ind w:left="4604" w:hanging="360"/>
      </w:pPr>
      <w:rPr>
        <w:rFonts w:ascii="Wingdings" w:hAnsi="Wingdings" w:hint="default"/>
      </w:rPr>
    </w:lvl>
    <w:lvl w:ilvl="6" w:tplc="10090001">
      <w:start w:val="1"/>
      <w:numFmt w:val="bullet"/>
      <w:lvlText w:val=""/>
      <w:lvlJc w:val="left"/>
      <w:pPr>
        <w:ind w:left="5324" w:hanging="360"/>
      </w:pPr>
      <w:rPr>
        <w:rFonts w:ascii="Symbol" w:hAnsi="Symbol" w:hint="default"/>
      </w:rPr>
    </w:lvl>
    <w:lvl w:ilvl="7" w:tplc="10090003">
      <w:start w:val="1"/>
      <w:numFmt w:val="bullet"/>
      <w:lvlText w:val="o"/>
      <w:lvlJc w:val="left"/>
      <w:pPr>
        <w:ind w:left="6044" w:hanging="360"/>
      </w:pPr>
      <w:rPr>
        <w:rFonts w:ascii="Courier New" w:hAnsi="Courier New" w:cs="Courier New" w:hint="default"/>
      </w:rPr>
    </w:lvl>
    <w:lvl w:ilvl="8" w:tplc="10090005">
      <w:start w:val="1"/>
      <w:numFmt w:val="bullet"/>
      <w:lvlText w:val=""/>
      <w:lvlJc w:val="left"/>
      <w:pPr>
        <w:ind w:left="6764" w:hanging="360"/>
      </w:pPr>
      <w:rPr>
        <w:rFonts w:ascii="Wingdings" w:hAnsi="Wingdings" w:hint="default"/>
      </w:rPr>
    </w:lvl>
  </w:abstractNum>
  <w:abstractNum w:abstractNumId="17" w15:restartNumberingAfterBreak="0">
    <w:nsid w:val="5E547CD6"/>
    <w:multiLevelType w:val="multilevel"/>
    <w:tmpl w:val="7F52ED1C"/>
    <w:name w:val="zzmpContext||Context|2|4|1|1|2|32||1|2|32||mpNA||mpNA||mpNA||mpNA||mpNA||mpNA||mpNA||"/>
    <w:lvl w:ilvl="0">
      <w:start w:val="1"/>
      <w:numFmt w:val="upperLetter"/>
      <w:pStyle w:val="ContextL1"/>
      <w:lvlText w:val="%1."/>
      <w:lvlJc w:val="left"/>
      <w:pPr>
        <w:tabs>
          <w:tab w:val="num" w:pos="720"/>
        </w:tabs>
        <w:ind w:left="720" w:hanging="720"/>
      </w:pPr>
      <w:rPr>
        <w:rFonts w:ascii="Arial" w:hAnsi="Arial" w:cs="Arial"/>
        <w:b/>
        <w:i w:val="0"/>
        <w:caps w:val="0"/>
        <w:color w:val="auto"/>
        <w:sz w:val="20"/>
        <w:u w:val="none"/>
      </w:rPr>
    </w:lvl>
    <w:lvl w:ilvl="1">
      <w:start w:val="1"/>
      <w:numFmt w:val="lowerLetter"/>
      <w:pStyle w:val="ContextL2"/>
      <w:lvlText w:val="(%2)"/>
      <w:lvlJc w:val="left"/>
      <w:pPr>
        <w:tabs>
          <w:tab w:val="num" w:pos="1440"/>
        </w:tabs>
        <w:ind w:left="1440" w:hanging="720"/>
      </w:pPr>
      <w:rPr>
        <w:rFonts w:ascii="Calibri" w:hAnsi="Calibri" w:cs="Calibri"/>
        <w:b w:val="0"/>
        <w:i w:val="0"/>
        <w:caps w:val="0"/>
        <w:color w:val="auto"/>
        <w:sz w:val="22"/>
        <w:u w:val="none"/>
      </w:rPr>
    </w:lvl>
    <w:lvl w:ilvl="2">
      <w:start w:val="1"/>
      <w:numFmt w:val="none"/>
      <w:suff w:val="nothing"/>
      <w:lvlText w:val=""/>
      <w:lvlJc w:val="left"/>
      <w:pPr>
        <w:ind w:left="0" w:firstLine="0"/>
      </w:pPr>
      <w:rPr>
        <w:rFonts w:ascii="Calibri" w:hAnsi="Calibri" w:cs="Calibri"/>
        <w:b w:val="0"/>
        <w:i w:val="0"/>
        <w:caps w:val="0"/>
        <w:color w:val="auto"/>
        <w:sz w:val="22"/>
        <w:u w:val="none"/>
      </w:rPr>
    </w:lvl>
    <w:lvl w:ilvl="3">
      <w:start w:val="1"/>
      <w:numFmt w:val="none"/>
      <w:suff w:val="nothing"/>
      <w:lvlText w:val=""/>
      <w:lvlJc w:val="left"/>
      <w:pPr>
        <w:ind w:left="0" w:firstLine="0"/>
      </w:pPr>
      <w:rPr>
        <w:rFonts w:ascii="Calibri" w:hAnsi="Calibri" w:cs="Calibri"/>
        <w:b w:val="0"/>
        <w:i w:val="0"/>
        <w:caps w:val="0"/>
        <w:color w:val="auto"/>
        <w:sz w:val="22"/>
        <w:u w:val="none"/>
      </w:rPr>
    </w:lvl>
    <w:lvl w:ilvl="4">
      <w:start w:val="1"/>
      <w:numFmt w:val="none"/>
      <w:suff w:val="nothing"/>
      <w:lvlText w:val=""/>
      <w:lvlJc w:val="left"/>
      <w:pPr>
        <w:ind w:left="0" w:firstLine="0"/>
      </w:pPr>
      <w:rPr>
        <w:rFonts w:ascii="Calibri" w:hAnsi="Calibri" w:cs="Calibri"/>
        <w:b w:val="0"/>
        <w:i w:val="0"/>
        <w:caps w:val="0"/>
        <w:color w:val="auto"/>
        <w:sz w:val="22"/>
        <w:u w:val="none"/>
      </w:rPr>
    </w:lvl>
    <w:lvl w:ilvl="5">
      <w:start w:val="1"/>
      <w:numFmt w:val="none"/>
      <w:suff w:val="nothing"/>
      <w:lvlText w:val=""/>
      <w:lvlJc w:val="left"/>
      <w:pPr>
        <w:ind w:left="0" w:firstLine="0"/>
      </w:pPr>
      <w:rPr>
        <w:rFonts w:ascii="Calibri" w:hAnsi="Calibri" w:cs="Calibri"/>
        <w:b w:val="0"/>
        <w:i w:val="0"/>
        <w:caps w:val="0"/>
        <w:color w:val="auto"/>
        <w:sz w:val="22"/>
        <w:u w:val="none"/>
      </w:rPr>
    </w:lvl>
    <w:lvl w:ilvl="6">
      <w:start w:val="1"/>
      <w:numFmt w:val="none"/>
      <w:suff w:val="nothing"/>
      <w:lvlText w:val=""/>
      <w:lvlJc w:val="left"/>
      <w:pPr>
        <w:ind w:left="0" w:firstLine="0"/>
      </w:pPr>
      <w:rPr>
        <w:rFonts w:ascii="Calibri" w:hAnsi="Calibri" w:cs="Calibri"/>
        <w:b w:val="0"/>
        <w:i w:val="0"/>
        <w:caps w:val="0"/>
        <w:color w:val="auto"/>
        <w:sz w:val="22"/>
        <w:u w:val="none"/>
      </w:rPr>
    </w:lvl>
    <w:lvl w:ilvl="7">
      <w:start w:val="1"/>
      <w:numFmt w:val="none"/>
      <w:suff w:val="nothing"/>
      <w:lvlText w:val="0"/>
      <w:lvlJc w:val="left"/>
      <w:pPr>
        <w:ind w:left="0" w:firstLine="0"/>
      </w:pPr>
      <w:rPr>
        <w:rFonts w:ascii="Calibri" w:hAnsi="Calibri" w:cs="Calibri"/>
        <w:b w:val="0"/>
        <w:i w:val="0"/>
        <w:caps w:val="0"/>
        <w:color w:val="auto"/>
        <w:sz w:val="22"/>
        <w:u w:val="none"/>
      </w:rPr>
    </w:lvl>
    <w:lvl w:ilvl="8">
      <w:start w:val="1"/>
      <w:numFmt w:val="none"/>
      <w:suff w:val="nothing"/>
      <w:lvlText w:val=""/>
      <w:lvlJc w:val="left"/>
      <w:pPr>
        <w:ind w:left="0" w:firstLine="0"/>
      </w:pPr>
      <w:rPr>
        <w:rFonts w:ascii="Calibri" w:hAnsi="Calibri" w:cs="Calibri"/>
        <w:b w:val="0"/>
        <w:i w:val="0"/>
        <w:caps w:val="0"/>
        <w:color w:val="auto"/>
        <w:u w:val="none"/>
      </w:rPr>
    </w:lvl>
  </w:abstractNum>
  <w:abstractNum w:abstractNumId="18" w15:restartNumberingAfterBreak="0">
    <w:nsid w:val="617F0D39"/>
    <w:multiLevelType w:val="hybridMultilevel"/>
    <w:tmpl w:val="D2AA6DDA"/>
    <w:lvl w:ilvl="0" w:tplc="10090001">
      <w:start w:val="1"/>
      <w:numFmt w:val="bullet"/>
      <w:lvlText w:val=""/>
      <w:lvlJc w:val="left"/>
      <w:pPr>
        <w:ind w:left="830" w:hanging="360"/>
      </w:pPr>
      <w:rPr>
        <w:rFonts w:ascii="Symbol" w:hAnsi="Symbol" w:hint="default"/>
      </w:rPr>
    </w:lvl>
    <w:lvl w:ilvl="1" w:tplc="10090003" w:tentative="1">
      <w:start w:val="1"/>
      <w:numFmt w:val="bullet"/>
      <w:lvlText w:val="o"/>
      <w:lvlJc w:val="left"/>
      <w:pPr>
        <w:ind w:left="1550" w:hanging="360"/>
      </w:pPr>
      <w:rPr>
        <w:rFonts w:ascii="Courier New" w:hAnsi="Courier New" w:cs="Courier New" w:hint="default"/>
      </w:rPr>
    </w:lvl>
    <w:lvl w:ilvl="2" w:tplc="10090005" w:tentative="1">
      <w:start w:val="1"/>
      <w:numFmt w:val="bullet"/>
      <w:lvlText w:val=""/>
      <w:lvlJc w:val="left"/>
      <w:pPr>
        <w:ind w:left="2270" w:hanging="360"/>
      </w:pPr>
      <w:rPr>
        <w:rFonts w:ascii="Wingdings" w:hAnsi="Wingdings" w:hint="default"/>
      </w:rPr>
    </w:lvl>
    <w:lvl w:ilvl="3" w:tplc="10090001" w:tentative="1">
      <w:start w:val="1"/>
      <w:numFmt w:val="bullet"/>
      <w:lvlText w:val=""/>
      <w:lvlJc w:val="left"/>
      <w:pPr>
        <w:ind w:left="2990" w:hanging="360"/>
      </w:pPr>
      <w:rPr>
        <w:rFonts w:ascii="Symbol" w:hAnsi="Symbol" w:hint="default"/>
      </w:rPr>
    </w:lvl>
    <w:lvl w:ilvl="4" w:tplc="10090003" w:tentative="1">
      <w:start w:val="1"/>
      <w:numFmt w:val="bullet"/>
      <w:lvlText w:val="o"/>
      <w:lvlJc w:val="left"/>
      <w:pPr>
        <w:ind w:left="3710" w:hanging="360"/>
      </w:pPr>
      <w:rPr>
        <w:rFonts w:ascii="Courier New" w:hAnsi="Courier New" w:cs="Courier New" w:hint="default"/>
      </w:rPr>
    </w:lvl>
    <w:lvl w:ilvl="5" w:tplc="10090005" w:tentative="1">
      <w:start w:val="1"/>
      <w:numFmt w:val="bullet"/>
      <w:lvlText w:val=""/>
      <w:lvlJc w:val="left"/>
      <w:pPr>
        <w:ind w:left="4430" w:hanging="360"/>
      </w:pPr>
      <w:rPr>
        <w:rFonts w:ascii="Wingdings" w:hAnsi="Wingdings" w:hint="default"/>
      </w:rPr>
    </w:lvl>
    <w:lvl w:ilvl="6" w:tplc="10090001" w:tentative="1">
      <w:start w:val="1"/>
      <w:numFmt w:val="bullet"/>
      <w:lvlText w:val=""/>
      <w:lvlJc w:val="left"/>
      <w:pPr>
        <w:ind w:left="5150" w:hanging="360"/>
      </w:pPr>
      <w:rPr>
        <w:rFonts w:ascii="Symbol" w:hAnsi="Symbol" w:hint="default"/>
      </w:rPr>
    </w:lvl>
    <w:lvl w:ilvl="7" w:tplc="10090003" w:tentative="1">
      <w:start w:val="1"/>
      <w:numFmt w:val="bullet"/>
      <w:lvlText w:val="o"/>
      <w:lvlJc w:val="left"/>
      <w:pPr>
        <w:ind w:left="5870" w:hanging="360"/>
      </w:pPr>
      <w:rPr>
        <w:rFonts w:ascii="Courier New" w:hAnsi="Courier New" w:cs="Courier New" w:hint="default"/>
      </w:rPr>
    </w:lvl>
    <w:lvl w:ilvl="8" w:tplc="10090005" w:tentative="1">
      <w:start w:val="1"/>
      <w:numFmt w:val="bullet"/>
      <w:lvlText w:val=""/>
      <w:lvlJc w:val="left"/>
      <w:pPr>
        <w:ind w:left="6590" w:hanging="360"/>
      </w:pPr>
      <w:rPr>
        <w:rFonts w:ascii="Wingdings" w:hAnsi="Wingdings" w:hint="default"/>
      </w:rPr>
    </w:lvl>
  </w:abstractNum>
  <w:abstractNum w:abstractNumId="19" w15:restartNumberingAfterBreak="0">
    <w:nsid w:val="64820CB1"/>
    <w:multiLevelType w:val="hybridMultilevel"/>
    <w:tmpl w:val="42984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54712B1"/>
    <w:multiLevelType w:val="hybridMultilevel"/>
    <w:tmpl w:val="A260BA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F61242F"/>
    <w:multiLevelType w:val="hybridMultilevel"/>
    <w:tmpl w:val="9746CEA4"/>
    <w:lvl w:ilvl="0" w:tplc="5952F75C">
      <w:start w:val="1"/>
      <w:numFmt w:val="lowerLetter"/>
      <w:lvlText w:val="%1."/>
      <w:lvlJc w:val="left"/>
      <w:pPr>
        <w:ind w:left="2160" w:hanging="360"/>
      </w:pPr>
      <w:rPr>
        <w:rFonts w:asciiTheme="minorBidi" w:hAnsiTheme="minorBidi" w:cstheme="minorBidi" w:hint="default"/>
        <w:b w:val="0"/>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71E07079"/>
    <w:multiLevelType w:val="multilevel"/>
    <w:tmpl w:val="79D8B09E"/>
    <w:name w:val="zzmpArticle2||Article2|2|4|1|2|2|45||1|0|1||1|0|0||1|0|0||1|0|0||1|0|0||1|0|0||1|0|0||mpNA||"/>
    <w:lvl w:ilvl="0">
      <w:start w:val="1"/>
      <w:numFmt w:val="decimal"/>
      <w:pStyle w:val="Article2L1"/>
      <w:suff w:val="space"/>
      <w:lvlText w:val="Article %1"/>
      <w:lvlJc w:val="left"/>
      <w:pPr>
        <w:tabs>
          <w:tab w:val="num" w:pos="720"/>
        </w:tabs>
        <w:ind w:left="0" w:firstLine="0"/>
      </w:pPr>
      <w:rPr>
        <w:rFonts w:ascii="Arial" w:hAnsi="Arial" w:cs="Arial"/>
        <w:b/>
        <w:i w:val="0"/>
        <w:caps/>
        <w:smallCaps w:val="0"/>
        <w:color w:val="auto"/>
        <w:sz w:val="20"/>
        <w:u w:val="single"/>
      </w:rPr>
    </w:lvl>
    <w:lvl w:ilvl="1">
      <w:start w:val="1"/>
      <w:numFmt w:val="decimal"/>
      <w:pStyle w:val="Article2L2"/>
      <w:isLgl/>
      <w:lvlText w:val="%1.%2"/>
      <w:lvlJc w:val="left"/>
      <w:pPr>
        <w:tabs>
          <w:tab w:val="num" w:pos="720"/>
        </w:tabs>
        <w:ind w:left="720" w:hanging="720"/>
      </w:pPr>
      <w:rPr>
        <w:rFonts w:ascii="Arial" w:hAnsi="Arial" w:cs="Arial"/>
        <w:b/>
        <w:i w:val="0"/>
        <w:caps w:val="0"/>
        <w:color w:val="auto"/>
        <w:sz w:val="20"/>
        <w:u w:val="none"/>
      </w:rPr>
    </w:lvl>
    <w:lvl w:ilvl="2">
      <w:start w:val="1"/>
      <w:numFmt w:val="lowerLetter"/>
      <w:pStyle w:val="Article2L3"/>
      <w:lvlText w:val="(%3)"/>
      <w:lvlJc w:val="left"/>
      <w:pPr>
        <w:tabs>
          <w:tab w:val="num" w:pos="1440"/>
        </w:tabs>
        <w:ind w:left="1440" w:hanging="720"/>
      </w:pPr>
      <w:rPr>
        <w:rFonts w:ascii="Arial" w:hAnsi="Arial" w:cs="Arial"/>
        <w:b w:val="0"/>
        <w:i w:val="0"/>
        <w:caps w:val="0"/>
        <w:color w:val="auto"/>
        <w:sz w:val="20"/>
        <w:u w:val="none"/>
      </w:rPr>
    </w:lvl>
    <w:lvl w:ilvl="3">
      <w:start w:val="1"/>
      <w:numFmt w:val="lowerRoman"/>
      <w:pStyle w:val="Article2L4"/>
      <w:lvlText w:val="(%4)"/>
      <w:lvlJc w:val="left"/>
      <w:pPr>
        <w:tabs>
          <w:tab w:val="num" w:pos="2160"/>
        </w:tabs>
        <w:ind w:left="2160" w:hanging="720"/>
      </w:pPr>
      <w:rPr>
        <w:rFonts w:ascii="Arial" w:hAnsi="Arial" w:cs="Arial"/>
        <w:b w:val="0"/>
        <w:i w:val="0"/>
        <w:caps w:val="0"/>
        <w:color w:val="auto"/>
        <w:sz w:val="20"/>
        <w:u w:val="none"/>
      </w:rPr>
    </w:lvl>
    <w:lvl w:ilvl="4">
      <w:start w:val="1"/>
      <w:numFmt w:val="upperLetter"/>
      <w:pStyle w:val="Article2L5"/>
      <w:lvlText w:val="(%5)"/>
      <w:lvlJc w:val="left"/>
      <w:pPr>
        <w:tabs>
          <w:tab w:val="num" w:pos="2880"/>
        </w:tabs>
        <w:ind w:left="2880" w:hanging="720"/>
      </w:pPr>
      <w:rPr>
        <w:rFonts w:ascii="Arial" w:hAnsi="Arial" w:cs="Arial"/>
        <w:b w:val="0"/>
        <w:i w:val="0"/>
        <w:caps w:val="0"/>
        <w:color w:val="auto"/>
        <w:sz w:val="20"/>
        <w:u w:val="none"/>
      </w:rPr>
    </w:lvl>
    <w:lvl w:ilvl="5">
      <w:start w:val="1"/>
      <w:numFmt w:val="decimal"/>
      <w:pStyle w:val="Article2L6"/>
      <w:lvlText w:val="(%6)"/>
      <w:lvlJc w:val="left"/>
      <w:pPr>
        <w:tabs>
          <w:tab w:val="num" w:pos="3600"/>
        </w:tabs>
        <w:ind w:left="3600" w:hanging="720"/>
      </w:pPr>
      <w:rPr>
        <w:rFonts w:ascii="Arial" w:hAnsi="Arial" w:cs="Arial"/>
        <w:b w:val="0"/>
        <w:i w:val="0"/>
        <w:caps w:val="0"/>
        <w:color w:val="auto"/>
        <w:sz w:val="20"/>
        <w:u w:val="none"/>
      </w:rPr>
    </w:lvl>
    <w:lvl w:ilvl="6">
      <w:start w:val="1"/>
      <w:numFmt w:val="lowerLetter"/>
      <w:pStyle w:val="Article2L7"/>
      <w:lvlText w:val="%7)"/>
      <w:lvlJc w:val="left"/>
      <w:pPr>
        <w:tabs>
          <w:tab w:val="num" w:pos="4320"/>
        </w:tabs>
        <w:ind w:left="4320" w:hanging="720"/>
      </w:pPr>
      <w:rPr>
        <w:rFonts w:ascii="Arial" w:hAnsi="Arial" w:cs="Arial"/>
        <w:b w:val="0"/>
        <w:i w:val="0"/>
        <w:caps w:val="0"/>
        <w:color w:val="auto"/>
        <w:sz w:val="20"/>
        <w:u w:val="none"/>
      </w:rPr>
    </w:lvl>
    <w:lvl w:ilvl="7">
      <w:start w:val="1"/>
      <w:numFmt w:val="lowerRoman"/>
      <w:pStyle w:val="Article2L8"/>
      <w:lvlText w:val="%8)"/>
      <w:lvlJc w:val="left"/>
      <w:pPr>
        <w:tabs>
          <w:tab w:val="num" w:pos="5040"/>
        </w:tabs>
        <w:ind w:left="5040" w:hanging="720"/>
      </w:pPr>
      <w:rPr>
        <w:rFonts w:ascii="Arial" w:hAnsi="Arial" w:cs="Arial"/>
        <w:b w:val="0"/>
        <w:i w:val="0"/>
        <w:caps w:val="0"/>
        <w:color w:val="auto"/>
        <w:sz w:val="20"/>
        <w:u w:val="none"/>
      </w:rPr>
    </w:lvl>
    <w:lvl w:ilvl="8">
      <w:start w:val="1"/>
      <w:numFmt w:val="none"/>
      <w:suff w:val="nothing"/>
      <w:lvlText w:val=""/>
      <w:lvlJc w:val="left"/>
      <w:pPr>
        <w:tabs>
          <w:tab w:val="num" w:pos="720"/>
        </w:tabs>
        <w:ind w:left="0" w:firstLine="0"/>
      </w:pPr>
      <w:rPr>
        <w:rFonts w:ascii="Calibri" w:hAnsi="Calibri" w:cs="Calibri"/>
        <w:b w:val="0"/>
        <w:i w:val="0"/>
        <w:caps w:val="0"/>
        <w:smallCaps w:val="0"/>
        <w:strike w:val="0"/>
        <w:dstrike w:val="0"/>
        <w:outline w:val="0"/>
        <w:shadow w:val="0"/>
        <w:emboss w:val="0"/>
        <w:imprint w:val="0"/>
        <w:vanish w:val="0"/>
        <w:color w:val="auto"/>
        <w:sz w:val="22"/>
        <w:u w:val="none"/>
        <w:effect w:val="none"/>
        <w:vertAlign w:val="baseline"/>
      </w:rPr>
    </w:lvl>
  </w:abstractNum>
  <w:abstractNum w:abstractNumId="23" w15:restartNumberingAfterBreak="0">
    <w:nsid w:val="72BB4780"/>
    <w:multiLevelType w:val="hybridMultilevel"/>
    <w:tmpl w:val="9CD081F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77B4086C"/>
    <w:multiLevelType w:val="multilevel"/>
    <w:tmpl w:val="91585F02"/>
    <w:lvl w:ilvl="0">
      <w:start w:val="1"/>
      <w:numFmt w:val="decimal"/>
      <w:pStyle w:val="Article3L1"/>
      <w:suff w:val="nothing"/>
      <w:lvlText w:val="Article %1"/>
      <w:lvlJc w:val="left"/>
      <w:pPr>
        <w:ind w:left="0" w:firstLine="0"/>
      </w:pPr>
      <w:rPr>
        <w:b/>
        <w:i w:val="0"/>
        <w:caps/>
        <w:smallCaps w:val="0"/>
        <w:strike w:val="0"/>
        <w:dstrike w:val="0"/>
        <w:u w:val="none"/>
        <w:effect w:val="none"/>
      </w:rPr>
    </w:lvl>
    <w:lvl w:ilvl="1">
      <w:start w:val="1"/>
      <w:numFmt w:val="decimalZero"/>
      <w:pStyle w:val="Article3L2"/>
      <w:isLgl/>
      <w:lvlText w:val="%1.%2"/>
      <w:lvlJc w:val="left"/>
      <w:pPr>
        <w:tabs>
          <w:tab w:val="num" w:pos="720"/>
        </w:tabs>
        <w:ind w:left="0" w:firstLine="0"/>
      </w:pPr>
      <w:rPr>
        <w:b/>
        <w:i w:val="0"/>
        <w:caps w:val="0"/>
        <w:strike w:val="0"/>
        <w:dstrike w:val="0"/>
        <w:u w:val="none"/>
        <w:effect w:val="none"/>
      </w:rPr>
    </w:lvl>
    <w:lvl w:ilvl="2">
      <w:start w:val="1"/>
      <w:numFmt w:val="decimal"/>
      <w:pStyle w:val="Article3L3"/>
      <w:lvlText w:val="(%3)"/>
      <w:lvlJc w:val="left"/>
      <w:pPr>
        <w:tabs>
          <w:tab w:val="num" w:pos="720"/>
        </w:tabs>
        <w:ind w:left="720" w:hanging="720"/>
      </w:pPr>
      <w:rPr>
        <w:b w:val="0"/>
        <w:i w:val="0"/>
        <w:caps w:val="0"/>
        <w:strike w:val="0"/>
        <w:dstrike w:val="0"/>
        <w:u w:val="none"/>
        <w:effect w:val="none"/>
      </w:rPr>
    </w:lvl>
    <w:lvl w:ilvl="3">
      <w:start w:val="1"/>
      <w:numFmt w:val="lowerLetter"/>
      <w:pStyle w:val="Article3L4"/>
      <w:lvlText w:val="(%4)"/>
      <w:lvlJc w:val="left"/>
      <w:pPr>
        <w:tabs>
          <w:tab w:val="num" w:pos="1440"/>
        </w:tabs>
        <w:ind w:left="1440" w:hanging="720"/>
      </w:pPr>
      <w:rPr>
        <w:b w:val="0"/>
        <w:i w:val="0"/>
        <w:caps w:val="0"/>
        <w:strike w:val="0"/>
        <w:dstrike w:val="0"/>
        <w:u w:val="none"/>
        <w:effect w:val="none"/>
      </w:rPr>
    </w:lvl>
    <w:lvl w:ilvl="4">
      <w:start w:val="1"/>
      <w:numFmt w:val="lowerRoman"/>
      <w:pStyle w:val="Article3L5"/>
      <w:lvlText w:val="(%5)"/>
      <w:lvlJc w:val="left"/>
      <w:pPr>
        <w:tabs>
          <w:tab w:val="num" w:pos="2160"/>
        </w:tabs>
        <w:ind w:left="2160" w:hanging="720"/>
      </w:pPr>
      <w:rPr>
        <w:b w:val="0"/>
        <w:i w:val="0"/>
        <w:caps w:val="0"/>
        <w:strike w:val="0"/>
        <w:dstrike w:val="0"/>
        <w:u w:val="none"/>
        <w:effect w:val="none"/>
      </w:rPr>
    </w:lvl>
    <w:lvl w:ilvl="5">
      <w:start w:val="1"/>
      <w:numFmt w:val="upperLetter"/>
      <w:pStyle w:val="Article3L6"/>
      <w:lvlText w:val="(%6)"/>
      <w:lvlJc w:val="left"/>
      <w:pPr>
        <w:tabs>
          <w:tab w:val="num" w:pos="2880"/>
        </w:tabs>
        <w:ind w:left="2880" w:hanging="720"/>
      </w:pPr>
      <w:rPr>
        <w:b w:val="0"/>
        <w:i w:val="0"/>
        <w:caps w:val="0"/>
        <w:strike w:val="0"/>
        <w:dstrike w:val="0"/>
        <w:u w:val="none"/>
        <w:effect w:val="none"/>
      </w:rPr>
    </w:lvl>
    <w:lvl w:ilvl="6">
      <w:start w:val="1"/>
      <w:numFmt w:val="decimal"/>
      <w:pStyle w:val="Article3L7"/>
      <w:lvlText w:val="(%7)"/>
      <w:lvlJc w:val="left"/>
      <w:pPr>
        <w:tabs>
          <w:tab w:val="num" w:pos="4320"/>
        </w:tabs>
        <w:ind w:left="4320" w:hanging="720"/>
      </w:pPr>
      <w:rPr>
        <w:b w:val="0"/>
        <w:i w:val="0"/>
        <w:caps w:val="0"/>
        <w:strike w:val="0"/>
        <w:dstrike w:val="0"/>
        <w:u w:val="none"/>
        <w:effect w:val="none"/>
      </w:rPr>
    </w:lvl>
    <w:lvl w:ilvl="7">
      <w:start w:val="1"/>
      <w:numFmt w:val="lowerLetter"/>
      <w:pStyle w:val="Article3L8"/>
      <w:lvlText w:val="%8."/>
      <w:lvlJc w:val="left"/>
      <w:pPr>
        <w:tabs>
          <w:tab w:val="num" w:pos="5040"/>
        </w:tabs>
        <w:ind w:left="5040" w:hanging="720"/>
      </w:pPr>
      <w:rPr>
        <w:b w:val="0"/>
        <w:i w:val="0"/>
        <w:caps w:val="0"/>
        <w:strike w:val="0"/>
        <w:dstrike w:val="0"/>
        <w:u w:val="none"/>
        <w:effect w:val="none"/>
      </w:rPr>
    </w:lvl>
    <w:lvl w:ilvl="8">
      <w:start w:val="1"/>
      <w:numFmt w:val="lowerRoman"/>
      <w:pStyle w:val="Article3L9"/>
      <w:lvlText w:val="%9."/>
      <w:lvlJc w:val="left"/>
      <w:pPr>
        <w:tabs>
          <w:tab w:val="num" w:pos="5760"/>
        </w:tabs>
        <w:ind w:left="5760" w:hanging="720"/>
      </w:pPr>
      <w:rPr>
        <w:b w:val="0"/>
        <w:i w:val="0"/>
        <w:caps w:val="0"/>
        <w:strike w:val="0"/>
        <w:dstrike w:val="0"/>
        <w:u w:val="none"/>
        <w:effect w:val="none"/>
      </w:rPr>
    </w:lvl>
  </w:abstractNum>
  <w:num w:numId="1" w16cid:durableId="451021613">
    <w:abstractNumId w:val="1"/>
  </w:num>
  <w:num w:numId="2" w16cid:durableId="3124854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0045538">
    <w:abstractNumId w:val="15"/>
  </w:num>
  <w:num w:numId="4" w16cid:durableId="1667957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6058219">
    <w:abstractNumId w:val="17"/>
  </w:num>
  <w:num w:numId="6" w16cid:durableId="1432818039">
    <w:abstractNumId w:val="7"/>
  </w:num>
  <w:num w:numId="7" w16cid:durableId="1940016236">
    <w:abstractNumId w:val="22"/>
  </w:num>
  <w:num w:numId="8" w16cid:durableId="7251780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6708299">
    <w:abstractNumId w:val="5"/>
  </w:num>
  <w:num w:numId="10" w16cid:durableId="16904504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85270008">
    <w:abstractNumId w:val="8"/>
  </w:num>
  <w:num w:numId="12" w16cid:durableId="355623202">
    <w:abstractNumId w:val="23"/>
  </w:num>
  <w:num w:numId="13" w16cid:durableId="153838617">
    <w:abstractNumId w:val="9"/>
  </w:num>
  <w:num w:numId="14" w16cid:durableId="1214074407">
    <w:abstractNumId w:val="0"/>
  </w:num>
  <w:num w:numId="15" w16cid:durableId="70200683">
    <w:abstractNumId w:val="22"/>
  </w:num>
  <w:num w:numId="16" w16cid:durableId="450367090">
    <w:abstractNumId w:val="16"/>
  </w:num>
  <w:num w:numId="17" w16cid:durableId="468792448">
    <w:abstractNumId w:val="10"/>
  </w:num>
  <w:num w:numId="18" w16cid:durableId="929045047">
    <w:abstractNumId w:val="21"/>
  </w:num>
  <w:num w:numId="19" w16cid:durableId="2002343190">
    <w:abstractNumId w:val="7"/>
  </w:num>
  <w:num w:numId="20" w16cid:durableId="432022123">
    <w:abstractNumId w:val="2"/>
    <w:lvlOverride w:ilvl="0">
      <w:startOverride w:val="1"/>
    </w:lvlOverride>
    <w:lvlOverride w:ilvl="1"/>
    <w:lvlOverride w:ilvl="2"/>
    <w:lvlOverride w:ilvl="3"/>
    <w:lvlOverride w:ilvl="4"/>
    <w:lvlOverride w:ilvl="5"/>
    <w:lvlOverride w:ilvl="6"/>
    <w:lvlOverride w:ilvl="7"/>
    <w:lvlOverride w:ilvl="8"/>
  </w:num>
  <w:num w:numId="21" w16cid:durableId="1816751536">
    <w:abstractNumId w:val="7"/>
  </w:num>
  <w:num w:numId="22" w16cid:durableId="559950399">
    <w:abstractNumId w:val="7"/>
  </w:num>
  <w:num w:numId="23" w16cid:durableId="10124928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7732271">
    <w:abstractNumId w:val="7"/>
  </w:num>
  <w:num w:numId="25" w16cid:durableId="925114200">
    <w:abstractNumId w:val="7"/>
  </w:num>
  <w:num w:numId="26" w16cid:durableId="1873758837">
    <w:abstractNumId w:val="7"/>
  </w:num>
  <w:num w:numId="27" w16cid:durableId="1082530364">
    <w:abstractNumId w:val="7"/>
  </w:num>
  <w:num w:numId="28" w16cid:durableId="1861814050">
    <w:abstractNumId w:val="7"/>
  </w:num>
  <w:num w:numId="29" w16cid:durableId="463696477">
    <w:abstractNumId w:val="7"/>
  </w:num>
  <w:num w:numId="30" w16cid:durableId="1567568282">
    <w:abstractNumId w:val="7"/>
  </w:num>
  <w:num w:numId="31" w16cid:durableId="353116209">
    <w:abstractNumId w:val="7"/>
  </w:num>
  <w:num w:numId="32" w16cid:durableId="1123235240">
    <w:abstractNumId w:val="14"/>
  </w:num>
  <w:num w:numId="33" w16cid:durableId="17358139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94265">
    <w:abstractNumId w:val="7"/>
  </w:num>
  <w:num w:numId="35" w16cid:durableId="1901285476">
    <w:abstractNumId w:val="7"/>
  </w:num>
  <w:num w:numId="36" w16cid:durableId="297957592">
    <w:abstractNumId w:val="7"/>
  </w:num>
  <w:num w:numId="37" w16cid:durableId="1380547683">
    <w:abstractNumId w:val="7"/>
  </w:num>
  <w:num w:numId="38" w16cid:durableId="2145388378">
    <w:abstractNumId w:val="7"/>
  </w:num>
  <w:num w:numId="39" w16cid:durableId="192622368">
    <w:abstractNumId w:val="6"/>
  </w:num>
  <w:num w:numId="40" w16cid:durableId="15998725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98446645">
    <w:abstractNumId w:val="7"/>
  </w:num>
  <w:num w:numId="42" w16cid:durableId="257103866">
    <w:abstractNumId w:val="13"/>
  </w:num>
  <w:num w:numId="43" w16cid:durableId="1605460378">
    <w:abstractNumId w:val="7"/>
  </w:num>
  <w:num w:numId="44" w16cid:durableId="925651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30793274">
    <w:abstractNumId w:val="7"/>
  </w:num>
  <w:num w:numId="46" w16cid:durableId="308486170">
    <w:abstractNumId w:val="7"/>
  </w:num>
  <w:num w:numId="47" w16cid:durableId="892693059">
    <w:abstractNumId w:val="7"/>
  </w:num>
  <w:num w:numId="48" w16cid:durableId="1766147716">
    <w:abstractNumId w:val="7"/>
  </w:num>
  <w:num w:numId="49" w16cid:durableId="1677801416">
    <w:abstractNumId w:val="7"/>
  </w:num>
  <w:num w:numId="50" w16cid:durableId="52391512">
    <w:abstractNumId w:val="7"/>
  </w:num>
  <w:num w:numId="51" w16cid:durableId="187524648">
    <w:abstractNumId w:val="7"/>
  </w:num>
  <w:num w:numId="52" w16cid:durableId="1446386388">
    <w:abstractNumId w:val="7"/>
  </w:num>
  <w:num w:numId="53" w16cid:durableId="1616207640">
    <w:abstractNumId w:val="7"/>
  </w:num>
  <w:num w:numId="54" w16cid:durableId="2049065362">
    <w:abstractNumId w:val="7"/>
  </w:num>
  <w:num w:numId="55" w16cid:durableId="503977901">
    <w:abstractNumId w:val="11"/>
  </w:num>
  <w:num w:numId="56" w16cid:durableId="424108259">
    <w:abstractNumId w:val="7"/>
  </w:num>
  <w:num w:numId="57" w16cid:durableId="1571497709">
    <w:abstractNumId w:val="7"/>
  </w:num>
  <w:num w:numId="58" w16cid:durableId="1202741990">
    <w:abstractNumId w:val="7"/>
  </w:num>
  <w:num w:numId="59" w16cid:durableId="225651360">
    <w:abstractNumId w:val="7"/>
  </w:num>
  <w:num w:numId="60" w16cid:durableId="1907763668">
    <w:abstractNumId w:val="7"/>
  </w:num>
  <w:num w:numId="61" w16cid:durableId="2058509672">
    <w:abstractNumId w:val="7"/>
  </w:num>
  <w:num w:numId="62" w16cid:durableId="729422425">
    <w:abstractNumId w:val="22"/>
  </w:num>
  <w:num w:numId="63" w16cid:durableId="1579554839">
    <w:abstractNumId w:val="22"/>
  </w:num>
  <w:num w:numId="64" w16cid:durableId="2136630661">
    <w:abstractNumId w:val="20"/>
  </w:num>
  <w:num w:numId="65" w16cid:durableId="2026050574">
    <w:abstractNumId w:val="3"/>
  </w:num>
  <w:num w:numId="66" w16cid:durableId="1448815811">
    <w:abstractNumId w:val="18"/>
  </w:num>
  <w:num w:numId="67" w16cid:durableId="1709911832">
    <w:abstractNumId w:val="19"/>
  </w:num>
  <w:num w:numId="68" w16cid:durableId="819735849">
    <w:abstractNumId w:val="1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64" w:dllVersion="6" w:nlCheck="1" w:checkStyle="0"/>
  <w:activeWritingStyle w:appName="MSWord" w:lang="en-CA" w:vendorID="64" w:dllVersion="6" w:nlCheck="1" w:checkStyle="1"/>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CA" w:vendorID="64" w:dllVersion="0" w:nlCheck="1" w:checkStyle="0"/>
  <w:activeWritingStyle w:appName="MSWord" w:lang="fr-CA"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71F"/>
    <w:rsid w:val="000006BB"/>
    <w:rsid w:val="00001D0E"/>
    <w:rsid w:val="00001E51"/>
    <w:rsid w:val="00005B27"/>
    <w:rsid w:val="000113B2"/>
    <w:rsid w:val="000128D9"/>
    <w:rsid w:val="00013BF2"/>
    <w:rsid w:val="00014524"/>
    <w:rsid w:val="00017C99"/>
    <w:rsid w:val="00021A68"/>
    <w:rsid w:val="00022944"/>
    <w:rsid w:val="00022D75"/>
    <w:rsid w:val="00024FA9"/>
    <w:rsid w:val="0002529F"/>
    <w:rsid w:val="000265D4"/>
    <w:rsid w:val="00031601"/>
    <w:rsid w:val="00042B0D"/>
    <w:rsid w:val="00044F06"/>
    <w:rsid w:val="0005315A"/>
    <w:rsid w:val="0006231B"/>
    <w:rsid w:val="00062355"/>
    <w:rsid w:val="000630FA"/>
    <w:rsid w:val="000672E5"/>
    <w:rsid w:val="000717FD"/>
    <w:rsid w:val="00071F4A"/>
    <w:rsid w:val="00072B7C"/>
    <w:rsid w:val="00073A3A"/>
    <w:rsid w:val="00074CF8"/>
    <w:rsid w:val="000754D8"/>
    <w:rsid w:val="000765C7"/>
    <w:rsid w:val="00080974"/>
    <w:rsid w:val="0008439E"/>
    <w:rsid w:val="00084BDE"/>
    <w:rsid w:val="0008633F"/>
    <w:rsid w:val="0009078F"/>
    <w:rsid w:val="00096CDD"/>
    <w:rsid w:val="00096D80"/>
    <w:rsid w:val="000A35A3"/>
    <w:rsid w:val="000A388A"/>
    <w:rsid w:val="000A6D5D"/>
    <w:rsid w:val="000B071F"/>
    <w:rsid w:val="000B0DDC"/>
    <w:rsid w:val="000B27EE"/>
    <w:rsid w:val="000B446A"/>
    <w:rsid w:val="000C4DB5"/>
    <w:rsid w:val="000C5D27"/>
    <w:rsid w:val="000C6161"/>
    <w:rsid w:val="000C735E"/>
    <w:rsid w:val="000D0697"/>
    <w:rsid w:val="000D31B8"/>
    <w:rsid w:val="000D43C8"/>
    <w:rsid w:val="000D7CA8"/>
    <w:rsid w:val="000E2EAD"/>
    <w:rsid w:val="000E6AB0"/>
    <w:rsid w:val="000F36C0"/>
    <w:rsid w:val="00107283"/>
    <w:rsid w:val="001106FD"/>
    <w:rsid w:val="00113745"/>
    <w:rsid w:val="00114D6D"/>
    <w:rsid w:val="00115683"/>
    <w:rsid w:val="00122615"/>
    <w:rsid w:val="00124FD9"/>
    <w:rsid w:val="0012706B"/>
    <w:rsid w:val="00131C40"/>
    <w:rsid w:val="0013272A"/>
    <w:rsid w:val="001339BF"/>
    <w:rsid w:val="00137042"/>
    <w:rsid w:val="00141594"/>
    <w:rsid w:val="0014356D"/>
    <w:rsid w:val="00146B97"/>
    <w:rsid w:val="00147AA3"/>
    <w:rsid w:val="00154181"/>
    <w:rsid w:val="00157169"/>
    <w:rsid w:val="00160044"/>
    <w:rsid w:val="00160168"/>
    <w:rsid w:val="001620AB"/>
    <w:rsid w:val="001671A2"/>
    <w:rsid w:val="00172316"/>
    <w:rsid w:val="0017309E"/>
    <w:rsid w:val="00173FE6"/>
    <w:rsid w:val="001807BE"/>
    <w:rsid w:val="00180EF2"/>
    <w:rsid w:val="0018260B"/>
    <w:rsid w:val="00183BE6"/>
    <w:rsid w:val="0018421F"/>
    <w:rsid w:val="00185C4E"/>
    <w:rsid w:val="001860F4"/>
    <w:rsid w:val="00187361"/>
    <w:rsid w:val="00190BBB"/>
    <w:rsid w:val="0019286A"/>
    <w:rsid w:val="00193241"/>
    <w:rsid w:val="001948DD"/>
    <w:rsid w:val="00195337"/>
    <w:rsid w:val="0019585F"/>
    <w:rsid w:val="00195A24"/>
    <w:rsid w:val="00196910"/>
    <w:rsid w:val="001A04BC"/>
    <w:rsid w:val="001A741C"/>
    <w:rsid w:val="001A7DCB"/>
    <w:rsid w:val="001B1FB5"/>
    <w:rsid w:val="001B4B8F"/>
    <w:rsid w:val="001B71BE"/>
    <w:rsid w:val="001C0B3F"/>
    <w:rsid w:val="001C0E8B"/>
    <w:rsid w:val="001C172C"/>
    <w:rsid w:val="001D0348"/>
    <w:rsid w:val="001D1159"/>
    <w:rsid w:val="001D248D"/>
    <w:rsid w:val="001D25BD"/>
    <w:rsid w:val="001D28D0"/>
    <w:rsid w:val="001D606A"/>
    <w:rsid w:val="001D73A2"/>
    <w:rsid w:val="001E18CC"/>
    <w:rsid w:val="001E613F"/>
    <w:rsid w:val="001F0C72"/>
    <w:rsid w:val="001F1EDD"/>
    <w:rsid w:val="001F35D4"/>
    <w:rsid w:val="001F387E"/>
    <w:rsid w:val="001F44DB"/>
    <w:rsid w:val="001F473E"/>
    <w:rsid w:val="001F49EB"/>
    <w:rsid w:val="00200D50"/>
    <w:rsid w:val="00202332"/>
    <w:rsid w:val="00202D4C"/>
    <w:rsid w:val="00203CA4"/>
    <w:rsid w:val="00204B92"/>
    <w:rsid w:val="00205BA2"/>
    <w:rsid w:val="00206F70"/>
    <w:rsid w:val="00211CD7"/>
    <w:rsid w:val="002125EA"/>
    <w:rsid w:val="00214721"/>
    <w:rsid w:val="002166C0"/>
    <w:rsid w:val="00216F1B"/>
    <w:rsid w:val="00223A8B"/>
    <w:rsid w:val="00223E0C"/>
    <w:rsid w:val="00224BCF"/>
    <w:rsid w:val="002325E5"/>
    <w:rsid w:val="002355A0"/>
    <w:rsid w:val="0023580F"/>
    <w:rsid w:val="002371A2"/>
    <w:rsid w:val="00241828"/>
    <w:rsid w:val="00241F7D"/>
    <w:rsid w:val="002437A4"/>
    <w:rsid w:val="00244982"/>
    <w:rsid w:val="00245847"/>
    <w:rsid w:val="002461F9"/>
    <w:rsid w:val="002464B1"/>
    <w:rsid w:val="0024743C"/>
    <w:rsid w:val="0025301B"/>
    <w:rsid w:val="00254F14"/>
    <w:rsid w:val="00255876"/>
    <w:rsid w:val="00256D74"/>
    <w:rsid w:val="0025775A"/>
    <w:rsid w:val="002601FA"/>
    <w:rsid w:val="002623BF"/>
    <w:rsid w:val="00262532"/>
    <w:rsid w:val="002629F8"/>
    <w:rsid w:val="002636EE"/>
    <w:rsid w:val="00266516"/>
    <w:rsid w:val="00267DA7"/>
    <w:rsid w:val="00270FA0"/>
    <w:rsid w:val="00272293"/>
    <w:rsid w:val="0027590F"/>
    <w:rsid w:val="00283E74"/>
    <w:rsid w:val="00290FA5"/>
    <w:rsid w:val="00291765"/>
    <w:rsid w:val="00291941"/>
    <w:rsid w:val="002934B6"/>
    <w:rsid w:val="0029637D"/>
    <w:rsid w:val="002A0360"/>
    <w:rsid w:val="002A087A"/>
    <w:rsid w:val="002A4224"/>
    <w:rsid w:val="002A76A9"/>
    <w:rsid w:val="002B2B31"/>
    <w:rsid w:val="002B3C12"/>
    <w:rsid w:val="002B4A18"/>
    <w:rsid w:val="002B60C1"/>
    <w:rsid w:val="002C0AD1"/>
    <w:rsid w:val="002C1236"/>
    <w:rsid w:val="002C2F1C"/>
    <w:rsid w:val="002C3550"/>
    <w:rsid w:val="002D2692"/>
    <w:rsid w:val="002D3655"/>
    <w:rsid w:val="002D4198"/>
    <w:rsid w:val="002D44E5"/>
    <w:rsid w:val="002D63F4"/>
    <w:rsid w:val="002D66C4"/>
    <w:rsid w:val="002D72FC"/>
    <w:rsid w:val="002E27D0"/>
    <w:rsid w:val="002E76DE"/>
    <w:rsid w:val="002E7FEF"/>
    <w:rsid w:val="002F08E4"/>
    <w:rsid w:val="002F20DC"/>
    <w:rsid w:val="002F5ED1"/>
    <w:rsid w:val="002F6AC4"/>
    <w:rsid w:val="002F7EE5"/>
    <w:rsid w:val="00310C51"/>
    <w:rsid w:val="0031122A"/>
    <w:rsid w:val="00311646"/>
    <w:rsid w:val="00314543"/>
    <w:rsid w:val="00315101"/>
    <w:rsid w:val="00316FBE"/>
    <w:rsid w:val="00317B19"/>
    <w:rsid w:val="003206BA"/>
    <w:rsid w:val="00321DF3"/>
    <w:rsid w:val="00321E50"/>
    <w:rsid w:val="003221DE"/>
    <w:rsid w:val="0032428C"/>
    <w:rsid w:val="00324672"/>
    <w:rsid w:val="003246D5"/>
    <w:rsid w:val="00325EDC"/>
    <w:rsid w:val="00327BD6"/>
    <w:rsid w:val="00332576"/>
    <w:rsid w:val="003366D4"/>
    <w:rsid w:val="003402A4"/>
    <w:rsid w:val="00343679"/>
    <w:rsid w:val="00344826"/>
    <w:rsid w:val="003458B4"/>
    <w:rsid w:val="00352F20"/>
    <w:rsid w:val="0035630B"/>
    <w:rsid w:val="00357237"/>
    <w:rsid w:val="00363A29"/>
    <w:rsid w:val="003646C7"/>
    <w:rsid w:val="00364DD9"/>
    <w:rsid w:val="003724E0"/>
    <w:rsid w:val="00375F4C"/>
    <w:rsid w:val="00376C73"/>
    <w:rsid w:val="003859A5"/>
    <w:rsid w:val="00387470"/>
    <w:rsid w:val="00395D73"/>
    <w:rsid w:val="003962AC"/>
    <w:rsid w:val="00396F49"/>
    <w:rsid w:val="003A0747"/>
    <w:rsid w:val="003A11B5"/>
    <w:rsid w:val="003A1BE6"/>
    <w:rsid w:val="003A3330"/>
    <w:rsid w:val="003A4B45"/>
    <w:rsid w:val="003A786C"/>
    <w:rsid w:val="003B0EAB"/>
    <w:rsid w:val="003B5485"/>
    <w:rsid w:val="003B5856"/>
    <w:rsid w:val="003B5F95"/>
    <w:rsid w:val="003B62CC"/>
    <w:rsid w:val="003B6A50"/>
    <w:rsid w:val="003C0BF4"/>
    <w:rsid w:val="003C3FBA"/>
    <w:rsid w:val="003C3FE2"/>
    <w:rsid w:val="003C412B"/>
    <w:rsid w:val="003C6F4D"/>
    <w:rsid w:val="003D062B"/>
    <w:rsid w:val="003D25FE"/>
    <w:rsid w:val="003D26B1"/>
    <w:rsid w:val="003D452A"/>
    <w:rsid w:val="003D67BD"/>
    <w:rsid w:val="003D6E78"/>
    <w:rsid w:val="003E4464"/>
    <w:rsid w:val="003E5E11"/>
    <w:rsid w:val="003E7359"/>
    <w:rsid w:val="003F117F"/>
    <w:rsid w:val="003F67ED"/>
    <w:rsid w:val="004066C4"/>
    <w:rsid w:val="00407898"/>
    <w:rsid w:val="00407F5E"/>
    <w:rsid w:val="00411C5F"/>
    <w:rsid w:val="004126C8"/>
    <w:rsid w:val="0041477B"/>
    <w:rsid w:val="00415C78"/>
    <w:rsid w:val="00420652"/>
    <w:rsid w:val="004214BE"/>
    <w:rsid w:val="00421AD7"/>
    <w:rsid w:val="00422E6D"/>
    <w:rsid w:val="004308CF"/>
    <w:rsid w:val="00431C66"/>
    <w:rsid w:val="00433169"/>
    <w:rsid w:val="004334D7"/>
    <w:rsid w:val="00434D7B"/>
    <w:rsid w:val="00435FF2"/>
    <w:rsid w:val="00436EE6"/>
    <w:rsid w:val="00437562"/>
    <w:rsid w:val="00437FC0"/>
    <w:rsid w:val="00450B5A"/>
    <w:rsid w:val="00450DEC"/>
    <w:rsid w:val="0045272E"/>
    <w:rsid w:val="00454EAC"/>
    <w:rsid w:val="004552A1"/>
    <w:rsid w:val="00455669"/>
    <w:rsid w:val="00461922"/>
    <w:rsid w:val="00464DE9"/>
    <w:rsid w:val="004669C9"/>
    <w:rsid w:val="0047038C"/>
    <w:rsid w:val="0047330A"/>
    <w:rsid w:val="00473392"/>
    <w:rsid w:val="00474574"/>
    <w:rsid w:val="0047567E"/>
    <w:rsid w:val="00475993"/>
    <w:rsid w:val="00482F23"/>
    <w:rsid w:val="0048514B"/>
    <w:rsid w:val="00490E66"/>
    <w:rsid w:val="00494232"/>
    <w:rsid w:val="004943D9"/>
    <w:rsid w:val="0049453E"/>
    <w:rsid w:val="004951EC"/>
    <w:rsid w:val="00495E5A"/>
    <w:rsid w:val="004A23CF"/>
    <w:rsid w:val="004B245E"/>
    <w:rsid w:val="004B444F"/>
    <w:rsid w:val="004B5113"/>
    <w:rsid w:val="004B5E20"/>
    <w:rsid w:val="004C319D"/>
    <w:rsid w:val="004C5A14"/>
    <w:rsid w:val="004D4D1F"/>
    <w:rsid w:val="004D566C"/>
    <w:rsid w:val="004D7213"/>
    <w:rsid w:val="004D7EA4"/>
    <w:rsid w:val="004E468A"/>
    <w:rsid w:val="004E6B0C"/>
    <w:rsid w:val="004E744A"/>
    <w:rsid w:val="004F0FE9"/>
    <w:rsid w:val="004F22E3"/>
    <w:rsid w:val="004F5AA9"/>
    <w:rsid w:val="005000EC"/>
    <w:rsid w:val="005053C8"/>
    <w:rsid w:val="00507765"/>
    <w:rsid w:val="00510041"/>
    <w:rsid w:val="005108C3"/>
    <w:rsid w:val="00515282"/>
    <w:rsid w:val="00517C9A"/>
    <w:rsid w:val="00520359"/>
    <w:rsid w:val="00520FD9"/>
    <w:rsid w:val="00521290"/>
    <w:rsid w:val="0053071C"/>
    <w:rsid w:val="00531AF9"/>
    <w:rsid w:val="00533978"/>
    <w:rsid w:val="00533DF9"/>
    <w:rsid w:val="005345A1"/>
    <w:rsid w:val="00536746"/>
    <w:rsid w:val="00537FDB"/>
    <w:rsid w:val="005406D8"/>
    <w:rsid w:val="00542B5E"/>
    <w:rsid w:val="00544619"/>
    <w:rsid w:val="00546688"/>
    <w:rsid w:val="005508B5"/>
    <w:rsid w:val="005518EB"/>
    <w:rsid w:val="00554462"/>
    <w:rsid w:val="0055539E"/>
    <w:rsid w:val="005569D6"/>
    <w:rsid w:val="00563030"/>
    <w:rsid w:val="00565306"/>
    <w:rsid w:val="00565BFF"/>
    <w:rsid w:val="0057569F"/>
    <w:rsid w:val="0057737D"/>
    <w:rsid w:val="00581941"/>
    <w:rsid w:val="00591453"/>
    <w:rsid w:val="00593651"/>
    <w:rsid w:val="00593E2D"/>
    <w:rsid w:val="005961BF"/>
    <w:rsid w:val="005A48A2"/>
    <w:rsid w:val="005A4ED7"/>
    <w:rsid w:val="005A57BA"/>
    <w:rsid w:val="005A6F40"/>
    <w:rsid w:val="005A701F"/>
    <w:rsid w:val="005B05D8"/>
    <w:rsid w:val="005B0743"/>
    <w:rsid w:val="005B29B8"/>
    <w:rsid w:val="005B33B7"/>
    <w:rsid w:val="005B6FF7"/>
    <w:rsid w:val="005C22C0"/>
    <w:rsid w:val="005C2CAC"/>
    <w:rsid w:val="005C5FCB"/>
    <w:rsid w:val="005D0F1E"/>
    <w:rsid w:val="005D2FAE"/>
    <w:rsid w:val="005D546E"/>
    <w:rsid w:val="005D5880"/>
    <w:rsid w:val="005D58EE"/>
    <w:rsid w:val="005D740D"/>
    <w:rsid w:val="005E0321"/>
    <w:rsid w:val="005E0B76"/>
    <w:rsid w:val="005E3F30"/>
    <w:rsid w:val="005E5DC4"/>
    <w:rsid w:val="005E65AB"/>
    <w:rsid w:val="005E6E6C"/>
    <w:rsid w:val="005E7736"/>
    <w:rsid w:val="005F100A"/>
    <w:rsid w:val="005F2433"/>
    <w:rsid w:val="005F2577"/>
    <w:rsid w:val="005F3E33"/>
    <w:rsid w:val="005F460E"/>
    <w:rsid w:val="005F62A6"/>
    <w:rsid w:val="0060117C"/>
    <w:rsid w:val="00603888"/>
    <w:rsid w:val="00612C79"/>
    <w:rsid w:val="0061315F"/>
    <w:rsid w:val="00615396"/>
    <w:rsid w:val="00620A62"/>
    <w:rsid w:val="00620ADA"/>
    <w:rsid w:val="0062232D"/>
    <w:rsid w:val="0062316F"/>
    <w:rsid w:val="006234BA"/>
    <w:rsid w:val="006235DF"/>
    <w:rsid w:val="00625BB8"/>
    <w:rsid w:val="00627AB8"/>
    <w:rsid w:val="006331D0"/>
    <w:rsid w:val="00636700"/>
    <w:rsid w:val="00636D72"/>
    <w:rsid w:val="00644AD8"/>
    <w:rsid w:val="00644BD3"/>
    <w:rsid w:val="00646D59"/>
    <w:rsid w:val="00647F47"/>
    <w:rsid w:val="00651F77"/>
    <w:rsid w:val="00652C1D"/>
    <w:rsid w:val="006538F6"/>
    <w:rsid w:val="00653E00"/>
    <w:rsid w:val="00662706"/>
    <w:rsid w:val="006646A8"/>
    <w:rsid w:val="00667810"/>
    <w:rsid w:val="006700F3"/>
    <w:rsid w:val="00671D35"/>
    <w:rsid w:val="00673DF4"/>
    <w:rsid w:val="00676603"/>
    <w:rsid w:val="006828B6"/>
    <w:rsid w:val="00691D4B"/>
    <w:rsid w:val="00692762"/>
    <w:rsid w:val="00693DCD"/>
    <w:rsid w:val="00693F08"/>
    <w:rsid w:val="006951F7"/>
    <w:rsid w:val="00695BB9"/>
    <w:rsid w:val="006971C2"/>
    <w:rsid w:val="0069762D"/>
    <w:rsid w:val="006A55F5"/>
    <w:rsid w:val="006A56EB"/>
    <w:rsid w:val="006A6B03"/>
    <w:rsid w:val="006B2B62"/>
    <w:rsid w:val="006B3A3C"/>
    <w:rsid w:val="006B4CB9"/>
    <w:rsid w:val="006B59C7"/>
    <w:rsid w:val="006B62DA"/>
    <w:rsid w:val="006C2CDC"/>
    <w:rsid w:val="006C36F4"/>
    <w:rsid w:val="006C5850"/>
    <w:rsid w:val="006C5BE8"/>
    <w:rsid w:val="006C74D7"/>
    <w:rsid w:val="006D1083"/>
    <w:rsid w:val="006D6963"/>
    <w:rsid w:val="006E0627"/>
    <w:rsid w:val="006E6054"/>
    <w:rsid w:val="006E63D8"/>
    <w:rsid w:val="006E7533"/>
    <w:rsid w:val="006F05A1"/>
    <w:rsid w:val="006F3A92"/>
    <w:rsid w:val="00701F29"/>
    <w:rsid w:val="00702667"/>
    <w:rsid w:val="007034C3"/>
    <w:rsid w:val="00707ECA"/>
    <w:rsid w:val="007132EB"/>
    <w:rsid w:val="007151F1"/>
    <w:rsid w:val="00715C16"/>
    <w:rsid w:val="00716AF8"/>
    <w:rsid w:val="007244C5"/>
    <w:rsid w:val="007244C7"/>
    <w:rsid w:val="00725EBC"/>
    <w:rsid w:val="0072665D"/>
    <w:rsid w:val="0073041B"/>
    <w:rsid w:val="00730D3F"/>
    <w:rsid w:val="00733347"/>
    <w:rsid w:val="007339C1"/>
    <w:rsid w:val="00734DCE"/>
    <w:rsid w:val="007352D8"/>
    <w:rsid w:val="00736EB3"/>
    <w:rsid w:val="00736FF9"/>
    <w:rsid w:val="00737BFE"/>
    <w:rsid w:val="00741061"/>
    <w:rsid w:val="007456E7"/>
    <w:rsid w:val="00756972"/>
    <w:rsid w:val="007617F5"/>
    <w:rsid w:val="00761E22"/>
    <w:rsid w:val="00763258"/>
    <w:rsid w:val="00763D72"/>
    <w:rsid w:val="007650B4"/>
    <w:rsid w:val="00767BE7"/>
    <w:rsid w:val="00772B55"/>
    <w:rsid w:val="00773DF8"/>
    <w:rsid w:val="00774557"/>
    <w:rsid w:val="007807A8"/>
    <w:rsid w:val="00781AA7"/>
    <w:rsid w:val="007829BA"/>
    <w:rsid w:val="00784D27"/>
    <w:rsid w:val="00785D64"/>
    <w:rsid w:val="00786E32"/>
    <w:rsid w:val="007903B3"/>
    <w:rsid w:val="00791359"/>
    <w:rsid w:val="007940C5"/>
    <w:rsid w:val="007A127B"/>
    <w:rsid w:val="007A209D"/>
    <w:rsid w:val="007A2A14"/>
    <w:rsid w:val="007A3113"/>
    <w:rsid w:val="007A48F3"/>
    <w:rsid w:val="007B53CA"/>
    <w:rsid w:val="007B629F"/>
    <w:rsid w:val="007C0B8C"/>
    <w:rsid w:val="007C1448"/>
    <w:rsid w:val="007C20AA"/>
    <w:rsid w:val="007C2CAB"/>
    <w:rsid w:val="007C3541"/>
    <w:rsid w:val="007C5110"/>
    <w:rsid w:val="007C5231"/>
    <w:rsid w:val="007C56AE"/>
    <w:rsid w:val="007C79F2"/>
    <w:rsid w:val="007C7F1A"/>
    <w:rsid w:val="007D0577"/>
    <w:rsid w:val="007D4617"/>
    <w:rsid w:val="007E0433"/>
    <w:rsid w:val="007E1BEF"/>
    <w:rsid w:val="007E2226"/>
    <w:rsid w:val="007E27B5"/>
    <w:rsid w:val="007E44E7"/>
    <w:rsid w:val="007F05ED"/>
    <w:rsid w:val="007F37B5"/>
    <w:rsid w:val="00804883"/>
    <w:rsid w:val="00805768"/>
    <w:rsid w:val="0080719B"/>
    <w:rsid w:val="008073EF"/>
    <w:rsid w:val="008116B1"/>
    <w:rsid w:val="008219A5"/>
    <w:rsid w:val="0082336C"/>
    <w:rsid w:val="008248D6"/>
    <w:rsid w:val="00827B16"/>
    <w:rsid w:val="00830C32"/>
    <w:rsid w:val="00834ECD"/>
    <w:rsid w:val="0083735A"/>
    <w:rsid w:val="0084019D"/>
    <w:rsid w:val="00841076"/>
    <w:rsid w:val="00843129"/>
    <w:rsid w:val="00844F50"/>
    <w:rsid w:val="00847329"/>
    <w:rsid w:val="00850A6A"/>
    <w:rsid w:val="00850C33"/>
    <w:rsid w:val="0086660B"/>
    <w:rsid w:val="00867009"/>
    <w:rsid w:val="00871BD6"/>
    <w:rsid w:val="0087514A"/>
    <w:rsid w:val="0087539C"/>
    <w:rsid w:val="0087780F"/>
    <w:rsid w:val="008801B6"/>
    <w:rsid w:val="00880DD7"/>
    <w:rsid w:val="00881CA7"/>
    <w:rsid w:val="00882325"/>
    <w:rsid w:val="0088567A"/>
    <w:rsid w:val="00885855"/>
    <w:rsid w:val="00886B3D"/>
    <w:rsid w:val="00890782"/>
    <w:rsid w:val="00890AA5"/>
    <w:rsid w:val="00894069"/>
    <w:rsid w:val="008A1D9C"/>
    <w:rsid w:val="008A1E9D"/>
    <w:rsid w:val="008A4982"/>
    <w:rsid w:val="008A62ED"/>
    <w:rsid w:val="008A6B03"/>
    <w:rsid w:val="008A6B4F"/>
    <w:rsid w:val="008A6B80"/>
    <w:rsid w:val="008A7A35"/>
    <w:rsid w:val="008B3DD0"/>
    <w:rsid w:val="008C0A87"/>
    <w:rsid w:val="008C2620"/>
    <w:rsid w:val="008C3E87"/>
    <w:rsid w:val="008C5B39"/>
    <w:rsid w:val="008C750D"/>
    <w:rsid w:val="008D113F"/>
    <w:rsid w:val="008D3828"/>
    <w:rsid w:val="008D4364"/>
    <w:rsid w:val="008E03E2"/>
    <w:rsid w:val="008E1B92"/>
    <w:rsid w:val="008E24AD"/>
    <w:rsid w:val="008E3833"/>
    <w:rsid w:val="008E3F15"/>
    <w:rsid w:val="008E4614"/>
    <w:rsid w:val="008E5205"/>
    <w:rsid w:val="008E5F6A"/>
    <w:rsid w:val="008F0221"/>
    <w:rsid w:val="008F1148"/>
    <w:rsid w:val="008F1229"/>
    <w:rsid w:val="008F3228"/>
    <w:rsid w:val="008F411F"/>
    <w:rsid w:val="008F4E39"/>
    <w:rsid w:val="008F7C33"/>
    <w:rsid w:val="00903530"/>
    <w:rsid w:val="00903594"/>
    <w:rsid w:val="009044E5"/>
    <w:rsid w:val="00904E3F"/>
    <w:rsid w:val="009055D9"/>
    <w:rsid w:val="009136B0"/>
    <w:rsid w:val="00915B18"/>
    <w:rsid w:val="00915EE3"/>
    <w:rsid w:val="00915F3B"/>
    <w:rsid w:val="009176B5"/>
    <w:rsid w:val="00917B9F"/>
    <w:rsid w:val="0092051B"/>
    <w:rsid w:val="00923BEC"/>
    <w:rsid w:val="009272F2"/>
    <w:rsid w:val="0093089F"/>
    <w:rsid w:val="00930F7B"/>
    <w:rsid w:val="009324BB"/>
    <w:rsid w:val="0093415D"/>
    <w:rsid w:val="00944F0E"/>
    <w:rsid w:val="009475CD"/>
    <w:rsid w:val="00952865"/>
    <w:rsid w:val="00955171"/>
    <w:rsid w:val="009558F3"/>
    <w:rsid w:val="00960F87"/>
    <w:rsid w:val="00964E69"/>
    <w:rsid w:val="00965548"/>
    <w:rsid w:val="0096770E"/>
    <w:rsid w:val="00975C2F"/>
    <w:rsid w:val="009807C4"/>
    <w:rsid w:val="00980F23"/>
    <w:rsid w:val="00984FC3"/>
    <w:rsid w:val="009857FD"/>
    <w:rsid w:val="00986185"/>
    <w:rsid w:val="00986B99"/>
    <w:rsid w:val="009909D9"/>
    <w:rsid w:val="009922A7"/>
    <w:rsid w:val="00992872"/>
    <w:rsid w:val="00994324"/>
    <w:rsid w:val="00997293"/>
    <w:rsid w:val="009975FA"/>
    <w:rsid w:val="009A5AE1"/>
    <w:rsid w:val="009B6877"/>
    <w:rsid w:val="009C095A"/>
    <w:rsid w:val="009C1B87"/>
    <w:rsid w:val="009C2037"/>
    <w:rsid w:val="009C6505"/>
    <w:rsid w:val="009D1CF5"/>
    <w:rsid w:val="009D445B"/>
    <w:rsid w:val="009D4A5B"/>
    <w:rsid w:val="009E1392"/>
    <w:rsid w:val="009E34FB"/>
    <w:rsid w:val="009E3659"/>
    <w:rsid w:val="009E4A7A"/>
    <w:rsid w:val="009E549E"/>
    <w:rsid w:val="009E6CDA"/>
    <w:rsid w:val="009F202F"/>
    <w:rsid w:val="009F256D"/>
    <w:rsid w:val="009F2D36"/>
    <w:rsid w:val="009F3C1F"/>
    <w:rsid w:val="009F4E17"/>
    <w:rsid w:val="009F5870"/>
    <w:rsid w:val="00A01B37"/>
    <w:rsid w:val="00A0353C"/>
    <w:rsid w:val="00A0368D"/>
    <w:rsid w:val="00A04037"/>
    <w:rsid w:val="00A04794"/>
    <w:rsid w:val="00A0519D"/>
    <w:rsid w:val="00A11C05"/>
    <w:rsid w:val="00A128A3"/>
    <w:rsid w:val="00A14909"/>
    <w:rsid w:val="00A1778E"/>
    <w:rsid w:val="00A20A83"/>
    <w:rsid w:val="00A20AED"/>
    <w:rsid w:val="00A2227C"/>
    <w:rsid w:val="00A24D6F"/>
    <w:rsid w:val="00A25A2D"/>
    <w:rsid w:val="00A27E4B"/>
    <w:rsid w:val="00A32153"/>
    <w:rsid w:val="00A345A6"/>
    <w:rsid w:val="00A36F4B"/>
    <w:rsid w:val="00A37CF8"/>
    <w:rsid w:val="00A41A3A"/>
    <w:rsid w:val="00A44689"/>
    <w:rsid w:val="00A44779"/>
    <w:rsid w:val="00A44A4B"/>
    <w:rsid w:val="00A4551B"/>
    <w:rsid w:val="00A457A5"/>
    <w:rsid w:val="00A45A52"/>
    <w:rsid w:val="00A63B28"/>
    <w:rsid w:val="00A646C4"/>
    <w:rsid w:val="00A65705"/>
    <w:rsid w:val="00A66404"/>
    <w:rsid w:val="00A67CCD"/>
    <w:rsid w:val="00A70145"/>
    <w:rsid w:val="00A725F7"/>
    <w:rsid w:val="00A76A6E"/>
    <w:rsid w:val="00A777F6"/>
    <w:rsid w:val="00A829CE"/>
    <w:rsid w:val="00A849B2"/>
    <w:rsid w:val="00A84ECA"/>
    <w:rsid w:val="00A87E95"/>
    <w:rsid w:val="00A954A6"/>
    <w:rsid w:val="00A97CAB"/>
    <w:rsid w:val="00AA095A"/>
    <w:rsid w:val="00AA1202"/>
    <w:rsid w:val="00AA4C33"/>
    <w:rsid w:val="00AB6A4B"/>
    <w:rsid w:val="00AB7FEA"/>
    <w:rsid w:val="00AD3699"/>
    <w:rsid w:val="00AD46F7"/>
    <w:rsid w:val="00AD5F66"/>
    <w:rsid w:val="00AD71D4"/>
    <w:rsid w:val="00AD7EA5"/>
    <w:rsid w:val="00AE3125"/>
    <w:rsid w:val="00AE4762"/>
    <w:rsid w:val="00AE746E"/>
    <w:rsid w:val="00AE7B00"/>
    <w:rsid w:val="00AF0F33"/>
    <w:rsid w:val="00B01BC0"/>
    <w:rsid w:val="00B03EFF"/>
    <w:rsid w:val="00B14A1F"/>
    <w:rsid w:val="00B15064"/>
    <w:rsid w:val="00B23E5E"/>
    <w:rsid w:val="00B258E7"/>
    <w:rsid w:val="00B26239"/>
    <w:rsid w:val="00B26E0F"/>
    <w:rsid w:val="00B27AB9"/>
    <w:rsid w:val="00B27D99"/>
    <w:rsid w:val="00B3256F"/>
    <w:rsid w:val="00B32788"/>
    <w:rsid w:val="00B32A00"/>
    <w:rsid w:val="00B32CDA"/>
    <w:rsid w:val="00B33DAF"/>
    <w:rsid w:val="00B35A92"/>
    <w:rsid w:val="00B36A35"/>
    <w:rsid w:val="00B40033"/>
    <w:rsid w:val="00B40B17"/>
    <w:rsid w:val="00B44B3B"/>
    <w:rsid w:val="00B45785"/>
    <w:rsid w:val="00B45C59"/>
    <w:rsid w:val="00B477B1"/>
    <w:rsid w:val="00B47FFB"/>
    <w:rsid w:val="00B55AB3"/>
    <w:rsid w:val="00B56A01"/>
    <w:rsid w:val="00B60156"/>
    <w:rsid w:val="00B6029A"/>
    <w:rsid w:val="00B621DB"/>
    <w:rsid w:val="00B655B9"/>
    <w:rsid w:val="00B70FF8"/>
    <w:rsid w:val="00B8068D"/>
    <w:rsid w:val="00B81B06"/>
    <w:rsid w:val="00B81D2F"/>
    <w:rsid w:val="00B820E8"/>
    <w:rsid w:val="00B82DF6"/>
    <w:rsid w:val="00B8467A"/>
    <w:rsid w:val="00B849B8"/>
    <w:rsid w:val="00B87D2C"/>
    <w:rsid w:val="00B92D4C"/>
    <w:rsid w:val="00B93E47"/>
    <w:rsid w:val="00B95965"/>
    <w:rsid w:val="00B95B4F"/>
    <w:rsid w:val="00B9793A"/>
    <w:rsid w:val="00BA0837"/>
    <w:rsid w:val="00BA1A42"/>
    <w:rsid w:val="00BA2089"/>
    <w:rsid w:val="00BA2390"/>
    <w:rsid w:val="00BA24A1"/>
    <w:rsid w:val="00BA26AD"/>
    <w:rsid w:val="00BA338E"/>
    <w:rsid w:val="00BA4E38"/>
    <w:rsid w:val="00BA4FB9"/>
    <w:rsid w:val="00BA5571"/>
    <w:rsid w:val="00BA5F1D"/>
    <w:rsid w:val="00BA606C"/>
    <w:rsid w:val="00BA6FA7"/>
    <w:rsid w:val="00BA7F5E"/>
    <w:rsid w:val="00BB050E"/>
    <w:rsid w:val="00BB544E"/>
    <w:rsid w:val="00BB5B68"/>
    <w:rsid w:val="00BB6DB7"/>
    <w:rsid w:val="00BC1BF0"/>
    <w:rsid w:val="00BC2828"/>
    <w:rsid w:val="00BC2F63"/>
    <w:rsid w:val="00BD3CDF"/>
    <w:rsid w:val="00BD6483"/>
    <w:rsid w:val="00BD7138"/>
    <w:rsid w:val="00BD7258"/>
    <w:rsid w:val="00BE03C5"/>
    <w:rsid w:val="00BE38B9"/>
    <w:rsid w:val="00BE7CE9"/>
    <w:rsid w:val="00BF1B77"/>
    <w:rsid w:val="00BF6498"/>
    <w:rsid w:val="00BF649F"/>
    <w:rsid w:val="00C04636"/>
    <w:rsid w:val="00C04CE4"/>
    <w:rsid w:val="00C078E0"/>
    <w:rsid w:val="00C10CF7"/>
    <w:rsid w:val="00C1251E"/>
    <w:rsid w:val="00C130E7"/>
    <w:rsid w:val="00C13DCB"/>
    <w:rsid w:val="00C16BB7"/>
    <w:rsid w:val="00C22EF3"/>
    <w:rsid w:val="00C24799"/>
    <w:rsid w:val="00C25B05"/>
    <w:rsid w:val="00C2764F"/>
    <w:rsid w:val="00C3034C"/>
    <w:rsid w:val="00C31A20"/>
    <w:rsid w:val="00C332C2"/>
    <w:rsid w:val="00C35B22"/>
    <w:rsid w:val="00C40EAA"/>
    <w:rsid w:val="00C41B74"/>
    <w:rsid w:val="00C42D84"/>
    <w:rsid w:val="00C45B20"/>
    <w:rsid w:val="00C467C4"/>
    <w:rsid w:val="00C47C59"/>
    <w:rsid w:val="00C504F4"/>
    <w:rsid w:val="00C51317"/>
    <w:rsid w:val="00C60C6C"/>
    <w:rsid w:val="00C62B4F"/>
    <w:rsid w:val="00C62C6F"/>
    <w:rsid w:val="00C6447C"/>
    <w:rsid w:val="00C652E9"/>
    <w:rsid w:val="00C7051A"/>
    <w:rsid w:val="00C7146F"/>
    <w:rsid w:val="00C724C3"/>
    <w:rsid w:val="00C7406D"/>
    <w:rsid w:val="00C75F0B"/>
    <w:rsid w:val="00C8118E"/>
    <w:rsid w:val="00C82113"/>
    <w:rsid w:val="00C83C2F"/>
    <w:rsid w:val="00C8528C"/>
    <w:rsid w:val="00C87983"/>
    <w:rsid w:val="00C93DE9"/>
    <w:rsid w:val="00C94AEE"/>
    <w:rsid w:val="00C95881"/>
    <w:rsid w:val="00C95FB0"/>
    <w:rsid w:val="00C95FD1"/>
    <w:rsid w:val="00CB1A5F"/>
    <w:rsid w:val="00CB1BDE"/>
    <w:rsid w:val="00CB20B5"/>
    <w:rsid w:val="00CB2240"/>
    <w:rsid w:val="00CB31D0"/>
    <w:rsid w:val="00CB4365"/>
    <w:rsid w:val="00CB7B71"/>
    <w:rsid w:val="00CD0B67"/>
    <w:rsid w:val="00CD16DE"/>
    <w:rsid w:val="00CD21DE"/>
    <w:rsid w:val="00CD4312"/>
    <w:rsid w:val="00CD5AF1"/>
    <w:rsid w:val="00CD65F5"/>
    <w:rsid w:val="00CD6918"/>
    <w:rsid w:val="00CE0ABF"/>
    <w:rsid w:val="00CE1655"/>
    <w:rsid w:val="00CF0CC5"/>
    <w:rsid w:val="00CF196E"/>
    <w:rsid w:val="00CF3AAF"/>
    <w:rsid w:val="00CF4172"/>
    <w:rsid w:val="00CF4A2C"/>
    <w:rsid w:val="00CF5134"/>
    <w:rsid w:val="00CF5513"/>
    <w:rsid w:val="00CF7DBF"/>
    <w:rsid w:val="00D00796"/>
    <w:rsid w:val="00D0663D"/>
    <w:rsid w:val="00D06B41"/>
    <w:rsid w:val="00D10A46"/>
    <w:rsid w:val="00D11E23"/>
    <w:rsid w:val="00D13012"/>
    <w:rsid w:val="00D13E35"/>
    <w:rsid w:val="00D204E6"/>
    <w:rsid w:val="00D2253A"/>
    <w:rsid w:val="00D22D97"/>
    <w:rsid w:val="00D246AF"/>
    <w:rsid w:val="00D278F7"/>
    <w:rsid w:val="00D303FC"/>
    <w:rsid w:val="00D32ED1"/>
    <w:rsid w:val="00D33592"/>
    <w:rsid w:val="00D352E4"/>
    <w:rsid w:val="00D40004"/>
    <w:rsid w:val="00D40E81"/>
    <w:rsid w:val="00D427F7"/>
    <w:rsid w:val="00D43475"/>
    <w:rsid w:val="00D4398E"/>
    <w:rsid w:val="00D50441"/>
    <w:rsid w:val="00D51703"/>
    <w:rsid w:val="00D55BA5"/>
    <w:rsid w:val="00D60409"/>
    <w:rsid w:val="00D60862"/>
    <w:rsid w:val="00D6610F"/>
    <w:rsid w:val="00D703A6"/>
    <w:rsid w:val="00D727E2"/>
    <w:rsid w:val="00D738BA"/>
    <w:rsid w:val="00D747D4"/>
    <w:rsid w:val="00D74FA6"/>
    <w:rsid w:val="00D81D48"/>
    <w:rsid w:val="00D83474"/>
    <w:rsid w:val="00D93056"/>
    <w:rsid w:val="00D952EC"/>
    <w:rsid w:val="00D97CCC"/>
    <w:rsid w:val="00DA0AF0"/>
    <w:rsid w:val="00DA2EE9"/>
    <w:rsid w:val="00DA3587"/>
    <w:rsid w:val="00DA4442"/>
    <w:rsid w:val="00DA5B14"/>
    <w:rsid w:val="00DB0C40"/>
    <w:rsid w:val="00DB19A1"/>
    <w:rsid w:val="00DB5902"/>
    <w:rsid w:val="00DC1FA6"/>
    <w:rsid w:val="00DC27E3"/>
    <w:rsid w:val="00DC46BA"/>
    <w:rsid w:val="00DD0EF3"/>
    <w:rsid w:val="00DD6949"/>
    <w:rsid w:val="00DE0610"/>
    <w:rsid w:val="00DE1AD6"/>
    <w:rsid w:val="00DE233F"/>
    <w:rsid w:val="00DE495C"/>
    <w:rsid w:val="00DE593D"/>
    <w:rsid w:val="00DE700C"/>
    <w:rsid w:val="00DF34CA"/>
    <w:rsid w:val="00DF3C06"/>
    <w:rsid w:val="00DF76E9"/>
    <w:rsid w:val="00E01244"/>
    <w:rsid w:val="00E01B61"/>
    <w:rsid w:val="00E02850"/>
    <w:rsid w:val="00E02902"/>
    <w:rsid w:val="00E03D39"/>
    <w:rsid w:val="00E10D55"/>
    <w:rsid w:val="00E129EB"/>
    <w:rsid w:val="00E13D8D"/>
    <w:rsid w:val="00E13FCD"/>
    <w:rsid w:val="00E14F1C"/>
    <w:rsid w:val="00E1671A"/>
    <w:rsid w:val="00E23195"/>
    <w:rsid w:val="00E23B06"/>
    <w:rsid w:val="00E23EC1"/>
    <w:rsid w:val="00E26D19"/>
    <w:rsid w:val="00E279B6"/>
    <w:rsid w:val="00E27F4F"/>
    <w:rsid w:val="00E312D3"/>
    <w:rsid w:val="00E3689F"/>
    <w:rsid w:val="00E36EB2"/>
    <w:rsid w:val="00E43EFB"/>
    <w:rsid w:val="00E5155C"/>
    <w:rsid w:val="00E52A9F"/>
    <w:rsid w:val="00E5366E"/>
    <w:rsid w:val="00E53C5B"/>
    <w:rsid w:val="00E53D74"/>
    <w:rsid w:val="00E56ADF"/>
    <w:rsid w:val="00E57D7C"/>
    <w:rsid w:val="00E6051A"/>
    <w:rsid w:val="00E63F78"/>
    <w:rsid w:val="00E66467"/>
    <w:rsid w:val="00E71A5F"/>
    <w:rsid w:val="00E71BDB"/>
    <w:rsid w:val="00E746E3"/>
    <w:rsid w:val="00E811CC"/>
    <w:rsid w:val="00E8397A"/>
    <w:rsid w:val="00E87E54"/>
    <w:rsid w:val="00E9054D"/>
    <w:rsid w:val="00E92C58"/>
    <w:rsid w:val="00E93276"/>
    <w:rsid w:val="00E96FC7"/>
    <w:rsid w:val="00EA0975"/>
    <w:rsid w:val="00EA2166"/>
    <w:rsid w:val="00EA5A68"/>
    <w:rsid w:val="00EB02B3"/>
    <w:rsid w:val="00EB0991"/>
    <w:rsid w:val="00EB3D65"/>
    <w:rsid w:val="00EB506C"/>
    <w:rsid w:val="00EB64BE"/>
    <w:rsid w:val="00EB7B6F"/>
    <w:rsid w:val="00EC06BD"/>
    <w:rsid w:val="00EC12C4"/>
    <w:rsid w:val="00EC2F00"/>
    <w:rsid w:val="00EC4E91"/>
    <w:rsid w:val="00ED17E6"/>
    <w:rsid w:val="00ED3C95"/>
    <w:rsid w:val="00EE0CF6"/>
    <w:rsid w:val="00EE1147"/>
    <w:rsid w:val="00EE3887"/>
    <w:rsid w:val="00EE5F7F"/>
    <w:rsid w:val="00EE65F4"/>
    <w:rsid w:val="00EF03CB"/>
    <w:rsid w:val="00EF04E2"/>
    <w:rsid w:val="00EF0EBC"/>
    <w:rsid w:val="00EF207C"/>
    <w:rsid w:val="00EF4EAF"/>
    <w:rsid w:val="00F023C5"/>
    <w:rsid w:val="00F04287"/>
    <w:rsid w:val="00F100EF"/>
    <w:rsid w:val="00F127E7"/>
    <w:rsid w:val="00F142D8"/>
    <w:rsid w:val="00F149BB"/>
    <w:rsid w:val="00F2189F"/>
    <w:rsid w:val="00F24A4F"/>
    <w:rsid w:val="00F25211"/>
    <w:rsid w:val="00F25390"/>
    <w:rsid w:val="00F25BFC"/>
    <w:rsid w:val="00F260C4"/>
    <w:rsid w:val="00F346CF"/>
    <w:rsid w:val="00F35DBE"/>
    <w:rsid w:val="00F3661B"/>
    <w:rsid w:val="00F410BD"/>
    <w:rsid w:val="00F423A2"/>
    <w:rsid w:val="00F423E9"/>
    <w:rsid w:val="00F5149A"/>
    <w:rsid w:val="00F614A4"/>
    <w:rsid w:val="00F64116"/>
    <w:rsid w:val="00F647AC"/>
    <w:rsid w:val="00F679BE"/>
    <w:rsid w:val="00F70F28"/>
    <w:rsid w:val="00F73BEE"/>
    <w:rsid w:val="00F75BCE"/>
    <w:rsid w:val="00F76DE4"/>
    <w:rsid w:val="00F8143C"/>
    <w:rsid w:val="00F81FF0"/>
    <w:rsid w:val="00F8205F"/>
    <w:rsid w:val="00F90580"/>
    <w:rsid w:val="00F90982"/>
    <w:rsid w:val="00FA0758"/>
    <w:rsid w:val="00FA104D"/>
    <w:rsid w:val="00FA3463"/>
    <w:rsid w:val="00FB3B86"/>
    <w:rsid w:val="00FB4F42"/>
    <w:rsid w:val="00FB6FA9"/>
    <w:rsid w:val="00FC607D"/>
    <w:rsid w:val="00FD08D4"/>
    <w:rsid w:val="00FD0F51"/>
    <w:rsid w:val="00FE1D17"/>
    <w:rsid w:val="00FE692A"/>
    <w:rsid w:val="00FF2FEC"/>
    <w:rsid w:val="00FF6206"/>
    <w:rsid w:val="00FF777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8C608"/>
  <w15:chartTrackingRefBased/>
  <w15:docId w15:val="{77087484-8929-4267-AD5E-3B3EA1C9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5A1"/>
    <w:pPr>
      <w:spacing w:after="200" w:line="276" w:lineRule="auto"/>
    </w:pPr>
    <w:rPr>
      <w:rFonts w:ascii="Arial" w:eastAsia="Times New Roman" w:hAnsi="Arial" w:cs="Times New Roman"/>
      <w:sz w:val="20"/>
    </w:rPr>
  </w:style>
  <w:style w:type="paragraph" w:styleId="Heading3">
    <w:name w:val="heading 3"/>
    <w:basedOn w:val="Normal"/>
    <w:link w:val="Heading3Char"/>
    <w:uiPriority w:val="9"/>
    <w:semiHidden/>
    <w:unhideWhenUsed/>
    <w:qFormat/>
    <w:rsid w:val="008D4364"/>
    <w:pPr>
      <w:autoSpaceDE w:val="0"/>
      <w:autoSpaceDN w:val="0"/>
      <w:spacing w:after="0" w:line="240" w:lineRule="auto"/>
      <w:ind w:left="5887"/>
      <w:jc w:val="center"/>
      <w:outlineLvl w:val="2"/>
    </w:pPr>
    <w:rPr>
      <w:rFonts w:eastAsiaTheme="minorHAnsi" w:cs="Arial"/>
      <w:b/>
      <w:bCs/>
      <w:sz w:val="22"/>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0B07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71F"/>
    <w:rPr>
      <w:rFonts w:ascii="Segoe UI" w:eastAsia="Times New Roman" w:hAnsi="Segoe UI" w:cs="Segoe UI"/>
      <w:sz w:val="18"/>
      <w:szCs w:val="18"/>
    </w:rPr>
  </w:style>
  <w:style w:type="paragraph" w:styleId="ListParagraph">
    <w:name w:val="List Paragraph"/>
    <w:basedOn w:val="Normal"/>
    <w:link w:val="ListParagraphChar"/>
    <w:uiPriority w:val="34"/>
    <w:qFormat/>
    <w:rsid w:val="000B071F"/>
    <w:pPr>
      <w:ind w:left="720"/>
      <w:contextualSpacing/>
    </w:pPr>
  </w:style>
  <w:style w:type="paragraph" w:styleId="Header">
    <w:name w:val="header"/>
    <w:basedOn w:val="Normal"/>
    <w:link w:val="HeaderChar"/>
    <w:uiPriority w:val="99"/>
    <w:rsid w:val="000B07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71F"/>
    <w:rPr>
      <w:rFonts w:ascii="Calibri" w:eastAsia="Times New Roman" w:hAnsi="Calibri" w:cs="Times New Roman"/>
    </w:rPr>
  </w:style>
  <w:style w:type="paragraph" w:styleId="Footer">
    <w:name w:val="footer"/>
    <w:basedOn w:val="Normal"/>
    <w:link w:val="FooterChar"/>
    <w:uiPriority w:val="99"/>
    <w:rsid w:val="000B07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71F"/>
    <w:rPr>
      <w:rFonts w:ascii="Calibri" w:eastAsia="Times New Roman" w:hAnsi="Calibri" w:cs="Times New Roman"/>
    </w:rPr>
  </w:style>
  <w:style w:type="character" w:styleId="CommentReference">
    <w:name w:val="annotation reference"/>
    <w:uiPriority w:val="99"/>
    <w:semiHidden/>
    <w:rsid w:val="000B071F"/>
    <w:rPr>
      <w:rFonts w:cs="Times New Roman"/>
      <w:sz w:val="16"/>
      <w:szCs w:val="16"/>
    </w:rPr>
  </w:style>
  <w:style w:type="paragraph" w:styleId="CommentText">
    <w:name w:val="annotation text"/>
    <w:basedOn w:val="Normal"/>
    <w:link w:val="CommentTextChar"/>
    <w:uiPriority w:val="99"/>
    <w:rsid w:val="00620A62"/>
    <w:pPr>
      <w:spacing w:line="240" w:lineRule="auto"/>
    </w:pPr>
    <w:rPr>
      <w:szCs w:val="20"/>
    </w:rPr>
  </w:style>
  <w:style w:type="character" w:customStyle="1" w:styleId="CommentTextChar">
    <w:name w:val="Comment Text Char"/>
    <w:basedOn w:val="DefaultParagraphFont"/>
    <w:link w:val="CommentText"/>
    <w:uiPriority w:val="99"/>
    <w:rsid w:val="000B071F"/>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rsid w:val="000B071F"/>
    <w:rPr>
      <w:b/>
      <w:bCs/>
    </w:rPr>
  </w:style>
  <w:style w:type="character" w:customStyle="1" w:styleId="CommentSubjectChar">
    <w:name w:val="Comment Subject Char"/>
    <w:basedOn w:val="CommentTextChar"/>
    <w:link w:val="CommentSubject"/>
    <w:uiPriority w:val="99"/>
    <w:semiHidden/>
    <w:rsid w:val="000B071F"/>
    <w:rPr>
      <w:rFonts w:ascii="Calibri" w:eastAsia="Times New Roman" w:hAnsi="Calibri" w:cs="Times New Roman"/>
      <w:b/>
      <w:bCs/>
      <w:sz w:val="20"/>
      <w:szCs w:val="20"/>
    </w:rPr>
  </w:style>
  <w:style w:type="paragraph" w:styleId="Revision">
    <w:name w:val="Revision"/>
    <w:hidden/>
    <w:uiPriority w:val="99"/>
    <w:semiHidden/>
    <w:rsid w:val="000B071F"/>
    <w:pPr>
      <w:spacing w:after="0" w:line="240" w:lineRule="auto"/>
    </w:pPr>
    <w:rPr>
      <w:rFonts w:ascii="Calibri" w:eastAsia="Times New Roman" w:hAnsi="Calibri" w:cs="Times New Roman"/>
    </w:rPr>
  </w:style>
  <w:style w:type="character" w:styleId="Hyperlink">
    <w:name w:val="Hyperlink"/>
    <w:uiPriority w:val="99"/>
    <w:rsid w:val="000B071F"/>
    <w:rPr>
      <w:rFonts w:cs="Times New Roman"/>
      <w:color w:val="0000FF"/>
      <w:u w:val="single"/>
    </w:rPr>
  </w:style>
  <w:style w:type="paragraph" w:customStyle="1" w:styleId="Firstlineindent">
    <w:name w:val="First line indent"/>
    <w:aliases w:val="flip"/>
    <w:basedOn w:val="BodyText"/>
    <w:rsid w:val="000B071F"/>
    <w:pPr>
      <w:spacing w:after="240" w:line="240" w:lineRule="auto"/>
      <w:ind w:firstLine="1440"/>
      <w:jc w:val="both"/>
    </w:pPr>
    <w:rPr>
      <w:rFonts w:ascii="Times New Roman" w:hAnsi="Times New Roman"/>
      <w:sz w:val="24"/>
      <w:szCs w:val="20"/>
      <w:lang w:val="en-CA"/>
    </w:rPr>
  </w:style>
  <w:style w:type="paragraph" w:styleId="BodyText">
    <w:name w:val="Body Text"/>
    <w:basedOn w:val="Normal"/>
    <w:link w:val="BodyTextChar"/>
    <w:uiPriority w:val="99"/>
    <w:semiHidden/>
    <w:unhideWhenUsed/>
    <w:rsid w:val="000B071F"/>
    <w:pPr>
      <w:spacing w:after="120"/>
    </w:pPr>
  </w:style>
  <w:style w:type="character" w:customStyle="1" w:styleId="BodyTextChar">
    <w:name w:val="Body Text Char"/>
    <w:basedOn w:val="DefaultParagraphFont"/>
    <w:link w:val="BodyText"/>
    <w:uiPriority w:val="99"/>
    <w:semiHidden/>
    <w:rsid w:val="000B071F"/>
    <w:rPr>
      <w:rFonts w:ascii="Calibri" w:eastAsia="Times New Roman" w:hAnsi="Calibri" w:cs="Times New Roman"/>
    </w:rPr>
  </w:style>
  <w:style w:type="paragraph" w:customStyle="1" w:styleId="WFNumSty3L1">
    <w:name w:val="WFNumSty3_L1"/>
    <w:basedOn w:val="Normal"/>
    <w:uiPriority w:val="99"/>
    <w:rsid w:val="000B071F"/>
    <w:pPr>
      <w:keepNext/>
      <w:numPr>
        <w:numId w:val="3"/>
      </w:numPr>
      <w:spacing w:after="240" w:line="240" w:lineRule="auto"/>
      <w:jc w:val="center"/>
      <w:outlineLvl w:val="0"/>
    </w:pPr>
    <w:rPr>
      <w:rFonts w:ascii="Times New Roman" w:hAnsi="Times New Roman"/>
      <w:b/>
      <w:caps/>
      <w:sz w:val="24"/>
      <w:szCs w:val="20"/>
      <w:lang w:val="en-CA"/>
    </w:rPr>
  </w:style>
  <w:style w:type="paragraph" w:customStyle="1" w:styleId="WFNumSty3L2">
    <w:name w:val="WFNumSty3_L2"/>
    <w:basedOn w:val="WFNumSty3L1"/>
    <w:uiPriority w:val="99"/>
    <w:rsid w:val="000B071F"/>
    <w:pPr>
      <w:numPr>
        <w:ilvl w:val="1"/>
      </w:numPr>
      <w:jc w:val="both"/>
      <w:outlineLvl w:val="1"/>
    </w:pPr>
    <w:rPr>
      <w:caps w:val="0"/>
    </w:rPr>
  </w:style>
  <w:style w:type="paragraph" w:customStyle="1" w:styleId="WFNumSty3L3">
    <w:name w:val="WFNumSty3_L3"/>
    <w:basedOn w:val="WFNumSty3L2"/>
    <w:uiPriority w:val="99"/>
    <w:rsid w:val="000B071F"/>
    <w:pPr>
      <w:keepNext w:val="0"/>
      <w:numPr>
        <w:ilvl w:val="2"/>
      </w:numPr>
      <w:outlineLvl w:val="2"/>
    </w:pPr>
    <w:rPr>
      <w:b w:val="0"/>
    </w:rPr>
  </w:style>
  <w:style w:type="paragraph" w:customStyle="1" w:styleId="WFNumSty3L4">
    <w:name w:val="WFNumSty3_L4"/>
    <w:basedOn w:val="WFNumSty3L3"/>
    <w:uiPriority w:val="99"/>
    <w:rsid w:val="000B071F"/>
    <w:pPr>
      <w:numPr>
        <w:ilvl w:val="3"/>
      </w:numPr>
      <w:outlineLvl w:val="3"/>
    </w:pPr>
  </w:style>
  <w:style w:type="paragraph" w:customStyle="1" w:styleId="WFNumSty3L5">
    <w:name w:val="WFNumSty3_L5"/>
    <w:basedOn w:val="WFNumSty3L4"/>
    <w:uiPriority w:val="99"/>
    <w:rsid w:val="000B071F"/>
    <w:pPr>
      <w:numPr>
        <w:ilvl w:val="4"/>
      </w:numPr>
      <w:outlineLvl w:val="4"/>
    </w:pPr>
  </w:style>
  <w:style w:type="paragraph" w:customStyle="1" w:styleId="WFNumSty3L6">
    <w:name w:val="WFNumSty3_L6"/>
    <w:basedOn w:val="WFNumSty3L5"/>
    <w:uiPriority w:val="99"/>
    <w:rsid w:val="000B071F"/>
    <w:pPr>
      <w:numPr>
        <w:ilvl w:val="5"/>
      </w:numPr>
      <w:outlineLvl w:val="5"/>
    </w:pPr>
  </w:style>
  <w:style w:type="paragraph" w:customStyle="1" w:styleId="WFNumSty3L7">
    <w:name w:val="WFNumSty3_L7"/>
    <w:basedOn w:val="WFNumSty3L6"/>
    <w:uiPriority w:val="99"/>
    <w:rsid w:val="00E14F1C"/>
    <w:pPr>
      <w:numPr>
        <w:ilvl w:val="0"/>
        <w:numId w:val="0"/>
      </w:numPr>
      <w:outlineLvl w:val="6"/>
    </w:pPr>
    <w:rPr>
      <w:b/>
    </w:rPr>
  </w:style>
  <w:style w:type="paragraph" w:customStyle="1" w:styleId="BodyText0">
    <w:name w:val="#BodyText"/>
    <w:basedOn w:val="Normal"/>
    <w:rsid w:val="000B071F"/>
    <w:pPr>
      <w:spacing w:after="240" w:line="240" w:lineRule="auto"/>
      <w:jc w:val="both"/>
    </w:pPr>
    <w:rPr>
      <w:rFonts w:ascii="Times New Roman" w:hAnsi="Times New Roman"/>
      <w:sz w:val="24"/>
      <w:szCs w:val="24"/>
      <w:lang w:val="en-CA" w:eastAsia="en-CA"/>
    </w:rPr>
  </w:style>
  <w:style w:type="paragraph" w:customStyle="1" w:styleId="Article1L1">
    <w:name w:val="Article1_L1"/>
    <w:basedOn w:val="Normal"/>
    <w:next w:val="BodyText"/>
    <w:uiPriority w:val="99"/>
    <w:rsid w:val="006E0627"/>
    <w:pPr>
      <w:keepNext/>
      <w:keepLines/>
      <w:numPr>
        <w:numId w:val="6"/>
      </w:numPr>
      <w:spacing w:before="120" w:after="240"/>
      <w:jc w:val="center"/>
      <w:outlineLvl w:val="0"/>
    </w:pPr>
    <w:rPr>
      <w:rFonts w:cs="Calibri"/>
      <w:b/>
      <w:caps/>
      <w:szCs w:val="20"/>
    </w:rPr>
  </w:style>
  <w:style w:type="paragraph" w:customStyle="1" w:styleId="Article1L2">
    <w:name w:val="Article1_L2"/>
    <w:basedOn w:val="Article1L1"/>
    <w:uiPriority w:val="99"/>
    <w:rsid w:val="006E0627"/>
    <w:pPr>
      <w:numPr>
        <w:ilvl w:val="1"/>
      </w:numPr>
      <w:spacing w:before="0"/>
      <w:jc w:val="both"/>
      <w:outlineLvl w:val="1"/>
    </w:pPr>
    <w:rPr>
      <w:rFonts w:cs="Arial"/>
      <w:b w:val="0"/>
      <w:caps w:val="0"/>
    </w:rPr>
  </w:style>
  <w:style w:type="paragraph" w:customStyle="1" w:styleId="Article1L3">
    <w:name w:val="Article1_L3"/>
    <w:basedOn w:val="Article1L2"/>
    <w:uiPriority w:val="99"/>
    <w:rsid w:val="00620A62"/>
    <w:pPr>
      <w:keepNext w:val="0"/>
      <w:keepLines w:val="0"/>
      <w:numPr>
        <w:ilvl w:val="2"/>
      </w:numPr>
      <w:outlineLvl w:val="2"/>
    </w:pPr>
  </w:style>
  <w:style w:type="paragraph" w:customStyle="1" w:styleId="Article1L4">
    <w:name w:val="Article1_L4"/>
    <w:basedOn w:val="Article1L3"/>
    <w:uiPriority w:val="99"/>
    <w:rsid w:val="00620A62"/>
    <w:pPr>
      <w:numPr>
        <w:ilvl w:val="3"/>
      </w:numPr>
      <w:outlineLvl w:val="3"/>
    </w:pPr>
  </w:style>
  <w:style w:type="paragraph" w:customStyle="1" w:styleId="Article1L5">
    <w:name w:val="Article1_L5"/>
    <w:basedOn w:val="Article1L4"/>
    <w:uiPriority w:val="99"/>
    <w:rsid w:val="006E0627"/>
    <w:pPr>
      <w:numPr>
        <w:ilvl w:val="4"/>
      </w:numPr>
      <w:outlineLvl w:val="4"/>
    </w:pPr>
  </w:style>
  <w:style w:type="paragraph" w:customStyle="1" w:styleId="Article1L6">
    <w:name w:val="Article1_L6"/>
    <w:basedOn w:val="Article1L5"/>
    <w:uiPriority w:val="99"/>
    <w:rsid w:val="006E0627"/>
    <w:pPr>
      <w:numPr>
        <w:ilvl w:val="5"/>
      </w:numPr>
      <w:outlineLvl w:val="5"/>
    </w:pPr>
    <w:rPr>
      <w:rFonts w:ascii="Calibri" w:hAnsi="Calibri" w:cs="Calibri"/>
      <w:sz w:val="22"/>
    </w:rPr>
  </w:style>
  <w:style w:type="paragraph" w:customStyle="1" w:styleId="Article1L7">
    <w:name w:val="Article1_L7"/>
    <w:basedOn w:val="Article1L6"/>
    <w:uiPriority w:val="99"/>
    <w:rsid w:val="006E0627"/>
    <w:pPr>
      <w:numPr>
        <w:ilvl w:val="6"/>
      </w:numPr>
      <w:outlineLvl w:val="6"/>
    </w:pPr>
  </w:style>
  <w:style w:type="paragraph" w:customStyle="1" w:styleId="Article1L8">
    <w:name w:val="Article1_L8"/>
    <w:basedOn w:val="Article1L7"/>
    <w:next w:val="Article1L7"/>
    <w:link w:val="Article1L8Char"/>
    <w:uiPriority w:val="99"/>
    <w:rsid w:val="006E0627"/>
    <w:pPr>
      <w:numPr>
        <w:ilvl w:val="7"/>
      </w:numPr>
      <w:outlineLvl w:val="7"/>
    </w:pPr>
  </w:style>
  <w:style w:type="paragraph" w:customStyle="1" w:styleId="Article2Cont1">
    <w:name w:val="Article2 Cont 1"/>
    <w:basedOn w:val="Normal"/>
    <w:link w:val="Article2Cont1Char"/>
    <w:rsid w:val="000630FA"/>
    <w:pPr>
      <w:spacing w:before="120" w:after="240"/>
    </w:pPr>
    <w:rPr>
      <w:rFonts w:cs="Arial"/>
      <w:b/>
      <w:caps/>
      <w:szCs w:val="20"/>
    </w:rPr>
  </w:style>
  <w:style w:type="paragraph" w:customStyle="1" w:styleId="Indent1inch">
    <w:name w:val="Indent 1 inch"/>
    <w:basedOn w:val="Normal"/>
    <w:rsid w:val="000B071F"/>
    <w:pPr>
      <w:autoSpaceDE w:val="0"/>
      <w:autoSpaceDN w:val="0"/>
      <w:adjustRightInd w:val="0"/>
      <w:spacing w:after="240" w:line="240" w:lineRule="auto"/>
      <w:ind w:left="1440"/>
      <w:jc w:val="both"/>
    </w:pPr>
    <w:rPr>
      <w:rFonts w:ascii="Times New Roman" w:hAnsi="Times New Roman"/>
      <w:sz w:val="24"/>
      <w:szCs w:val="24"/>
      <w:lang w:val="en-CA"/>
    </w:rPr>
  </w:style>
  <w:style w:type="paragraph" w:customStyle="1" w:styleId="Level3">
    <w:name w:val="Level 3"/>
    <w:uiPriority w:val="99"/>
    <w:rsid w:val="000B071F"/>
    <w:pPr>
      <w:autoSpaceDE w:val="0"/>
      <w:autoSpaceDN w:val="0"/>
      <w:adjustRightInd w:val="0"/>
      <w:spacing w:after="0" w:line="240" w:lineRule="auto"/>
      <w:ind w:left="1440"/>
    </w:pPr>
    <w:rPr>
      <w:rFonts w:ascii="Times New Roman" w:eastAsia="Calibri" w:hAnsi="Times New Roman" w:cs="Times New Roman"/>
      <w:sz w:val="24"/>
      <w:szCs w:val="24"/>
    </w:rPr>
  </w:style>
  <w:style w:type="paragraph" w:customStyle="1" w:styleId="Company">
    <w:name w:val="Company"/>
    <w:basedOn w:val="Normal"/>
    <w:rsid w:val="000B071F"/>
    <w:pPr>
      <w:spacing w:before="120" w:after="120" w:line="240" w:lineRule="auto"/>
      <w:jc w:val="both"/>
    </w:pPr>
    <w:rPr>
      <w:rFonts w:ascii="Times New Roman" w:hAnsi="Times New Roman"/>
      <w:b/>
      <w:bCs/>
      <w:caps/>
      <w:sz w:val="24"/>
      <w:szCs w:val="24"/>
      <w:lang w:val="en-CA"/>
    </w:rPr>
  </w:style>
  <w:style w:type="paragraph" w:customStyle="1" w:styleId="SigningLine">
    <w:name w:val="SigningLine"/>
    <w:basedOn w:val="Normal"/>
    <w:rsid w:val="000B071F"/>
    <w:pPr>
      <w:spacing w:before="40" w:after="40" w:line="240" w:lineRule="auto"/>
    </w:pPr>
    <w:rPr>
      <w:rFonts w:ascii="Times New Roman" w:hAnsi="Times New Roman"/>
      <w:sz w:val="24"/>
      <w:szCs w:val="24"/>
      <w:lang w:val="en-CA"/>
    </w:rPr>
  </w:style>
  <w:style w:type="paragraph" w:styleId="BodyTextIndent2">
    <w:name w:val="Body Text Indent 2"/>
    <w:basedOn w:val="Normal"/>
    <w:link w:val="BodyTextIndent2Char"/>
    <w:uiPriority w:val="99"/>
    <w:unhideWhenUsed/>
    <w:rsid w:val="00F35DBE"/>
    <w:pPr>
      <w:spacing w:after="120" w:line="480" w:lineRule="auto"/>
      <w:ind w:left="283"/>
    </w:pPr>
  </w:style>
  <w:style w:type="character" w:customStyle="1" w:styleId="BodyTextIndent2Char">
    <w:name w:val="Body Text Indent 2 Char"/>
    <w:basedOn w:val="DefaultParagraphFont"/>
    <w:link w:val="BodyTextIndent2"/>
    <w:uiPriority w:val="99"/>
    <w:rsid w:val="00F35DBE"/>
    <w:rPr>
      <w:rFonts w:ascii="Calibri" w:eastAsia="Times New Roman" w:hAnsi="Calibri" w:cs="Times New Roman"/>
    </w:rPr>
  </w:style>
  <w:style w:type="paragraph" w:customStyle="1" w:styleId="Article3L2">
    <w:name w:val="Article3_L2"/>
    <w:basedOn w:val="Article3L1"/>
    <w:link w:val="Article3L2Char"/>
    <w:qFormat/>
    <w:rsid w:val="00F35DBE"/>
    <w:pPr>
      <w:numPr>
        <w:ilvl w:val="1"/>
      </w:numPr>
      <w:jc w:val="both"/>
      <w:outlineLvl w:val="1"/>
    </w:pPr>
    <w:rPr>
      <w:caps w:val="0"/>
    </w:rPr>
  </w:style>
  <w:style w:type="paragraph" w:customStyle="1" w:styleId="Article3L1">
    <w:name w:val="Article3_L1"/>
    <w:basedOn w:val="Normal"/>
    <w:next w:val="Article3L2"/>
    <w:rsid w:val="00F35DBE"/>
    <w:pPr>
      <w:keepNext/>
      <w:numPr>
        <w:numId w:val="4"/>
      </w:numPr>
      <w:spacing w:after="240" w:line="240" w:lineRule="auto"/>
      <w:jc w:val="center"/>
      <w:outlineLvl w:val="0"/>
    </w:pPr>
    <w:rPr>
      <w:rFonts w:ascii="Times New Roman" w:hAnsi="Times New Roman"/>
      <w:b/>
      <w:caps/>
      <w:sz w:val="24"/>
      <w:szCs w:val="24"/>
      <w:u w:val="single"/>
      <w:lang w:val="en-CA" w:eastAsia="en-CA"/>
    </w:rPr>
  </w:style>
  <w:style w:type="paragraph" w:customStyle="1" w:styleId="Article3L3">
    <w:name w:val="Article3_L3"/>
    <w:basedOn w:val="Article3L2"/>
    <w:rsid w:val="00F35DBE"/>
    <w:pPr>
      <w:keepNext w:val="0"/>
      <w:numPr>
        <w:ilvl w:val="2"/>
      </w:numPr>
      <w:tabs>
        <w:tab w:val="clear" w:pos="720"/>
        <w:tab w:val="num" w:pos="360"/>
        <w:tab w:val="num" w:pos="1440"/>
        <w:tab w:val="num" w:pos="2160"/>
      </w:tabs>
      <w:ind w:left="1440" w:hanging="360"/>
      <w:outlineLvl w:val="2"/>
    </w:pPr>
    <w:rPr>
      <w:b w:val="0"/>
    </w:rPr>
  </w:style>
  <w:style w:type="paragraph" w:customStyle="1" w:styleId="Article3L4">
    <w:name w:val="Article3_L4"/>
    <w:basedOn w:val="Article3L3"/>
    <w:rsid w:val="00F35DBE"/>
    <w:pPr>
      <w:numPr>
        <w:ilvl w:val="3"/>
      </w:numPr>
      <w:tabs>
        <w:tab w:val="clear" w:pos="1440"/>
        <w:tab w:val="num" w:pos="360"/>
      </w:tabs>
      <w:ind w:left="2160" w:hanging="288"/>
      <w:outlineLvl w:val="3"/>
    </w:pPr>
  </w:style>
  <w:style w:type="paragraph" w:customStyle="1" w:styleId="Article3L5">
    <w:name w:val="Article3_L5"/>
    <w:basedOn w:val="Article3L4"/>
    <w:rsid w:val="00F35DBE"/>
    <w:pPr>
      <w:numPr>
        <w:ilvl w:val="4"/>
      </w:numPr>
      <w:tabs>
        <w:tab w:val="clear" w:pos="2160"/>
        <w:tab w:val="num" w:pos="360"/>
        <w:tab w:val="num" w:pos="1440"/>
      </w:tabs>
      <w:ind w:left="1440"/>
      <w:outlineLvl w:val="4"/>
    </w:pPr>
  </w:style>
  <w:style w:type="paragraph" w:customStyle="1" w:styleId="Article3L6">
    <w:name w:val="Article3_L6"/>
    <w:basedOn w:val="Article3L5"/>
    <w:rsid w:val="00F35DBE"/>
    <w:pPr>
      <w:numPr>
        <w:ilvl w:val="5"/>
      </w:numPr>
      <w:tabs>
        <w:tab w:val="num" w:pos="360"/>
        <w:tab w:val="num" w:pos="1440"/>
        <w:tab w:val="num" w:pos="2088"/>
      </w:tabs>
      <w:ind w:left="2088" w:hanging="288"/>
      <w:outlineLvl w:val="5"/>
    </w:pPr>
  </w:style>
  <w:style w:type="paragraph" w:customStyle="1" w:styleId="Article3L7">
    <w:name w:val="Article3_L7"/>
    <w:basedOn w:val="Article3L6"/>
    <w:rsid w:val="00F35DBE"/>
    <w:pPr>
      <w:numPr>
        <w:ilvl w:val="6"/>
      </w:numPr>
      <w:tabs>
        <w:tab w:val="clear" w:pos="2880"/>
        <w:tab w:val="num" w:pos="360"/>
        <w:tab w:val="num" w:pos="1440"/>
      </w:tabs>
      <w:ind w:left="1440" w:hanging="1440"/>
      <w:outlineLvl w:val="6"/>
    </w:pPr>
  </w:style>
  <w:style w:type="paragraph" w:customStyle="1" w:styleId="Article3L8">
    <w:name w:val="Article3_L8"/>
    <w:basedOn w:val="Article3L7"/>
    <w:rsid w:val="00F35DBE"/>
    <w:pPr>
      <w:numPr>
        <w:ilvl w:val="7"/>
      </w:numPr>
      <w:tabs>
        <w:tab w:val="clear" w:pos="4320"/>
        <w:tab w:val="num" w:pos="360"/>
        <w:tab w:val="num" w:pos="1440"/>
      </w:tabs>
      <w:ind w:left="0" w:firstLine="0"/>
      <w:outlineLvl w:val="7"/>
    </w:pPr>
  </w:style>
  <w:style w:type="paragraph" w:customStyle="1" w:styleId="Article3L9">
    <w:name w:val="Article3_L9"/>
    <w:basedOn w:val="Article3L8"/>
    <w:rsid w:val="00F35DBE"/>
    <w:pPr>
      <w:numPr>
        <w:ilvl w:val="8"/>
      </w:numPr>
      <w:tabs>
        <w:tab w:val="clear" w:pos="5040"/>
        <w:tab w:val="num" w:pos="360"/>
        <w:tab w:val="num" w:pos="1440"/>
      </w:tabs>
      <w:ind w:left="1440"/>
      <w:outlineLvl w:val="8"/>
    </w:pPr>
  </w:style>
  <w:style w:type="character" w:customStyle="1" w:styleId="Article3L2Char">
    <w:name w:val="Article3_L2 Char"/>
    <w:link w:val="Article3L2"/>
    <w:locked/>
    <w:rsid w:val="00F35DBE"/>
    <w:rPr>
      <w:rFonts w:ascii="Times New Roman" w:eastAsia="Times New Roman" w:hAnsi="Times New Roman" w:cs="Times New Roman"/>
      <w:b/>
      <w:sz w:val="24"/>
      <w:szCs w:val="24"/>
      <w:u w:val="single"/>
      <w:lang w:val="en-CA" w:eastAsia="en-CA"/>
    </w:rPr>
  </w:style>
  <w:style w:type="character" w:customStyle="1" w:styleId="UnresolvedMention1">
    <w:name w:val="Unresolved Mention1"/>
    <w:basedOn w:val="DefaultParagraphFont"/>
    <w:uiPriority w:val="99"/>
    <w:semiHidden/>
    <w:unhideWhenUsed/>
    <w:rsid w:val="0047330A"/>
    <w:rPr>
      <w:color w:val="605E5C"/>
      <w:shd w:val="clear" w:color="auto" w:fill="E1DFDD"/>
    </w:rPr>
  </w:style>
  <w:style w:type="table" w:styleId="TableGrid">
    <w:name w:val="Table Grid"/>
    <w:basedOn w:val="TableNormal"/>
    <w:uiPriority w:val="39"/>
    <w:rsid w:val="00E90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Cont1">
    <w:name w:val="Context Cont 1"/>
    <w:basedOn w:val="Normal"/>
    <w:link w:val="ContextCont1Char"/>
    <w:rsid w:val="008C3E87"/>
    <w:pPr>
      <w:spacing w:after="240"/>
      <w:ind w:left="720"/>
      <w:jc w:val="both"/>
    </w:pPr>
    <w:rPr>
      <w:rFonts w:eastAsia="Calibri" w:cs="Calibri"/>
      <w:szCs w:val="20"/>
      <w:lang w:bidi="en-US"/>
    </w:rPr>
  </w:style>
  <w:style w:type="character" w:customStyle="1" w:styleId="ContextCont1Char">
    <w:name w:val="Context Cont 1 Char"/>
    <w:basedOn w:val="DefaultParagraphFont"/>
    <w:link w:val="ContextCont1"/>
    <w:rsid w:val="008C3E87"/>
    <w:rPr>
      <w:rFonts w:ascii="Calibri" w:eastAsia="Calibri" w:hAnsi="Calibri" w:cs="Calibri"/>
      <w:szCs w:val="20"/>
      <w:lang w:bidi="en-US"/>
    </w:rPr>
  </w:style>
  <w:style w:type="paragraph" w:customStyle="1" w:styleId="ContextCont2">
    <w:name w:val="Context Cont 2"/>
    <w:basedOn w:val="ContextCont1"/>
    <w:link w:val="ContextCont2Char"/>
    <w:rsid w:val="008C3E87"/>
    <w:pPr>
      <w:ind w:left="1440"/>
    </w:pPr>
  </w:style>
  <w:style w:type="character" w:customStyle="1" w:styleId="ContextCont2Char">
    <w:name w:val="Context Cont 2 Char"/>
    <w:basedOn w:val="DefaultParagraphFont"/>
    <w:link w:val="ContextCont2"/>
    <w:rsid w:val="008C3E87"/>
    <w:rPr>
      <w:rFonts w:ascii="Calibri" w:eastAsia="Calibri" w:hAnsi="Calibri" w:cs="Calibri"/>
      <w:szCs w:val="20"/>
      <w:lang w:bidi="en-US"/>
    </w:rPr>
  </w:style>
  <w:style w:type="paragraph" w:customStyle="1" w:styleId="ContextL1">
    <w:name w:val="Context_L1"/>
    <w:basedOn w:val="Normal"/>
    <w:link w:val="ContextL1Char"/>
    <w:rsid w:val="008C3E87"/>
    <w:pPr>
      <w:numPr>
        <w:numId w:val="5"/>
      </w:numPr>
      <w:spacing w:after="240"/>
      <w:jc w:val="both"/>
      <w:outlineLvl w:val="0"/>
    </w:pPr>
    <w:rPr>
      <w:rFonts w:cs="Arial"/>
      <w:szCs w:val="20"/>
    </w:rPr>
  </w:style>
  <w:style w:type="character" w:customStyle="1" w:styleId="ContextL1Char">
    <w:name w:val="Context_L1 Char"/>
    <w:basedOn w:val="DefaultParagraphFont"/>
    <w:link w:val="ContextL1"/>
    <w:rsid w:val="008C3E87"/>
    <w:rPr>
      <w:rFonts w:ascii="Arial" w:eastAsia="Times New Roman" w:hAnsi="Arial" w:cs="Arial"/>
      <w:sz w:val="20"/>
      <w:szCs w:val="20"/>
    </w:rPr>
  </w:style>
  <w:style w:type="paragraph" w:customStyle="1" w:styleId="ContextL2">
    <w:name w:val="Context_L2"/>
    <w:basedOn w:val="ContextL1"/>
    <w:link w:val="ContextL2Char"/>
    <w:rsid w:val="008C3E87"/>
    <w:pPr>
      <w:numPr>
        <w:ilvl w:val="1"/>
      </w:numPr>
      <w:outlineLvl w:val="1"/>
    </w:pPr>
    <w:rPr>
      <w:rFonts w:ascii="Calibri" w:hAnsi="Calibri" w:cs="Calibri"/>
      <w:sz w:val="22"/>
    </w:rPr>
  </w:style>
  <w:style w:type="character" w:customStyle="1" w:styleId="ContextL2Char">
    <w:name w:val="Context_L2 Char"/>
    <w:basedOn w:val="DefaultParagraphFont"/>
    <w:link w:val="ContextL2"/>
    <w:rsid w:val="008C3E87"/>
    <w:rPr>
      <w:rFonts w:ascii="Calibri" w:eastAsia="Times New Roman" w:hAnsi="Calibri" w:cs="Calibri"/>
      <w:szCs w:val="20"/>
    </w:rPr>
  </w:style>
  <w:style w:type="paragraph" w:customStyle="1" w:styleId="MacPacTrailer">
    <w:name w:val="MacPac Trailer"/>
    <w:rsid w:val="00A14909"/>
    <w:pPr>
      <w:widowControl w:val="0"/>
      <w:spacing w:after="0" w:line="200" w:lineRule="exact"/>
    </w:pPr>
    <w:rPr>
      <w:rFonts w:ascii="Arial" w:eastAsia="Times New Roman" w:hAnsi="Arial" w:cs="Times New Roman"/>
      <w:sz w:val="16"/>
    </w:rPr>
  </w:style>
  <w:style w:type="character" w:styleId="PlaceholderText">
    <w:name w:val="Placeholder Text"/>
    <w:basedOn w:val="DefaultParagraphFont"/>
    <w:uiPriority w:val="99"/>
    <w:semiHidden/>
    <w:rsid w:val="00563030"/>
    <w:rPr>
      <w:color w:val="808080"/>
    </w:rPr>
  </w:style>
  <w:style w:type="paragraph" w:customStyle="1" w:styleId="Article1Cont1">
    <w:name w:val="Article1 Cont 1"/>
    <w:basedOn w:val="Normal"/>
    <w:link w:val="Article1Cont1Char"/>
    <w:rsid w:val="006E0627"/>
    <w:pPr>
      <w:spacing w:before="120" w:after="240"/>
    </w:pPr>
    <w:rPr>
      <w:rFonts w:cs="Calibri"/>
      <w:b/>
      <w:caps/>
      <w:szCs w:val="20"/>
    </w:rPr>
  </w:style>
  <w:style w:type="character" w:customStyle="1" w:styleId="Article1Cont1Char">
    <w:name w:val="Article1 Cont 1 Char"/>
    <w:basedOn w:val="DefaultParagraphFont"/>
    <w:link w:val="Article1Cont1"/>
    <w:rsid w:val="00BA6FA7"/>
    <w:rPr>
      <w:rFonts w:ascii="Calibri" w:eastAsia="Times New Roman" w:hAnsi="Calibri" w:cs="Calibri"/>
      <w:b/>
      <w:caps/>
      <w:szCs w:val="20"/>
    </w:rPr>
  </w:style>
  <w:style w:type="paragraph" w:customStyle="1" w:styleId="Article1Cont2">
    <w:name w:val="Article1 Cont 2"/>
    <w:basedOn w:val="Article1Cont1"/>
    <w:link w:val="Article1Cont2Char"/>
    <w:rsid w:val="006E0627"/>
    <w:pPr>
      <w:spacing w:before="0"/>
      <w:ind w:left="1440"/>
      <w:jc w:val="both"/>
    </w:pPr>
    <w:rPr>
      <w:rFonts w:ascii="Arial Black" w:hAnsi="Arial Black"/>
      <w:b w:val="0"/>
      <w:caps w:val="0"/>
    </w:rPr>
  </w:style>
  <w:style w:type="character" w:customStyle="1" w:styleId="Article1Cont2Char">
    <w:name w:val="Article1 Cont 2 Char"/>
    <w:basedOn w:val="DefaultParagraphFont"/>
    <w:link w:val="Article1Cont2"/>
    <w:rsid w:val="006E0627"/>
    <w:rPr>
      <w:rFonts w:ascii="Arial Black" w:eastAsia="Times New Roman" w:hAnsi="Arial Black" w:cs="Calibri"/>
      <w:sz w:val="20"/>
      <w:szCs w:val="20"/>
    </w:rPr>
  </w:style>
  <w:style w:type="paragraph" w:customStyle="1" w:styleId="Article1Cont3">
    <w:name w:val="Article1 Cont 3"/>
    <w:basedOn w:val="Article1Cont2"/>
    <w:link w:val="Article1Cont3Char"/>
    <w:rsid w:val="006E0627"/>
    <w:rPr>
      <w:rFonts w:ascii="Arial" w:hAnsi="Arial" w:cs="Arial"/>
    </w:rPr>
  </w:style>
  <w:style w:type="character" w:customStyle="1" w:styleId="Article1Cont3Char">
    <w:name w:val="Article1 Cont 3 Char"/>
    <w:basedOn w:val="DefaultParagraphFont"/>
    <w:link w:val="Article1Cont3"/>
    <w:rsid w:val="006E0627"/>
    <w:rPr>
      <w:rFonts w:ascii="Arial" w:eastAsia="Times New Roman" w:hAnsi="Arial" w:cs="Arial"/>
      <w:sz w:val="20"/>
      <w:szCs w:val="20"/>
    </w:rPr>
  </w:style>
  <w:style w:type="paragraph" w:customStyle="1" w:styleId="Article1Cont4">
    <w:name w:val="Article1 Cont 4"/>
    <w:basedOn w:val="Article1Cont3"/>
    <w:link w:val="Article1Cont4Char"/>
    <w:rsid w:val="006E0627"/>
    <w:pPr>
      <w:ind w:left="2160"/>
    </w:pPr>
  </w:style>
  <w:style w:type="character" w:customStyle="1" w:styleId="Article1Cont4Char">
    <w:name w:val="Article1 Cont 4 Char"/>
    <w:basedOn w:val="DefaultParagraphFont"/>
    <w:link w:val="Article1Cont4"/>
    <w:rsid w:val="006E0627"/>
    <w:rPr>
      <w:rFonts w:ascii="Arial" w:eastAsia="Times New Roman" w:hAnsi="Arial" w:cs="Arial"/>
      <w:sz w:val="20"/>
      <w:szCs w:val="20"/>
    </w:rPr>
  </w:style>
  <w:style w:type="paragraph" w:customStyle="1" w:styleId="Article1Cont5">
    <w:name w:val="Article1 Cont 5"/>
    <w:basedOn w:val="Article1Cont4"/>
    <w:link w:val="Article1Cont5Char"/>
    <w:rsid w:val="006E0627"/>
    <w:pPr>
      <w:ind w:left="2880"/>
    </w:pPr>
  </w:style>
  <w:style w:type="character" w:customStyle="1" w:styleId="Article1Cont5Char">
    <w:name w:val="Article1 Cont 5 Char"/>
    <w:basedOn w:val="DefaultParagraphFont"/>
    <w:link w:val="Article1Cont5"/>
    <w:rsid w:val="006E0627"/>
    <w:rPr>
      <w:rFonts w:ascii="Arial" w:eastAsia="Times New Roman" w:hAnsi="Arial" w:cs="Arial"/>
      <w:sz w:val="20"/>
      <w:szCs w:val="20"/>
    </w:rPr>
  </w:style>
  <w:style w:type="paragraph" w:customStyle="1" w:styleId="Article1Cont6">
    <w:name w:val="Article1 Cont 6"/>
    <w:basedOn w:val="Article1Cont5"/>
    <w:link w:val="Article1Cont6Char"/>
    <w:rsid w:val="006E0627"/>
    <w:pPr>
      <w:ind w:left="3600"/>
    </w:pPr>
    <w:rPr>
      <w:rFonts w:ascii="Calibri" w:hAnsi="Calibri" w:cs="Calibri"/>
      <w:sz w:val="22"/>
    </w:rPr>
  </w:style>
  <w:style w:type="character" w:customStyle="1" w:styleId="Article1Cont6Char">
    <w:name w:val="Article1 Cont 6 Char"/>
    <w:basedOn w:val="DefaultParagraphFont"/>
    <w:link w:val="Article1Cont6"/>
    <w:rsid w:val="006E0627"/>
    <w:rPr>
      <w:rFonts w:ascii="Calibri" w:eastAsia="Times New Roman" w:hAnsi="Calibri" w:cs="Calibri"/>
      <w:szCs w:val="20"/>
    </w:rPr>
  </w:style>
  <w:style w:type="paragraph" w:customStyle="1" w:styleId="Article1Cont7">
    <w:name w:val="Article1 Cont 7"/>
    <w:basedOn w:val="Article1Cont6"/>
    <w:link w:val="Article1Cont7Char"/>
    <w:rsid w:val="006E0627"/>
    <w:pPr>
      <w:ind w:left="4320"/>
    </w:pPr>
  </w:style>
  <w:style w:type="character" w:customStyle="1" w:styleId="Article1Cont7Char">
    <w:name w:val="Article1 Cont 7 Char"/>
    <w:basedOn w:val="DefaultParagraphFont"/>
    <w:link w:val="Article1Cont7"/>
    <w:rsid w:val="00BA6FA7"/>
    <w:rPr>
      <w:rFonts w:ascii="Calibri" w:eastAsia="Times New Roman" w:hAnsi="Calibri" w:cs="Calibri"/>
      <w:szCs w:val="20"/>
    </w:rPr>
  </w:style>
  <w:style w:type="paragraph" w:customStyle="1" w:styleId="Article1Cont8">
    <w:name w:val="Article1 Cont 8"/>
    <w:basedOn w:val="Article1Cont7"/>
    <w:link w:val="Article1Cont8Char"/>
    <w:rsid w:val="006E0627"/>
    <w:pPr>
      <w:ind w:left="5040"/>
    </w:pPr>
  </w:style>
  <w:style w:type="character" w:customStyle="1" w:styleId="Article1Cont8Char">
    <w:name w:val="Article1 Cont 8 Char"/>
    <w:basedOn w:val="DefaultParagraphFont"/>
    <w:link w:val="Article1Cont8"/>
    <w:rsid w:val="00BA6FA7"/>
    <w:rPr>
      <w:rFonts w:ascii="Calibri" w:eastAsia="Times New Roman" w:hAnsi="Calibri" w:cs="Calibri"/>
      <w:szCs w:val="20"/>
    </w:rPr>
  </w:style>
  <w:style w:type="character" w:customStyle="1" w:styleId="Article1L8Char">
    <w:name w:val="Article1_L8 Char"/>
    <w:basedOn w:val="DefaultParagraphFont"/>
    <w:link w:val="Article1L8"/>
    <w:rsid w:val="006E0627"/>
    <w:rPr>
      <w:rFonts w:ascii="Calibri" w:eastAsia="Times New Roman" w:hAnsi="Calibri" w:cs="Calibri"/>
      <w:szCs w:val="20"/>
    </w:rPr>
  </w:style>
  <w:style w:type="character" w:customStyle="1" w:styleId="ListParagraphChar">
    <w:name w:val="List Paragraph Char"/>
    <w:basedOn w:val="DefaultParagraphFont"/>
    <w:link w:val="ListParagraph"/>
    <w:uiPriority w:val="34"/>
    <w:rsid w:val="000630FA"/>
    <w:rPr>
      <w:rFonts w:ascii="Calibri" w:eastAsia="Times New Roman" w:hAnsi="Calibri" w:cs="Times New Roman"/>
    </w:rPr>
  </w:style>
  <w:style w:type="character" w:customStyle="1" w:styleId="Article2Cont1Char">
    <w:name w:val="Article2 Cont 1 Char"/>
    <w:basedOn w:val="ListParagraphChar"/>
    <w:link w:val="Article2Cont1"/>
    <w:rsid w:val="000630FA"/>
    <w:rPr>
      <w:rFonts w:ascii="Arial" w:eastAsia="Times New Roman" w:hAnsi="Arial" w:cs="Arial"/>
      <w:b/>
      <w:caps/>
      <w:sz w:val="20"/>
      <w:szCs w:val="20"/>
    </w:rPr>
  </w:style>
  <w:style w:type="paragraph" w:customStyle="1" w:styleId="Article2Cont2">
    <w:name w:val="Article2 Cont 2"/>
    <w:basedOn w:val="Article2Cont1"/>
    <w:link w:val="Article2Cont2Char"/>
    <w:rsid w:val="000630FA"/>
    <w:pPr>
      <w:spacing w:before="0"/>
      <w:ind w:left="720"/>
      <w:jc w:val="both"/>
    </w:pPr>
    <w:rPr>
      <w:b w:val="0"/>
      <w:caps w:val="0"/>
    </w:rPr>
  </w:style>
  <w:style w:type="character" w:customStyle="1" w:styleId="Article2Cont2Char">
    <w:name w:val="Article2 Cont 2 Char"/>
    <w:basedOn w:val="ListParagraphChar"/>
    <w:link w:val="Article2Cont2"/>
    <w:rsid w:val="000630FA"/>
    <w:rPr>
      <w:rFonts w:ascii="Arial" w:eastAsia="Times New Roman" w:hAnsi="Arial" w:cs="Arial"/>
      <w:sz w:val="20"/>
      <w:szCs w:val="20"/>
    </w:rPr>
  </w:style>
  <w:style w:type="paragraph" w:customStyle="1" w:styleId="Article2Cont3">
    <w:name w:val="Article2 Cont 3"/>
    <w:basedOn w:val="Article2Cont2"/>
    <w:link w:val="Article2Cont3Char"/>
    <w:rsid w:val="000630FA"/>
    <w:pPr>
      <w:ind w:left="1440"/>
    </w:pPr>
  </w:style>
  <w:style w:type="character" w:customStyle="1" w:styleId="Article2Cont3Char">
    <w:name w:val="Article2 Cont 3 Char"/>
    <w:basedOn w:val="ListParagraphChar"/>
    <w:link w:val="Article2Cont3"/>
    <w:rsid w:val="000630FA"/>
    <w:rPr>
      <w:rFonts w:ascii="Arial" w:eastAsia="Times New Roman" w:hAnsi="Arial" w:cs="Arial"/>
      <w:sz w:val="20"/>
      <w:szCs w:val="20"/>
    </w:rPr>
  </w:style>
  <w:style w:type="paragraph" w:customStyle="1" w:styleId="Article2Cont4">
    <w:name w:val="Article2 Cont 4"/>
    <w:basedOn w:val="Article2Cont3"/>
    <w:link w:val="Article2Cont4Char"/>
    <w:rsid w:val="000630FA"/>
    <w:pPr>
      <w:ind w:left="2160"/>
    </w:pPr>
  </w:style>
  <w:style w:type="character" w:customStyle="1" w:styleId="Article2Cont4Char">
    <w:name w:val="Article2 Cont 4 Char"/>
    <w:basedOn w:val="ListParagraphChar"/>
    <w:link w:val="Article2Cont4"/>
    <w:rsid w:val="000630FA"/>
    <w:rPr>
      <w:rFonts w:ascii="Arial" w:eastAsia="Times New Roman" w:hAnsi="Arial" w:cs="Arial"/>
      <w:sz w:val="20"/>
      <w:szCs w:val="20"/>
    </w:rPr>
  </w:style>
  <w:style w:type="paragraph" w:customStyle="1" w:styleId="Article2Cont5">
    <w:name w:val="Article2 Cont 5"/>
    <w:basedOn w:val="Article2Cont4"/>
    <w:link w:val="Article2Cont5Char"/>
    <w:rsid w:val="000630FA"/>
    <w:pPr>
      <w:ind w:left="2880"/>
    </w:pPr>
  </w:style>
  <w:style w:type="character" w:customStyle="1" w:styleId="Article2Cont5Char">
    <w:name w:val="Article2 Cont 5 Char"/>
    <w:basedOn w:val="ListParagraphChar"/>
    <w:link w:val="Article2Cont5"/>
    <w:rsid w:val="000630FA"/>
    <w:rPr>
      <w:rFonts w:ascii="Arial" w:eastAsia="Times New Roman" w:hAnsi="Arial" w:cs="Arial"/>
      <w:sz w:val="20"/>
      <w:szCs w:val="20"/>
    </w:rPr>
  </w:style>
  <w:style w:type="paragraph" w:customStyle="1" w:styleId="Article2Cont6">
    <w:name w:val="Article2 Cont 6"/>
    <w:basedOn w:val="Article2Cont5"/>
    <w:link w:val="Article2Cont6Char"/>
    <w:rsid w:val="000630FA"/>
    <w:pPr>
      <w:ind w:left="3600"/>
    </w:pPr>
  </w:style>
  <w:style w:type="character" w:customStyle="1" w:styleId="Article2Cont6Char">
    <w:name w:val="Article2 Cont 6 Char"/>
    <w:basedOn w:val="ListParagraphChar"/>
    <w:link w:val="Article2Cont6"/>
    <w:rsid w:val="000630FA"/>
    <w:rPr>
      <w:rFonts w:ascii="Arial" w:eastAsia="Times New Roman" w:hAnsi="Arial" w:cs="Arial"/>
      <w:sz w:val="20"/>
      <w:szCs w:val="20"/>
    </w:rPr>
  </w:style>
  <w:style w:type="paragraph" w:customStyle="1" w:styleId="Article2Cont7">
    <w:name w:val="Article2 Cont 7"/>
    <w:basedOn w:val="Article2Cont6"/>
    <w:link w:val="Article2Cont7Char"/>
    <w:rsid w:val="000630FA"/>
    <w:pPr>
      <w:ind w:left="4320"/>
    </w:pPr>
  </w:style>
  <w:style w:type="character" w:customStyle="1" w:styleId="Article2Cont7Char">
    <w:name w:val="Article2 Cont 7 Char"/>
    <w:basedOn w:val="ListParagraphChar"/>
    <w:link w:val="Article2Cont7"/>
    <w:rsid w:val="000630FA"/>
    <w:rPr>
      <w:rFonts w:ascii="Arial" w:eastAsia="Times New Roman" w:hAnsi="Arial" w:cs="Arial"/>
      <w:sz w:val="20"/>
      <w:szCs w:val="20"/>
    </w:rPr>
  </w:style>
  <w:style w:type="paragraph" w:customStyle="1" w:styleId="Article2Cont8">
    <w:name w:val="Article2 Cont 8"/>
    <w:basedOn w:val="Article2Cont7"/>
    <w:link w:val="Article2Cont8Char"/>
    <w:rsid w:val="000630FA"/>
    <w:pPr>
      <w:ind w:left="5040"/>
    </w:pPr>
  </w:style>
  <w:style w:type="character" w:customStyle="1" w:styleId="Article2Cont8Char">
    <w:name w:val="Article2 Cont 8 Char"/>
    <w:basedOn w:val="ListParagraphChar"/>
    <w:link w:val="Article2Cont8"/>
    <w:rsid w:val="000630FA"/>
    <w:rPr>
      <w:rFonts w:ascii="Arial" w:eastAsia="Times New Roman" w:hAnsi="Arial" w:cs="Arial"/>
      <w:sz w:val="20"/>
      <w:szCs w:val="20"/>
    </w:rPr>
  </w:style>
  <w:style w:type="paragraph" w:customStyle="1" w:styleId="Article2L1">
    <w:name w:val="Article2_L1"/>
    <w:basedOn w:val="Normal"/>
    <w:next w:val="Article2L2"/>
    <w:link w:val="Article2L1Char"/>
    <w:rsid w:val="000630FA"/>
    <w:pPr>
      <w:keepNext/>
      <w:keepLines/>
      <w:numPr>
        <w:numId w:val="7"/>
      </w:numPr>
      <w:spacing w:before="120" w:after="240"/>
      <w:jc w:val="center"/>
      <w:outlineLvl w:val="0"/>
    </w:pPr>
    <w:rPr>
      <w:rFonts w:cs="Arial"/>
      <w:b/>
      <w:caps/>
      <w:szCs w:val="20"/>
      <w:u w:val="single"/>
    </w:rPr>
  </w:style>
  <w:style w:type="character" w:customStyle="1" w:styleId="Article2L1Char">
    <w:name w:val="Article2_L1 Char"/>
    <w:basedOn w:val="ListParagraphChar"/>
    <w:link w:val="Article2L1"/>
    <w:rsid w:val="000630FA"/>
    <w:rPr>
      <w:rFonts w:ascii="Arial" w:eastAsia="Times New Roman" w:hAnsi="Arial" w:cs="Arial"/>
      <w:b/>
      <w:caps/>
      <w:sz w:val="20"/>
      <w:szCs w:val="20"/>
      <w:u w:val="single"/>
    </w:rPr>
  </w:style>
  <w:style w:type="paragraph" w:customStyle="1" w:styleId="Article2L2">
    <w:name w:val="Article2_L2"/>
    <w:basedOn w:val="Article2L1"/>
    <w:link w:val="Article2L2Char"/>
    <w:rsid w:val="000630FA"/>
    <w:pPr>
      <w:keepNext w:val="0"/>
      <w:numPr>
        <w:ilvl w:val="1"/>
      </w:numPr>
      <w:spacing w:before="0"/>
      <w:jc w:val="both"/>
      <w:outlineLvl w:val="1"/>
    </w:pPr>
    <w:rPr>
      <w:b w:val="0"/>
      <w:caps w:val="0"/>
      <w:u w:val="none"/>
    </w:rPr>
  </w:style>
  <w:style w:type="character" w:customStyle="1" w:styleId="Article2L2Char">
    <w:name w:val="Article2_L2 Char"/>
    <w:basedOn w:val="ListParagraphChar"/>
    <w:link w:val="Article2L2"/>
    <w:rsid w:val="000630FA"/>
    <w:rPr>
      <w:rFonts w:ascii="Arial" w:eastAsia="Times New Roman" w:hAnsi="Arial" w:cs="Arial"/>
      <w:sz w:val="20"/>
      <w:szCs w:val="20"/>
    </w:rPr>
  </w:style>
  <w:style w:type="paragraph" w:customStyle="1" w:styleId="Article2L3">
    <w:name w:val="Article2_L3"/>
    <w:basedOn w:val="Article2L2"/>
    <w:link w:val="Article2L3Char"/>
    <w:rsid w:val="006C5850"/>
    <w:pPr>
      <w:keepLines w:val="0"/>
      <w:numPr>
        <w:ilvl w:val="2"/>
      </w:numPr>
      <w:outlineLvl w:val="2"/>
    </w:pPr>
  </w:style>
  <w:style w:type="character" w:customStyle="1" w:styleId="Article2L3Char">
    <w:name w:val="Article2_L3 Char"/>
    <w:basedOn w:val="ListParagraphChar"/>
    <w:link w:val="Article2L3"/>
    <w:rsid w:val="000630FA"/>
    <w:rPr>
      <w:rFonts w:ascii="Arial" w:eastAsia="Times New Roman" w:hAnsi="Arial" w:cs="Arial"/>
      <w:sz w:val="20"/>
      <w:szCs w:val="20"/>
    </w:rPr>
  </w:style>
  <w:style w:type="paragraph" w:customStyle="1" w:styleId="Article2L4">
    <w:name w:val="Article2_L4"/>
    <w:basedOn w:val="Article2L3"/>
    <w:link w:val="Article2L4Char"/>
    <w:rsid w:val="000630FA"/>
    <w:pPr>
      <w:numPr>
        <w:ilvl w:val="3"/>
      </w:numPr>
      <w:outlineLvl w:val="3"/>
    </w:pPr>
  </w:style>
  <w:style w:type="character" w:customStyle="1" w:styleId="Article2L4Char">
    <w:name w:val="Article2_L4 Char"/>
    <w:basedOn w:val="ListParagraphChar"/>
    <w:link w:val="Article2L4"/>
    <w:rsid w:val="000630FA"/>
    <w:rPr>
      <w:rFonts w:ascii="Arial" w:eastAsia="Times New Roman" w:hAnsi="Arial" w:cs="Arial"/>
      <w:sz w:val="20"/>
      <w:szCs w:val="20"/>
    </w:rPr>
  </w:style>
  <w:style w:type="paragraph" w:customStyle="1" w:styleId="Article2L5">
    <w:name w:val="Article2_L5"/>
    <w:basedOn w:val="Article2L4"/>
    <w:link w:val="Article2L5Char"/>
    <w:rsid w:val="000630FA"/>
    <w:pPr>
      <w:numPr>
        <w:ilvl w:val="4"/>
      </w:numPr>
      <w:outlineLvl w:val="4"/>
    </w:pPr>
  </w:style>
  <w:style w:type="character" w:customStyle="1" w:styleId="Article2L5Char">
    <w:name w:val="Article2_L5 Char"/>
    <w:basedOn w:val="ListParagraphChar"/>
    <w:link w:val="Article2L5"/>
    <w:rsid w:val="000630FA"/>
    <w:rPr>
      <w:rFonts w:ascii="Arial" w:eastAsia="Times New Roman" w:hAnsi="Arial" w:cs="Arial"/>
      <w:sz w:val="20"/>
      <w:szCs w:val="20"/>
    </w:rPr>
  </w:style>
  <w:style w:type="paragraph" w:customStyle="1" w:styleId="Article2L6">
    <w:name w:val="Article2_L6"/>
    <w:basedOn w:val="Article2L5"/>
    <w:link w:val="Article2L6Char"/>
    <w:rsid w:val="000630FA"/>
    <w:pPr>
      <w:numPr>
        <w:ilvl w:val="5"/>
      </w:numPr>
      <w:outlineLvl w:val="5"/>
    </w:pPr>
  </w:style>
  <w:style w:type="character" w:customStyle="1" w:styleId="Article2L6Char">
    <w:name w:val="Article2_L6 Char"/>
    <w:basedOn w:val="ListParagraphChar"/>
    <w:link w:val="Article2L6"/>
    <w:rsid w:val="000630FA"/>
    <w:rPr>
      <w:rFonts w:ascii="Arial" w:eastAsia="Times New Roman" w:hAnsi="Arial" w:cs="Arial"/>
      <w:sz w:val="20"/>
      <w:szCs w:val="20"/>
    </w:rPr>
  </w:style>
  <w:style w:type="paragraph" w:customStyle="1" w:styleId="Article2L7">
    <w:name w:val="Article2_L7"/>
    <w:basedOn w:val="Article2L6"/>
    <w:link w:val="Article2L7Char"/>
    <w:rsid w:val="000630FA"/>
    <w:pPr>
      <w:numPr>
        <w:ilvl w:val="6"/>
      </w:numPr>
      <w:outlineLvl w:val="6"/>
    </w:pPr>
  </w:style>
  <w:style w:type="character" w:customStyle="1" w:styleId="Article2L7Char">
    <w:name w:val="Article2_L7 Char"/>
    <w:basedOn w:val="ListParagraphChar"/>
    <w:link w:val="Article2L7"/>
    <w:rsid w:val="000630FA"/>
    <w:rPr>
      <w:rFonts w:ascii="Arial" w:eastAsia="Times New Roman" w:hAnsi="Arial" w:cs="Arial"/>
      <w:sz w:val="20"/>
      <w:szCs w:val="20"/>
    </w:rPr>
  </w:style>
  <w:style w:type="paragraph" w:customStyle="1" w:styleId="Article2L8">
    <w:name w:val="Article2_L8"/>
    <w:basedOn w:val="Article2L7"/>
    <w:link w:val="Article2L8Char"/>
    <w:rsid w:val="000630FA"/>
    <w:pPr>
      <w:numPr>
        <w:ilvl w:val="7"/>
      </w:numPr>
      <w:outlineLvl w:val="7"/>
    </w:pPr>
  </w:style>
  <w:style w:type="character" w:customStyle="1" w:styleId="Article2L8Char">
    <w:name w:val="Article2_L8 Char"/>
    <w:basedOn w:val="ListParagraphChar"/>
    <w:link w:val="Article2L8"/>
    <w:rsid w:val="000630FA"/>
    <w:rPr>
      <w:rFonts w:ascii="Arial" w:eastAsia="Times New Roman" w:hAnsi="Arial" w:cs="Arial"/>
      <w:sz w:val="20"/>
      <w:szCs w:val="20"/>
    </w:rPr>
  </w:style>
  <w:style w:type="character" w:styleId="UnresolvedMention">
    <w:name w:val="Unresolved Mention"/>
    <w:basedOn w:val="DefaultParagraphFont"/>
    <w:uiPriority w:val="99"/>
    <w:semiHidden/>
    <w:unhideWhenUsed/>
    <w:rsid w:val="005053C8"/>
    <w:rPr>
      <w:color w:val="605E5C"/>
      <w:shd w:val="clear" w:color="auto" w:fill="E1DFDD"/>
    </w:rPr>
  </w:style>
  <w:style w:type="paragraph" w:customStyle="1" w:styleId="Default">
    <w:name w:val="Default"/>
    <w:rsid w:val="008A1E9D"/>
    <w:pPr>
      <w:autoSpaceDE w:val="0"/>
      <w:autoSpaceDN w:val="0"/>
      <w:adjustRightInd w:val="0"/>
      <w:spacing w:after="0" w:line="240" w:lineRule="auto"/>
    </w:pPr>
    <w:rPr>
      <w:rFonts w:ascii="Open Sans" w:hAnsi="Open Sans" w:cs="Open Sans"/>
      <w:color w:val="000000"/>
      <w:sz w:val="24"/>
      <w:szCs w:val="24"/>
      <w:lang w:bidi="he-IL"/>
    </w:rPr>
  </w:style>
  <w:style w:type="character" w:customStyle="1" w:styleId="Heading3Char">
    <w:name w:val="Heading 3 Char"/>
    <w:basedOn w:val="DefaultParagraphFont"/>
    <w:link w:val="Heading3"/>
    <w:uiPriority w:val="9"/>
    <w:semiHidden/>
    <w:rsid w:val="008D4364"/>
    <w:rPr>
      <w:rFonts w:ascii="Arial" w:hAnsi="Arial" w:cs="Arial"/>
      <w:b/>
      <w:bCs/>
      <w:lang w:bidi="he-IL"/>
    </w:rPr>
  </w:style>
  <w:style w:type="paragraph" w:customStyle="1" w:styleId="LSEDefinitions">
    <w:name w:val="LSE Definitions"/>
    <w:basedOn w:val="Normal"/>
    <w:unhideWhenUsed/>
    <w:qFormat/>
    <w:rsid w:val="00FF2FEC"/>
    <w:pPr>
      <w:autoSpaceDE w:val="0"/>
      <w:autoSpaceDN w:val="0"/>
      <w:spacing w:after="240" w:line="240" w:lineRule="auto"/>
      <w:jc w:val="both"/>
    </w:pPr>
    <w:rPr>
      <w:rFonts w:cs="Arial"/>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95472">
      <w:bodyDiv w:val="1"/>
      <w:marLeft w:val="0"/>
      <w:marRight w:val="0"/>
      <w:marTop w:val="0"/>
      <w:marBottom w:val="0"/>
      <w:divBdr>
        <w:top w:val="none" w:sz="0" w:space="0" w:color="auto"/>
        <w:left w:val="none" w:sz="0" w:space="0" w:color="auto"/>
        <w:bottom w:val="none" w:sz="0" w:space="0" w:color="auto"/>
        <w:right w:val="none" w:sz="0" w:space="0" w:color="auto"/>
      </w:divBdr>
    </w:div>
    <w:div w:id="421680854">
      <w:bodyDiv w:val="1"/>
      <w:marLeft w:val="0"/>
      <w:marRight w:val="0"/>
      <w:marTop w:val="0"/>
      <w:marBottom w:val="0"/>
      <w:divBdr>
        <w:top w:val="none" w:sz="0" w:space="0" w:color="auto"/>
        <w:left w:val="none" w:sz="0" w:space="0" w:color="auto"/>
        <w:bottom w:val="none" w:sz="0" w:space="0" w:color="auto"/>
        <w:right w:val="none" w:sz="0" w:space="0" w:color="auto"/>
      </w:divBdr>
    </w:div>
    <w:div w:id="777525342">
      <w:bodyDiv w:val="1"/>
      <w:marLeft w:val="0"/>
      <w:marRight w:val="0"/>
      <w:marTop w:val="0"/>
      <w:marBottom w:val="0"/>
      <w:divBdr>
        <w:top w:val="none" w:sz="0" w:space="0" w:color="auto"/>
        <w:left w:val="none" w:sz="0" w:space="0" w:color="auto"/>
        <w:bottom w:val="none" w:sz="0" w:space="0" w:color="auto"/>
        <w:right w:val="none" w:sz="0" w:space="0" w:color="auto"/>
      </w:divBdr>
    </w:div>
    <w:div w:id="889074987">
      <w:bodyDiv w:val="1"/>
      <w:marLeft w:val="0"/>
      <w:marRight w:val="0"/>
      <w:marTop w:val="0"/>
      <w:marBottom w:val="0"/>
      <w:divBdr>
        <w:top w:val="none" w:sz="0" w:space="0" w:color="auto"/>
        <w:left w:val="none" w:sz="0" w:space="0" w:color="auto"/>
        <w:bottom w:val="none" w:sz="0" w:space="0" w:color="auto"/>
        <w:right w:val="none" w:sz="0" w:space="0" w:color="auto"/>
      </w:divBdr>
    </w:div>
    <w:div w:id="1288050723">
      <w:bodyDiv w:val="1"/>
      <w:marLeft w:val="0"/>
      <w:marRight w:val="0"/>
      <w:marTop w:val="0"/>
      <w:marBottom w:val="0"/>
      <w:divBdr>
        <w:top w:val="none" w:sz="0" w:space="0" w:color="auto"/>
        <w:left w:val="none" w:sz="0" w:space="0" w:color="auto"/>
        <w:bottom w:val="none" w:sz="0" w:space="0" w:color="auto"/>
        <w:right w:val="none" w:sz="0" w:space="0" w:color="auto"/>
      </w:divBdr>
    </w:div>
    <w:div w:id="1401320920">
      <w:bodyDiv w:val="1"/>
      <w:marLeft w:val="0"/>
      <w:marRight w:val="0"/>
      <w:marTop w:val="0"/>
      <w:marBottom w:val="0"/>
      <w:divBdr>
        <w:top w:val="none" w:sz="0" w:space="0" w:color="auto"/>
        <w:left w:val="none" w:sz="0" w:space="0" w:color="auto"/>
        <w:bottom w:val="none" w:sz="0" w:space="0" w:color="auto"/>
        <w:right w:val="none" w:sz="0" w:space="0" w:color="auto"/>
      </w:divBdr>
    </w:div>
    <w:div w:id="1536650098">
      <w:bodyDiv w:val="1"/>
      <w:marLeft w:val="0"/>
      <w:marRight w:val="0"/>
      <w:marTop w:val="0"/>
      <w:marBottom w:val="0"/>
      <w:divBdr>
        <w:top w:val="none" w:sz="0" w:space="0" w:color="auto"/>
        <w:left w:val="none" w:sz="0" w:space="0" w:color="auto"/>
        <w:bottom w:val="none" w:sz="0" w:space="0" w:color="auto"/>
        <w:right w:val="none" w:sz="0" w:space="0" w:color="auto"/>
      </w:divBdr>
    </w:div>
    <w:div w:id="1568415518">
      <w:bodyDiv w:val="1"/>
      <w:marLeft w:val="0"/>
      <w:marRight w:val="0"/>
      <w:marTop w:val="0"/>
      <w:marBottom w:val="0"/>
      <w:divBdr>
        <w:top w:val="none" w:sz="0" w:space="0" w:color="auto"/>
        <w:left w:val="none" w:sz="0" w:space="0" w:color="auto"/>
        <w:bottom w:val="none" w:sz="0" w:space="0" w:color="auto"/>
        <w:right w:val="none" w:sz="0" w:space="0" w:color="auto"/>
      </w:divBdr>
    </w:div>
    <w:div w:id="1710957343">
      <w:bodyDiv w:val="1"/>
      <w:marLeft w:val="0"/>
      <w:marRight w:val="0"/>
      <w:marTop w:val="0"/>
      <w:marBottom w:val="0"/>
      <w:divBdr>
        <w:top w:val="none" w:sz="0" w:space="0" w:color="auto"/>
        <w:left w:val="none" w:sz="0" w:space="0" w:color="auto"/>
        <w:bottom w:val="none" w:sz="0" w:space="0" w:color="auto"/>
        <w:right w:val="none" w:sz="0" w:space="0" w:color="auto"/>
      </w:divBdr>
    </w:div>
    <w:div w:id="203772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pemi.com" TargetMode="External"/><Relationship Id="rId18" Type="http://schemas.openxmlformats.org/officeDocument/2006/relationships/hyperlink" Target="mailto:contract_notices@pemi.com"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3.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pemi.co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pemi.com"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pemi.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eae595-a47e-4bec-a906-ec943a0543ca">
      <Terms xmlns="http://schemas.microsoft.com/office/infopath/2007/PartnerControls"/>
    </lcf76f155ced4ddcb4097134ff3c332f>
    <TaxCatchAll xmlns="9df5ea1d-fc8c-41d1-9c22-e6e43e96a2a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
</file>

<file path=customXml/item4.xml><?xml version="1.0" encoding="utf-8"?>
<ct:contentTypeSchema xmlns:ct="http://schemas.microsoft.com/office/2006/metadata/contentType" xmlns:ma="http://schemas.microsoft.com/office/2006/metadata/properties/metaAttributes" ct:_="" ma:_="" ma:contentTypeName="Document" ma:contentTypeID="0x01010039A9F94ECBF5AC44B99B35EC1BE3E07E" ma:contentTypeVersion="12" ma:contentTypeDescription="Create a new document." ma:contentTypeScope="" ma:versionID="675670246cc58bbf1f15b649a6006517">
  <xsd:schema xmlns:xsd="http://www.w3.org/2001/XMLSchema" xmlns:xs="http://www.w3.org/2001/XMLSchema" xmlns:p="http://schemas.microsoft.com/office/2006/metadata/properties" xmlns:ns2="aeeae595-a47e-4bec-a906-ec943a0543ca" xmlns:ns3="9df5ea1d-fc8c-41d1-9c22-e6e43e96a2aa" targetNamespace="http://schemas.microsoft.com/office/2006/metadata/properties" ma:root="true" ma:fieldsID="32e6d701f81440aff61fda4ab6d3cd2a" ns2:_="" ns3:_="">
    <xsd:import namespace="aeeae595-a47e-4bec-a906-ec943a0543ca"/>
    <xsd:import namespace="9df5ea1d-fc8c-41d1-9c22-e6e43e96a2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ae595-a47e-4bec-a906-ec943a054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ba2e57c-0678-483e-a001-add22b27fbd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f5ea1d-fc8c-41d1-9c22-e6e43e96a2a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cfa49d5-8d0d-476d-ae82-c517eafbdecd}" ma:internalName="TaxCatchAll" ma:showField="CatchAllData" ma:web="9df5ea1d-fc8c-41d1-9c22-e6e43e96a2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7D9F89-49E9-4C4F-9485-347CDEB3065A}">
  <ds:schemaRefs>
    <ds:schemaRef ds:uri="http://schemas.microsoft.com/office/2006/metadata/properties"/>
    <ds:schemaRef ds:uri="http://schemas.microsoft.com/office/infopath/2007/PartnerControls"/>
    <ds:schemaRef ds:uri="9d7aea15-d78e-4d6c-8958-8681e91c00bf"/>
  </ds:schemaRefs>
</ds:datastoreItem>
</file>

<file path=customXml/itemProps2.xml><?xml version="1.0" encoding="utf-8"?>
<ds:datastoreItem xmlns:ds="http://schemas.openxmlformats.org/officeDocument/2006/customXml" ds:itemID="{650DD388-54D6-4A36-A73D-F44716E9410A}">
  <ds:schemaRefs>
    <ds:schemaRef ds:uri="http://schemas.openxmlformats.org/officeDocument/2006/bibliography"/>
  </ds:schemaRefs>
</ds:datastoreItem>
</file>

<file path=customXml/itemProps3.xml><?xml version="1.0" encoding="utf-8"?>
<ds:datastoreItem xmlns:ds="http://schemas.openxmlformats.org/officeDocument/2006/customXml" ds:itemID="{B78756A0-30D5-4CD2-9587-B400DD47F57E}">
  <ds:schemaRefs>
    <ds:schemaRef ds:uri="http://www.imanage.com/work/xmlschema"/>
  </ds:schemaRefs>
</ds:datastoreItem>
</file>

<file path=customXml/itemProps4.xml><?xml version="1.0" encoding="utf-8"?>
<ds:datastoreItem xmlns:ds="http://schemas.openxmlformats.org/officeDocument/2006/customXml" ds:itemID="{1DF9B54A-A015-4D70-8253-2F7AB9360866}"/>
</file>

<file path=customXml/itemProps5.xml><?xml version="1.0" encoding="utf-8"?>
<ds:datastoreItem xmlns:ds="http://schemas.openxmlformats.org/officeDocument/2006/customXml" ds:itemID="{5D73F877-0AEF-444A-BF0E-0147618EFE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25</Pages>
  <Words>10160</Words>
  <Characters>54971</Characters>
  <Application>Microsoft Office Word</Application>
  <DocSecurity>0</DocSecurity>
  <Lines>981</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Tina Thorn</dc:creator>
  <cp:lastModifiedBy>Joseph Pignatelli</cp:lastModifiedBy>
  <cp:revision>234</cp:revision>
  <cp:lastPrinted>1900-01-01T05:00:00Z</cp:lastPrinted>
  <dcterms:created xsi:type="dcterms:W3CDTF">2025-03-08T20:33:00Z</dcterms:created>
  <dcterms:modified xsi:type="dcterms:W3CDTF">2025-10-24T14:47:00Z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0x01010039A9F94ECBF5AC44B99B35EC1BE3E07E</vt:lpwstr>
  </property>
</Properties>
</file>