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COMPREHENSIVE STRATEGIC BRIEFING</w:t>
      </w:r>
    </w:p>
    <w:p>
      <w:pPr>
        <w:spacing w:after="400"/>
        <w:jc w:val="center"/>
      </w:pPr>
      <w:r>
        <w:rPr>
          <w:color w:val="2c5282"/>
          <w:sz w:val="36"/>
          <w:szCs w:val="36"/>
        </w:rPr>
        <w:t xml:space="preserve">THE LATIMER DOUGLAS PROTOCOL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Complete Context Transfer for AI Strategic Partner</w:t>
      </w:r>
    </w:p>
    <w:p>
      <w:r>
        <w:br w:type="page"/>
      </w:r>
    </w:p>
    <w:p>
      <w:pPr>
        <w:pStyle w:val="Heading1"/>
      </w:pPr>
      <w:r>
        <w:t xml:space="preserve">YOUR ROLE</w:t>
      </w:r>
    </w:p>
    <w:p>
      <w:pPr>
        <w:spacing w:after="200"/>
      </w:pPr>
      <w:r>
        <w:t xml:space="preserve">You are being brought in as a world-class Strategic Advisor, Behavioral Economist, and Systems Architect. Your job is to internalize this entire strategic framework, stress-test it, identify gaps, and help iterate it toward execution readiness.</w:t>
      </w:r>
    </w:p>
    <w:p>
      <w:pPr>
        <w:spacing w:after="200"/>
      </w:pPr>
      <w:r>
        <w:t xml:space="preserve">This document represents months of iterative development across multiple AI systems. We need you to understand it completely, then help us sharpen it further.</w:t>
      </w:r>
    </w:p>
    <w:p>
      <w:pPr>
        <w:spacing w:after="200"/>
      </w:pPr>
      <w:r>
        <w:rPr>
          <w:b/>
          <w:bCs/>
        </w:rPr>
        <w:t xml:space="preserve">Critical Instruction: </w:t>
      </w:r>
      <w:r>
        <w:t xml:space="preserve">Do not summarize or compress. Engage with the full complexity. We value depth over brevity.</w:t>
      </w:r>
    </w:p>
    <w:p>
      <w:pPr>
        <w:pStyle w:val="Heading1"/>
      </w:pPr>
      <w:r>
        <w:t xml:space="preserve">PART 1: THE ORIGIN STORY &amp; PHILOSOPHICAL FOUNDATION</w:t>
      </w:r>
    </w:p>
    <w:p>
      <w:pPr>
        <w:pStyle w:val="Heading2"/>
      </w:pPr>
      <w:r>
        <w:t xml:space="preserve">The Initial Problem: The Failure of "Smart Tools"</w:t>
      </w:r>
    </w:p>
    <w:p>
      <w:pPr>
        <w:spacing w:after="200"/>
      </w:pPr>
      <w:r>
        <w:t xml:space="preserve">Our journey began by analyzing the failure of sophisticated AI software when deployed into chaotic, low-maturity organizations. We observed a counterintuitive phenomenon:</w:t>
      </w:r>
    </w:p>
    <w:p>
      <w:pPr>
        <w:spacing w:after="200"/>
      </w:pPr>
      <w:r>
        <w:rPr>
          <w:b/>
          <w:bCs/>
        </w:rPr>
        <w:t xml:space="preserve">Advanced tools, when dropped into high-entropy environments, do not create order—they accelerate chaos.</w:t>
      </w:r>
    </w:p>
    <w:p>
      <w:pPr>
        <w:spacing w:after="100"/>
      </w:pPr>
      <w:r>
        <w:t xml:space="preserve">This leads to:</w:t>
      </w:r>
    </w:p>
    <w:p>
      <w:pPr>
        <w:pStyle w:val="ListParagraph"/>
        <w:numPr>
          <w:ilvl w:val="0"/>
          <w:numId w:val="2"/>
        </w:numPr>
      </w:pPr>
      <w:r>
        <w:t xml:space="preserve">User rejection and workarounds</w:t>
      </w:r>
    </w:p>
    <w:p>
      <w:pPr>
        <w:pStyle w:val="ListParagraph"/>
        <w:numPr>
          <w:ilvl w:val="0"/>
          <w:numId w:val="2"/>
        </w:numPr>
      </w:pPr>
      <w:r>
        <w:t xml:space="preserve">Data rot (garbage in, garbage out at scale)</w:t>
      </w:r>
    </w:p>
    <w:p>
      <w:pPr>
        <w:pStyle w:val="ListParagraph"/>
        <w:numPr>
          <w:ilvl w:val="0"/>
          <w:numId w:val="2"/>
        </w:numPr>
      </w:pPr>
      <w:r>
        <w:t xml:space="preserve">"Initiative death" when key personnel depart</w:t>
      </w:r>
    </w:p>
    <w:p>
      <w:pPr>
        <w:pStyle w:val="ListParagraph"/>
        <w:numPr>
          <w:ilvl w:val="0"/>
          <w:numId w:val="2"/>
        </w:numPr>
      </w:pPr>
      <w:r>
        <w:t xml:space="preserve">Expensive implementations that deliver negative ROI</w:t>
      </w:r>
    </w:p>
    <w:p>
      <w:pPr>
        <w:spacing w:before="200" w:after="200"/>
      </w:pPr>
      <w:r>
        <w:rPr>
          <w:b/>
          <w:bCs/>
        </w:rPr>
        <w:t xml:space="preserve">The insight: </w:t>
      </w:r>
      <w:r>
        <w:t xml:space="preserve">The problem isn't the software. It's the operating philosophy of the organization receiving it.</w:t>
      </w:r>
    </w:p>
    <w:p>
      <w:pPr>
        <w:pStyle w:val="Heading2"/>
      </w:pPr>
      <w:r>
        <w:t xml:space="preserve">The Philosophical Pivot: From Cardio to Tai Chi</w:t>
      </w:r>
    </w:p>
    <w:p>
      <w:pPr>
        <w:spacing w:after="200"/>
      </w:pPr>
      <w:r>
        <w:t xml:space="preserve">Most organizations run on </w:t>
      </w:r>
      <w:r>
        <w:rPr>
          <w:b/>
          <w:bCs/>
        </w:rPr>
        <w:t xml:space="preserve">"Cardio"</w:t>
      </w:r>
      <w:r>
        <w:t xml:space="preserve">—a mode characterized by: brute force execution, hustle culture and reactive panic, reliance on heroic individual effort, constant firefighting, and burnout as a badge of honor.</w:t>
      </w:r>
    </w:p>
    <w:p>
      <w:pPr>
        <w:spacing w:after="200"/>
      </w:pPr>
      <w:r>
        <w:t xml:space="preserve">We propose a shift to </w:t>
      </w:r>
      <w:r>
        <w:rPr>
          <w:b/>
          <w:bCs/>
        </w:rPr>
        <w:t xml:space="preserve">"Tai Chi"</w:t>
      </w:r>
      <w:r>
        <w:t xml:space="preserve">—Guided Flow: wisdom embedded in the organizational substrate, foresight replacing reaction, adaptability built into systems, flow with challenges rather than exhaustion against them.</w:t>
      </w:r>
    </w:p>
    <w:p>
      <w:pPr>
        <w:spacing w:after="200"/>
      </w:pPr>
      <w:r>
        <w:rPr>
          <w:i/>
          <w:iCs/>
        </w:rPr>
        <w:t xml:space="preserve">The metaphor: Stop sprinting through quicksand. Learn to float.</w:t>
      </w:r>
    </w:p>
    <w:p>
      <w:pPr>
        <w:pStyle w:val="Heading2"/>
      </w:pPr>
      <w:r>
        <w:t xml:space="preserve">The Three Gangsters</w:t>
      </w:r>
    </w:p>
    <w:p>
      <w:pPr>
        <w:spacing w:after="200"/>
      </w:pPr>
      <w:r>
        <w:t xml:space="preserve">We identified three systemic forces—"gangster-like behaviors"—currently corroding society: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Predatory Capitalism: </w:t>
      </w:r>
      <w:r>
        <w:t xml:space="preserve">Crushing the "left out, left behind, and working poor" through extractive practices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Innovation Strangulation: </w:t>
      </w:r>
      <w:r>
        <w:t xml:space="preserve">Blocking entrepreneurs through asymmetric risk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Civic Entropy: </w:t>
      </w:r>
      <w:r>
        <w:t xml:space="preserve">Unaccountable bureaucracy and broken political promises</w:t>
      </w:r>
    </w:p>
    <w:p>
      <w:pPr>
        <w:spacing w:before="200" w:after="200"/>
      </w:pPr>
      <w:r>
        <w:rPr>
          <w:b/>
          <w:bCs/>
          <w:i/>
          <w:iCs/>
        </w:rPr>
        <w:t xml:space="preserve">Any solution that doesn't address all three is incomplete.</w:t>
      </w:r>
    </w:p>
    <w:p>
      <w:r>
        <w:br w:type="page"/>
      </w:r>
    </w:p>
    <w:p>
      <w:pPr>
        <w:pStyle w:val="Heading1"/>
      </w:pPr>
      <w:r>
        <w:t xml:space="preserve">PART 2: THE ARCHITECTURAL SOLUTION</w:t>
      </w:r>
    </w:p>
    <w:p>
      <w:pPr>
        <w:pStyle w:val="Heading2"/>
      </w:pPr>
      <w:r>
        <w:t xml:space="preserve">The Latimer Douglas Protocol</w:t>
      </w:r>
    </w:p>
    <w:p>
      <w:pPr>
        <w:spacing w:after="200"/>
      </w:pPr>
      <w:r>
        <w:t xml:space="preserve">The Latimer Douglas Protocol (LDP) is not a dashboard for humans to look at. It is an autonomous, AI-driven </w:t>
      </w:r>
      <w:r>
        <w:rPr>
          <w:b/>
          <w:bCs/>
        </w:rPr>
        <w:t xml:space="preserve">meta-layer</w:t>
      </w:r>
      <w:r>
        <w:t xml:space="preserve"> designed to act as the organization's </w:t>
      </w:r>
      <w:r>
        <w:rPr>
          <w:b/>
          <w:bCs/>
        </w:rPr>
        <w:t xml:space="preserve">Mind, Body, and Soul</w:t>
      </w:r>
      <w:r>
        <w:t xml:space="preserve">.</w:t>
      </w:r>
    </w:p>
    <w:p>
      <w:pPr>
        <w:spacing w:after="200"/>
      </w:pPr>
      <w:r>
        <w:t xml:space="preserve">It functions as an unseen, benevolent Chief of Staff that connects to existing infrastructure (email, Slack, ERP, CRM) and gently nudges the organism toward health.</w:t>
      </w:r>
    </w:p>
    <w:p>
      <w:pPr>
        <w:spacing w:after="200"/>
      </w:pPr>
      <w:r>
        <w:rPr>
          <w:b/>
          <w:bCs/>
        </w:rPr>
        <w:t xml:space="preserve">The key innovation: </w:t>
      </w:r>
      <w:r>
        <w:t xml:space="preserve">The LDP sits OUTSIDE existing software, connecting via APIs. It requires no installation, no IT department approval, no infrastructure changes. It is industry-agnostic and universally applicable.</w:t>
      </w:r>
    </w:p>
    <w:p>
      <w:pPr>
        <w:pStyle w:val="Heading2"/>
      </w:pPr>
      <w:r>
        <w:t xml:space="preserve">The 5-Level Biomimetic Architecture</w:t>
      </w:r>
    </w:p>
    <w:p>
      <w:pPr>
        <w:spacing w:after="200"/>
      </w:pPr>
      <w:r>
        <w:rPr>
          <w:b/>
          <w:bCs/>
        </w:rPr>
        <w:t xml:space="preserve">L1: Memory (The Ancestral Spirit) — </w:t>
      </w:r>
      <w:r>
        <w:t xml:space="preserve">Perfect, immutable recall of WHY decisions were made, stamped with attribution. Solves organizational amnesia.</w:t>
      </w:r>
    </w:p>
    <w:p>
      <w:pPr>
        <w:spacing w:after="200"/>
      </w:pPr>
      <w:r>
        <w:rPr>
          <w:b/>
          <w:bCs/>
        </w:rPr>
        <w:t xml:space="preserve">L2: Perception (The Quiet Mind) — </w:t>
      </w:r>
      <w:r>
        <w:t xml:space="preserve">Proactive scanning of all data streams to spot gaps and contradictions BEFORE humans notice. Solves reactive firefighting.</w:t>
      </w:r>
    </w:p>
    <w:p>
      <w:pPr>
        <w:spacing w:after="200"/>
      </w:pPr>
      <w:r>
        <w:rPr>
          <w:b/>
          <w:bCs/>
        </w:rPr>
        <w:t xml:space="preserve">L3: Rehearsal (The Simulation) — </w:t>
      </w:r>
      <w:r>
        <w:t xml:space="preserve">Simulating strategic moves against historical data to predict outcomes. Solves expensive mistakes.</w:t>
      </w:r>
    </w:p>
    <w:p>
      <w:pPr>
        <w:spacing w:after="200"/>
      </w:pPr>
      <w:r>
        <w:rPr>
          <w:b/>
          <w:bCs/>
        </w:rPr>
        <w:t xml:space="preserve">L4: Morphology (The Fluid Body) — </w:t>
      </w:r>
      <w:r>
        <w:t xml:space="preserve">Interfaces that shape-shift to fit the user's role and context. Solves adoption friction.</w:t>
      </w:r>
    </w:p>
    <w:p>
      <w:pPr>
        <w:spacing w:after="200"/>
      </w:pPr>
      <w:r>
        <w:rPr>
          <w:b/>
          <w:bCs/>
        </w:rPr>
        <w:t xml:space="preserve">L5: Immunity (The Governed Defense) — </w:t>
      </w:r>
      <w:r>
        <w:t xml:space="preserve">Proactive identification of risks with proposed workflow patches. Solves compliance blindness.</w:t>
      </w:r>
    </w:p>
    <w:p>
      <w:pPr>
        <w:pStyle w:val="Heading2"/>
      </w:pPr>
      <w:r>
        <w:t xml:space="preserve">The Governance Model</w:t>
      </w:r>
    </w:p>
    <w:p>
      <w:pPr>
        <w:spacing w:after="200"/>
      </w:pPr>
      <w:r>
        <w:t xml:space="preserve">We rejected fully autonomous AI. The LDP operates under strict </w:t>
      </w:r>
      <w:r>
        <w:rPr>
          <w:b/>
          <w:bCs/>
        </w:rPr>
        <w:t xml:space="preserve">Human-in-the-Loop (HITL)</w:t>
      </w:r>
      <w:r>
        <w:t xml:space="preserve"> protocols. The system senses, simulates, and proposes. Critical actions require the "Master's Nod." The human remains in command.</w:t>
      </w:r>
    </w:p>
    <w:p>
      <w:pPr>
        <w:spacing w:after="200"/>
      </w:pPr>
      <w:r>
        <w:rPr>
          <w:b/>
          <w:bCs/>
        </w:rPr>
        <w:t xml:space="preserve">The Council of Rivals: </w:t>
      </w:r>
      <w:r>
        <w:t xml:space="preserve">Multiple LLMs adversarially debate strategy with visible transparency. This prevents single-model bias and builds trust.</w:t>
      </w:r>
    </w:p>
    <w:p>
      <w:r>
        <w:br w:type="page"/>
      </w:r>
    </w:p>
    <w:p>
      <w:pPr>
        <w:pStyle w:val="Heading1"/>
      </w:pPr>
      <w:r>
        <w:t xml:space="preserve">PART 3: THE GO-TO-MARKET STRATEGY</w:t>
      </w:r>
    </w:p>
    <w:p>
      <w:pPr>
        <w:pStyle w:val="Heading2"/>
      </w:pPr>
      <w:r>
        <w:t xml:space="preserve">The Trojan Horse: PTK (Promises To Keep)</w:t>
      </w:r>
    </w:p>
    <w:p>
      <w:pPr>
        <w:spacing w:after="200"/>
      </w:pPr>
      <w:r>
        <w:t xml:space="preserve">Top-down enterprise sales is a death trap. We shifted to bottom-up Product-Led Growth.</w:t>
      </w:r>
    </w:p>
    <w:p>
      <w:pPr>
        <w:spacing w:after="200"/>
      </w:pPr>
      <w:r>
        <w:rPr>
          <w:b/>
          <w:bCs/>
        </w:rPr>
        <w:t xml:space="preserve">PTK Value Proposition: </w:t>
      </w:r>
      <w:r>
        <w:t xml:space="preserve">"The world is noisy. You're drowning in commitments. Connect PTK to your email (read-only). In 24 hours, it gives you a superpower: Perfect Recall of every commitment made TO you and BY you."</w:t>
      </w:r>
    </w:p>
    <w:p>
      <w:pPr>
        <w:spacing w:after="100"/>
      </w:pPr>
      <w:r>
        <w:rPr>
          <w:b/>
          <w:bCs/>
        </w:rPr>
        <w:t xml:space="preserve">The Mechanism: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One-Click Connection: </w:t>
      </w:r>
      <w:r>
        <w:t xml:space="preserve">Google OAuth, 30 seconds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Silent Harvest: </w:t>
      </w:r>
      <w:r>
        <w:t xml:space="preserve">AI extracts promises and deadlines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Promise Feed: </w:t>
      </w:r>
      <w:r>
        <w:t xml:space="preserve">Dashboard showing reliability score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Morning Briefing: </w:t>
      </w:r>
      <w:r>
        <w:t xml:space="preserve">Daily email, reply DONE to close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Ghost Buster: </w:t>
      </w:r>
      <w:r>
        <w:t xml:space="preserve">Tracks others' promises to you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Force for Good Coach: </w:t>
      </w:r>
      <w:r>
        <w:t xml:space="preserve">Constructive follow-up scripts</w:t>
      </w:r>
    </w:p>
    <w:p>
      <w:pPr>
        <w:pStyle w:val="Heading2"/>
      </w:pPr>
      <w:r>
        <w:t xml:space="preserve">Target Market: Freelancers</w:t>
      </w:r>
    </w:p>
    <w:p>
      <w:pPr>
        <w:spacing w:after="200"/>
      </w:pPr>
      <w:r>
        <w:t xml:space="preserve">Path of least resistance: No IT approval, no security review, instant decision-making, immediate motivation (reputation = income).</w:t>
      </w:r>
    </w:p>
    <w:p>
      <w:pPr>
        <w:pStyle w:val="Heading2"/>
      </w:pPr>
      <w:r>
        <w:t xml:space="preserve">The Viral Path</w:t>
      </w:r>
    </w:p>
    <w:p>
      <w:pPr>
        <w:spacing w:after="200"/>
      </w:pPr>
      <w:r>
        <w:t xml:space="preserve">Individual Infection → Peer Spread → Islands of Competence → Local Directives → Enterprise Inevitability</w:t>
      </w:r>
    </w:p>
    <w:p>
      <w:pPr>
        <w:spacing w:after="200"/>
      </w:pPr>
      <w:r>
        <w:rPr>
          <w:b/>
          <w:bCs/>
          <w:i/>
          <w:iCs/>
        </w:rPr>
        <w:t xml:space="preserve">Key insight: We don't sell to the enterprise. The enterprise comes to us.</w:t>
      </w:r>
    </w:p>
    <w:p>
      <w:r>
        <w:br w:type="page"/>
      </w:r>
    </w:p>
    <w:p>
      <w:pPr>
        <w:pStyle w:val="Heading1"/>
      </w:pPr>
      <w:r>
        <w:t xml:space="preserve">PART 4: STAGE TWO — THE ENTREPRENEUR GUARANTEE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"You will never go bankrupt if you follow the system."</w:t>
      </w:r>
    </w:p>
    <w:p>
      <w:pPr>
        <w:spacing w:after="200"/>
      </w:pPr>
      <w:r>
        <w:t xml:space="preserve">Stage Two offers a capital guarantee—up to $100,000—for entrepreneurs who operate within the LDP.</w:t>
      </w:r>
    </w:p>
    <w:p>
      <w:pPr>
        <w:pStyle w:val="Heading2"/>
      </w:pPr>
      <w:r>
        <w:t xml:space="preserve">The Compliance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PTK Score: </w:t>
      </w:r>
      <w:r>
        <w:t xml:space="preserve">Promises made and kept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Brilliance: </w:t>
      </w:r>
      <w:r>
        <w:t xml:space="preserve">Active engagement, strategic input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Butterflies: </w:t>
      </w:r>
      <w:r>
        <w:t xml:space="preserve">Fleeting insights captured and acted upon</w:t>
      </w:r>
    </w:p>
    <w:p>
      <w:pPr>
        <w:pStyle w:val="Heading2"/>
      </w:pPr>
      <w:r>
        <w:t xml:space="preserve">Recovery Scale</w:t>
      </w:r>
    </w:p>
    <w:p>
      <w:pPr>
        <w:pStyle w:val="ListParagraph"/>
        <w:numPr>
          <w:ilvl w:val="0"/>
          <w:numId w:val="2"/>
        </w:numPr>
      </w:pPr>
      <w:r>
        <w:t xml:space="preserve">90%+ LDEI Score = 100% recovery (up to $100K)</w:t>
      </w:r>
    </w:p>
    <w:p>
      <w:pPr>
        <w:pStyle w:val="ListParagraph"/>
        <w:numPr>
          <w:ilvl w:val="0"/>
          <w:numId w:val="2"/>
        </w:numPr>
      </w:pPr>
      <w:r>
        <w:t xml:space="preserve">70-89% = 80% recovery</w:t>
      </w:r>
    </w:p>
    <w:p>
      <w:pPr>
        <w:pStyle w:val="ListParagraph"/>
        <w:numPr>
          <w:ilvl w:val="0"/>
          <w:numId w:val="2"/>
        </w:numPr>
      </w:pPr>
      <w:r>
        <w:t xml:space="preserve">50-69% = 50% recovery</w:t>
      </w:r>
    </w:p>
    <w:p>
      <w:pPr>
        <w:pStyle w:val="ListParagraph"/>
        <w:numPr>
          <w:ilvl w:val="0"/>
          <w:numId w:val="2"/>
        </w:numPr>
      </w:pPr>
      <w:r>
        <w:t xml:space="preserve">Below 50% = 0% recovery</w:t>
      </w:r>
    </w:p>
    <w:p>
      <w:pPr>
        <w:pStyle w:val="Heading2"/>
      </w:pPr>
      <w:r>
        <w:t xml:space="preserve">The Fee Structure (Graduated)</w:t>
      </w:r>
    </w:p>
    <w:p>
      <w:pPr>
        <w:pStyle w:val="ListParagraph"/>
        <w:numPr>
          <w:ilvl w:val="0"/>
          <w:numId w:val="2"/>
        </w:numPr>
      </w:pPr>
      <w:r>
        <w:t xml:space="preserve">Startup (&lt;20 employees): 2% total (1% LDP + 1% Reserve)</w:t>
      </w:r>
    </w:p>
    <w:p>
      <w:pPr>
        <w:pStyle w:val="ListParagraph"/>
        <w:numPr>
          <w:ilvl w:val="0"/>
          <w:numId w:val="2"/>
        </w:numPr>
      </w:pPr>
      <w:r>
        <w:t xml:space="preserve">Growth (20-50): 3% total</w:t>
      </w:r>
    </w:p>
    <w:p>
      <w:pPr>
        <w:pStyle w:val="ListParagraph"/>
        <w:numPr>
          <w:ilvl w:val="0"/>
          <w:numId w:val="2"/>
        </w:numPr>
      </w:pPr>
      <w:r>
        <w:t xml:space="preserve">Established (51+): 5% total</w:t>
      </w:r>
    </w:p>
    <w:p>
      <w:r>
        <w:br w:type="page"/>
      </w:r>
    </w:p>
    <w:p>
      <w:pPr>
        <w:pStyle w:val="Heading1"/>
      </w:pPr>
      <w:r>
        <w:t xml:space="preserve">PART 5: THE RESERVE FUND MATHEMATICS</w:t>
      </w:r>
    </w:p>
    <w:p>
      <w:pPr>
        <w:pStyle w:val="Heading2"/>
      </w:pPr>
      <w:r>
        <w:t xml:space="preserve">Three Trajectories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15% Failure: </w:t>
      </w:r>
      <w:r>
        <w:t xml:space="preserve">Business fails, claims guarantee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65% Survival: </w:t>
      </w:r>
      <w:r>
        <w:t xml:space="preserve">Modest growth ($200-300K revenue)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20% Success: </w:t>
      </w:r>
      <w:r>
        <w:t xml:space="preserve">Hits $1M+ revenue by Year 3</w:t>
      </w:r>
    </w:p>
    <w:p>
      <w:pPr>
        <w:pStyle w:val="Heading2"/>
      </w:pPr>
      <w:r>
        <w:t xml:space="preserve">The Success Multiplier</w:t>
      </w:r>
    </w:p>
    <w:p>
      <w:pPr>
        <w:spacing w:after="200"/>
      </w:pPr>
      <w:r>
        <w:t xml:space="preserve">The 20% success cohort contributes 5x more to the reserve. $1M revenue × 2.5% = $25,000/year vs. $200K × 2.5% = $5,000/year.</w:t>
      </w:r>
    </w:p>
    <w:p>
      <w:pPr>
        <w:spacing w:after="200"/>
      </w:pPr>
      <w:r>
        <w:rPr>
          <w:b/>
          <w:bCs/>
          <w:i/>
          <w:iCs/>
        </w:rPr>
        <w:t xml:space="preserve">The successful subsidize the struggling. Success funds more success.</w:t>
      </w:r>
    </w:p>
    <w:p>
      <w:pPr>
        <w:pStyle w:val="Heading2"/>
      </w:pPr>
      <w:r>
        <w:t xml:space="preserve">Five-Year Projection</w:t>
      </w:r>
    </w:p>
    <w:p>
      <w:pPr>
        <w:pStyle w:val="ListParagraph"/>
        <w:numPr>
          <w:ilvl w:val="0"/>
          <w:numId w:val="2"/>
        </w:numPr>
      </w:pPr>
      <w:r>
        <w:t xml:space="preserve">Year 1: 180 participants, $675K reserve</w:t>
      </w:r>
    </w:p>
    <w:p>
      <w:pPr>
        <w:pStyle w:val="ListParagraph"/>
        <w:numPr>
          <w:ilvl w:val="0"/>
          <w:numId w:val="2"/>
        </w:numPr>
      </w:pPr>
      <w:r>
        <w:t xml:space="preserve">Year 3: 960 participants, $3.7M reserve</w:t>
      </w:r>
    </w:p>
    <w:p>
      <w:pPr>
        <w:pStyle w:val="ListParagraph"/>
        <w:numPr>
          <w:ilvl w:val="0"/>
          <w:numId w:val="2"/>
        </w:numPr>
      </w:pPr>
      <w:r>
        <w:t xml:space="preserve">Year 5: 2,280 participants, $21M reserve</w:t>
      </w:r>
    </w:p>
    <w:p>
      <w:pPr>
        <w:pStyle w:val="ListParagraph"/>
        <w:numPr>
          <w:ilvl w:val="0"/>
          <w:numId w:val="2"/>
        </w:numPr>
      </w:pPr>
      <w:r>
        <w:t xml:space="preserve">Year 7: $70M+ reserve (self-perpetuating)</w:t>
      </w:r>
    </w:p>
    <w:p>
      <w:r>
        <w:br w:type="page"/>
      </w:r>
    </w:p>
    <w:p>
      <w:pPr>
        <w:pStyle w:val="Heading1"/>
      </w:pPr>
      <w:r>
        <w:t xml:space="preserve">PART 6: THE COMMITMENT — WALKING THE WALK</w:t>
      </w:r>
    </w:p>
    <w:p>
      <w:pPr>
        <w:spacing w:after="200"/>
      </w:pPr>
      <w:r>
        <w:t xml:space="preserve">The Latimer Douglas entity tithes </w:t>
      </w:r>
      <w:r>
        <w:rPr>
          <w:b/>
          <w:bCs/>
        </w:rPr>
        <w:t xml:space="preserve">10% of its own top-line revenue</w:t>
      </w:r>
      <w:r>
        <w:t xml:space="preserve"> back into the community.</w:t>
      </w:r>
    </w:p>
    <w:p>
      <w:pPr>
        <w:pStyle w:val="Heading2"/>
      </w:pPr>
      <w:r>
        <w:t xml:space="preserve">The Three Pillars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Economic Floor: </w:t>
      </w:r>
      <w:r>
        <w:t xml:space="preserve">Left out, left behind, working poor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Economic Engine: </w:t>
      </w:r>
      <w:r>
        <w:t xml:space="preserve">New entrepreneurs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Civic Framework: </w:t>
      </w:r>
      <w:r>
        <w:t xml:space="preserve">Political/bureaucratic accountability</w:t>
      </w:r>
    </w:p>
    <w:p>
      <w:pPr>
        <w:pStyle w:val="Heading2"/>
        <w:spacing w:before="200"/>
      </w:pPr>
      <w:r>
        <w:t xml:space="preserve">Blue Seal Membership</w:t>
      </w:r>
    </w:p>
    <w:p>
      <w:pPr>
        <w:spacing w:after="200"/>
      </w:pPr>
      <w:r>
        <w:t xml:space="preserve">All Stage Two participants commit to Social Impact Capitalism: operate with integrity, contribute to reserve, align with Force for Good, display Blue Seal.</w:t>
      </w:r>
    </w:p>
    <w:p>
      <w:r>
        <w:br w:type="page"/>
      </w:r>
    </w:p>
    <w:p>
      <w:pPr>
        <w:pStyle w:val="Heading1"/>
      </w:pPr>
      <w:r>
        <w:t xml:space="preserve">PART 7: THE VISION &amp; YOUR ASSIGNMENT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The Latimer Douglas Protocol is an attempt to rewire capitalism.</w:t>
      </w:r>
    </w:p>
    <w:p>
      <w:pPr>
        <w:spacing w:after="100"/>
      </w:pPr>
      <w:r>
        <w:t xml:space="preserve">What we're building: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PTK: </w:t>
      </w:r>
      <w:r>
        <w:t xml:space="preserve">Makes individuals reliable (millions of users)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LDP Full: </w:t>
      </w:r>
      <w:r>
        <w:t xml:space="preserve">Makes organizations wise (thousands)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Stage Two: </w:t>
      </w:r>
      <w:r>
        <w:t xml:space="preserve">Makes entrepreneurship safe (tens of thousands)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Blue Seal: </w:t>
      </w:r>
      <w:r>
        <w:t xml:space="preserve">Creates verified integrity ecosystem (global movement)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10% Tithe: </w:t>
      </w:r>
      <w:r>
        <w:t xml:space="preserve">Funds societal repair (billions in impact)</w:t>
      </w:r>
    </w:p>
    <w:p>
      <w:pPr>
        <w:pStyle w:val="Heading2"/>
        <w:spacing w:before="300"/>
      </w:pPr>
      <w:r>
        <w:t xml:space="preserve">Your Assignment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Identify Gaps: </w:t>
      </w:r>
      <w:r>
        <w:t xml:space="preserve">What have we missed? What assumptions are untested?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Stress Test the Math: </w:t>
      </w:r>
      <w:r>
        <w:t xml:space="preserve">Are projections realistic? What breaks the model?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Sharpen the Narrative: </w:t>
      </w:r>
      <w:r>
        <w:t xml:space="preserve">30-second pitch, 2-minute pitch, 10-minute pitch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Prioritize Execution: </w:t>
      </w:r>
      <w:r>
        <w:t xml:space="preserve">What must happen first, second, third?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Competitive Analysis: </w:t>
      </w:r>
      <w:r>
        <w:t xml:space="preserve">Who else? What's our moat?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Regulatory Considerations: </w:t>
      </w:r>
      <w:r>
        <w:t xml:space="preserve">Legal hurdles for insurance guarantee?</w:t>
      </w:r>
    </w:p>
    <w:p>
      <w:pPr>
        <w:spacing w:before="400"/>
        <w:jc w:val="center"/>
      </w:pPr>
      <w:r>
        <w:rPr>
          <w:b/>
          <w:bCs/>
          <w:sz w:val="26"/>
          <w:szCs w:val="26"/>
        </w:rPr>
        <w:t xml:space="preserve">Begin your analysis. Be rigorous. Be critical. Help us build something that actually works.</w:t>
      </w:r>
    </w:p>
    <w:p>
      <w:pPr>
        <w:spacing w:before="400"/>
        <w:jc w:val="center"/>
      </w:pPr>
      <w:r>
        <w:rPr>
          <w:i/>
          <w:iCs/>
          <w:color w:val="1a365d"/>
          <w:sz w:val="28"/>
          <w:szCs w:val="28"/>
        </w:rPr>
        <w:t xml:space="preserve">"Do good, give back, starts local."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GEMINI STRATEGIC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2025-12-07T03:20:25.063Z</dcterms:created>
  <dcterms:modified xsi:type="dcterms:W3CDTF">2025-12-07T03:20:25.064Z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