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2D</w:t>
      </w:r>
      <w:r>
        <w:t xml:space="preserve"> </w:t>
      </w:r>
      <w:r>
        <w:t xml:space="preserve">AR1</w:t>
      </w:r>
      <w:r>
        <w:t xml:space="preserve"> </w:t>
      </w:r>
      <w:r>
        <w:t xml:space="preserve">random</w:t>
      </w:r>
      <w:r>
        <w:t xml:space="preserve"> </w:t>
      </w:r>
      <w:r>
        <w:t xml:space="preserve">effects</w:t>
      </w:r>
      <w:r>
        <w:t xml:space="preserve"> </w:t>
      </w:r>
      <w:r>
        <w:t xml:space="preserve">on</w:t>
      </w:r>
      <w:r>
        <w:t xml:space="preserve"> </w:t>
      </w:r>
      <w:r>
        <w:t xml:space="preserve">NAA</w:t>
      </w:r>
      <w:r>
        <w:t xml:space="preserve"> </w:t>
      </w:r>
      <w:r>
        <w:t xml:space="preserve">vs. M</w:t>
      </w:r>
      <w:r>
        <w:t xml:space="preserve"> </w:t>
      </w:r>
      <w:r>
        <w:t xml:space="preserve">(+CPI)</w:t>
      </w:r>
    </w:p>
    <w:p>
      <w:pPr>
        <w:pStyle w:val="Heading2"/>
      </w:pPr>
      <w:bookmarkStart w:id="20" w:name="tables"/>
      <w:r>
        <w:t xml:space="preserve">Tables</w:t>
      </w:r>
      <w:bookmarkEnd w:id="20"/>
    </w:p>
    <w:p>
      <w:pPr>
        <w:pStyle w:val="FirstParagraph"/>
      </w:pPr>
      <w:r>
        <w:rPr>
          <w:rStyle w:val="VerbatimChar"/>
        </w:rPr>
        <w:t xml:space="preserve">Converged</w:t>
      </w:r>
      <w:r>
        <w:t xml:space="preserve"> </w:t>
      </w:r>
      <w:r>
        <w:t xml:space="preserve">= converged with positive definite Hessian. Model in each table with</w:t>
      </w:r>
      <w:r>
        <w:t xml:space="preserve"> </w:t>
      </w:r>
      <w:r>
        <w:rPr>
          <w:b/>
        </w:rPr>
        <w:t xml:space="preserve">lowest retro (not AIC)</w:t>
      </w:r>
      <w:r>
        <w:t xml:space="preserve"> </w:t>
      </w:r>
      <w:r>
        <w:t xml:space="preserve">is highlighted in grey and plotted in the figures.</w:t>
      </w:r>
    </w:p>
    <w:p>
      <w:pPr>
        <w:pStyle w:val="Heading4"/>
      </w:pPr>
      <w:bookmarkStart w:id="21" w:name="table-1.-naa-only-models-where-only-naa-are-random-effects"/>
      <w:r>
        <w:t xml:space="preserve">Table 1. NAA only (models where only NAA are random effects)</w:t>
      </w:r>
      <w:bookmarkEnd w:id="21"/>
    </w:p>
    <w:p>
      <w:pPr>
        <w:pStyle w:val="FirstParagraph"/>
      </w:pPr>
      <w:r>
        <w:t xml:space="preserve">Model</w:t>
      </w:r>
      <w:r>
        <w:t xml:space="preserve"> </w:t>
      </w:r>
      <w:r>
        <w:rPr>
          <w:rStyle w:val="VerbatimChar"/>
        </w:rPr>
        <w:t xml:space="preserve">m1</w:t>
      </w:r>
      <w:r>
        <w:t xml:space="preserve">,</w:t>
      </w:r>
      <w:r>
        <w:t xml:space="preserve"> </w:t>
      </w:r>
      <w:r>
        <w:rPr>
          <w:rStyle w:val="VerbatimChar"/>
        </w:rPr>
        <w:t xml:space="preserve">NAA_sigma = rec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NAA_cor = iid</w:t>
      </w:r>
      <w:r>
        <w:t xml:space="preserve">, estimates recruitment as independent random effects with</w:t>
      </w:r>
      <w:r>
        <w:t xml:space="preserve"> </w:t>
      </w:r>
      <m:oMath>
        <m:sSub>
          <m:e>
            <m:r>
              <m:t>σ</m:t>
            </m:r>
          </m:e>
          <m:sub>
            <m:r>
              <m:t>R</m:t>
            </m:r>
          </m:sub>
        </m:sSub>
      </m:oMath>
      <w:r>
        <w:t xml:space="preserve">. This is closest to a SCAA model and referred to as the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 </w:t>
      </w:r>
      <w:r>
        <w:t xml:space="preserve">model in figures.</w:t>
      </w:r>
      <w:r>
        <w:t xml:space="preserve"> </w:t>
      </w:r>
      <w:r>
        <w:rPr>
          <w:rStyle w:val="VerbatimChar"/>
        </w:rPr>
        <w:t xml:space="preserve">NAA_sigma = rec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NAA_cor = ar1_y</w:t>
      </w:r>
      <w:r>
        <w:t xml:space="preserve"> </w:t>
      </w:r>
      <w:r>
        <w:t xml:space="preserve">estimates recruitment as correlated random effects (AR1 by year).</w:t>
      </w:r>
      <w:r>
        <w:t xml:space="preserve"> </w:t>
      </w:r>
      <w:r>
        <w:rPr>
          <w:rStyle w:val="VerbatimChar"/>
        </w:rPr>
        <w:t xml:space="preserve">NAA_sigma = rec+1</w:t>
      </w:r>
      <w:r>
        <w:t xml:space="preserve"> </w:t>
      </w:r>
      <w:r>
        <w:t xml:space="preserve">is the</w:t>
      </w:r>
      <w:r>
        <w:t xml:space="preserve"> </w:t>
      </w:r>
      <w:r>
        <w:t xml:space="preserve">‘</w:t>
      </w:r>
      <w:r>
        <w:t xml:space="preserve">full state-space</w:t>
      </w:r>
      <w:r>
        <w:t xml:space="preserve">’</w:t>
      </w:r>
      <w:r>
        <w:t xml:space="preserve"> </w:t>
      </w:r>
      <w:r>
        <w:t xml:space="preserve">model with all numbers-at-age as random effects, one</w:t>
      </w:r>
      <w:r>
        <w:t xml:space="preserve"> </w:t>
      </w:r>
      <m:oMath>
        <m:sSub>
          <m:e>
            <m:r>
              <m:t>σ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for age-1 and one</w:t>
      </w:r>
      <w:r>
        <w:t xml:space="preserve"> </w:t>
      </w:r>
      <m:oMath>
        <m:sSub>
          <m:e>
            <m:r>
              <m:t>σ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for all other ages. Models</w:t>
      </w:r>
      <w:r>
        <w:t xml:space="preserve"> </w:t>
      </w:r>
      <w:r>
        <w:rPr>
          <w:rStyle w:val="VerbatimChar"/>
        </w:rPr>
        <w:t xml:space="preserve">m3</w:t>
      </w:r>
      <w:r>
        <w:t xml:space="preserve">-</w:t>
      </w:r>
      <w:r>
        <w:rPr>
          <w:rStyle w:val="VerbatimChar"/>
        </w:rPr>
        <w:t xml:space="preserve">m6</w:t>
      </w:r>
      <w:r>
        <w:t xml:space="preserve"> </w:t>
      </w:r>
      <w:r>
        <w:t xml:space="preserve">are the four in Haikun’s draft.</w:t>
      </w:r>
    </w:p>
    <w:tbl>
      <w:tblPr>
        <w:tblStyle w:val="Table"/>
        <w:tblW w:type="pct" w:w="4999.999999999999"/>
        <w:tblLook w:firstRow="1"/>
      </w:tblPr>
      <w:tblGrid>
        <w:gridCol w:w="308"/>
        <w:gridCol w:w="617"/>
        <w:gridCol w:w="617"/>
        <w:gridCol w:w="720"/>
        <w:gridCol w:w="668"/>
        <w:gridCol w:w="1028"/>
        <w:gridCol w:w="411"/>
        <w:gridCol w:w="668"/>
        <w:gridCol w:w="925"/>
        <w:gridCol w:w="1028"/>
        <w:gridCol w:w="92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σ</m:t>
                  </m:r>
                </m:e>
                <m:sub>
                  <m:r>
                    <m:t>R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σ</m:t>
                  </m:r>
                </m:e>
                <m:sub>
                  <m:r>
                    <m:t>a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ρ</m:t>
                  </m:r>
                </m:e>
                <m:sub>
                  <m:r>
                    <m:t>y</m:t>
                  </m:r>
                  <m:r>
                    <m:t>e</m:t>
                  </m:r>
                  <m:r>
                    <m:t>a</m:t>
                  </m:r>
                  <m:r>
                    <m:t>r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ρ</m:t>
                  </m:r>
                </m:e>
                <m:sub>
                  <m:r>
                    <m:t>a</m:t>
                  </m:r>
                  <m:r>
                    <m:t>g</m:t>
                  </m:r>
                  <m:r>
                    <m:t>e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-log</w:t>
            </w:r>
            <m:oMath>
              <m:r>
                <m:t>(</m:t>
              </m:r>
              <m:r>
                <m:rPr>
                  <m:sty m:val="p"/>
                  <m:scr m:val="script"/>
                </m:rPr>
                <m:t>L</m:t>
              </m:r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t>Δ</m:t>
              </m:r>
              <m:r>
                <m:t>A</m:t>
              </m:r>
              <m:r>
                <m:t>I</m:t>
              </m:r>
              <m:r>
                <m:t>C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Mohn’s</w:t>
            </w:r>
            <w:r>
              <w:t xml:space="preserve"> </w:t>
            </w:r>
            <m:oMath>
              <m:sSub>
                <m:e>
                  <m:r>
                    <m:t>ρ</m:t>
                  </m:r>
                </m:e>
                <m:sub>
                  <m:r>
                    <m:t>R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Mohn’s</w:t>
            </w:r>
            <w:r>
              <w:t xml:space="preserve"> </w:t>
            </w:r>
            <m:oMath>
              <m:sSub>
                <m:e>
                  <m:r>
                    <m:t>ρ</m:t>
                  </m:r>
                </m:e>
                <m:sub>
                  <m:r>
                    <m:t>S</m:t>
                  </m:r>
                  <m:r>
                    <m:t>S</m:t>
                  </m:r>
                  <m:r>
                    <m:t>B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Mohn’s</w:t>
            </w:r>
            <w:r>
              <w:t xml:space="preserve"> </w:t>
            </w:r>
            <m:oMath>
              <m:sSub>
                <m:e>
                  <m:r>
                    <m:t>ρ</m:t>
                  </m:r>
                </m:e>
                <m:sub>
                  <m:r>
                    <m:t>F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p>
            <w:pPr>
              <w:pStyle w:val="Compact"/>
              <w:jc w:val="left"/>
            </w:pPr>
            <w:r>
              <w:t xml:space="preserve">1.67 (0.18)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-919.603</w:t>
            </w:r>
          </w:p>
        </w:tc>
        <w:tc>
          <w:p>
            <w:pPr>
              <w:pStyle w:val="Compact"/>
              <w:jc w:val="right"/>
            </w:pPr>
            <w:r>
              <w:t xml:space="preserve">-1685.2</w:t>
            </w:r>
          </w:p>
        </w:tc>
        <w:tc>
          <w:p>
            <w:pPr>
              <w:pStyle w:val="Compact"/>
              <w:jc w:val="right"/>
            </w:pPr>
            <w:r>
              <w:t xml:space="preserve">252.6</w:t>
            </w:r>
          </w:p>
        </w:tc>
        <w:tc>
          <w:p>
            <w:pPr>
              <w:pStyle w:val="Compact"/>
              <w:jc w:val="right"/>
            </w:pPr>
            <w:r>
              <w:t xml:space="preserve">6.4180</w:t>
            </w:r>
          </w:p>
        </w:tc>
        <w:tc>
          <w:p>
            <w:pPr>
              <w:pStyle w:val="Compact"/>
              <w:jc w:val="right"/>
            </w:pPr>
            <w:r>
              <w:t xml:space="preserve">1.0166</w:t>
            </w:r>
          </w:p>
        </w:tc>
        <w:tc>
          <w:p>
            <w:pPr>
              <w:pStyle w:val="Compact"/>
              <w:jc w:val="right"/>
            </w:pPr>
            <w:r>
              <w:t xml:space="preserve">-0.4265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NAA-1</w:t>
            </w:r>
          </w:p>
        </w:tc>
        <w:tc>
          <w:p>
            <w:pPr>
              <w:pStyle w:val="Compact"/>
              <w:jc w:val="left"/>
            </w:pPr>
            <w:r>
              <w:t xml:space="preserve">0.66 (0.08)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0.92 (0.05)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-957.164</w:t>
            </w:r>
          </w:p>
        </w:tc>
        <w:tc>
          <w:p>
            <w:pPr>
              <w:pStyle w:val="Compact"/>
              <w:jc w:val="right"/>
            </w:pPr>
            <w:r>
              <w:t xml:space="preserve">-1758.3</w:t>
            </w:r>
          </w:p>
        </w:tc>
        <w:tc>
          <w:p>
            <w:pPr>
              <w:pStyle w:val="Compact"/>
              <w:jc w:val="right"/>
            </w:pPr>
            <w:r>
              <w:t xml:space="preserve">179.5</w:t>
            </w:r>
          </w:p>
        </w:tc>
        <w:tc>
          <w:p>
            <w:pPr>
              <w:pStyle w:val="Compact"/>
              <w:jc w:val="right"/>
            </w:pPr>
            <w:r>
              <w:t xml:space="preserve">4.5580</w:t>
            </w:r>
          </w:p>
        </w:tc>
        <w:tc>
          <w:p>
            <w:pPr>
              <w:pStyle w:val="Compact"/>
              <w:jc w:val="right"/>
            </w:pPr>
            <w:r>
              <w:t xml:space="preserve">0.8969</w:t>
            </w:r>
          </w:p>
        </w:tc>
        <w:tc>
          <w:p>
            <w:pPr>
              <w:pStyle w:val="Compact"/>
              <w:jc w:val="right"/>
            </w:pPr>
            <w:r>
              <w:t xml:space="preserve">-0.3848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NAA-2</w:t>
            </w:r>
          </w:p>
        </w:tc>
        <w:tc>
          <w:p>
            <w:pPr>
              <w:pStyle w:val="Compact"/>
              <w:jc w:val="left"/>
            </w:pPr>
            <w:r>
              <w:t xml:space="preserve">1.22 (0.15)</w:t>
            </w:r>
          </w:p>
        </w:tc>
        <w:tc>
          <w:p>
            <w:pPr>
              <w:pStyle w:val="Compact"/>
              <w:jc w:val="left"/>
            </w:pPr>
            <w:r>
              <w:t xml:space="preserve">0.61 (0.05)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-1024.455</w:t>
            </w:r>
          </w:p>
        </w:tc>
        <w:tc>
          <w:p>
            <w:pPr>
              <w:pStyle w:val="Compact"/>
              <w:jc w:val="right"/>
            </w:pPr>
            <w:r>
              <w:t xml:space="preserve">-1892.9</w:t>
            </w:r>
          </w:p>
        </w:tc>
        <w:tc>
          <w:p>
            <w:pPr>
              <w:pStyle w:val="Compact"/>
              <w:jc w:val="right"/>
            </w:pPr>
            <w:r>
              <w:t xml:space="preserve">44.9</w:t>
            </w:r>
          </w:p>
        </w:tc>
        <w:tc>
          <w:p>
            <w:pPr>
              <w:pStyle w:val="Compact"/>
              <w:jc w:val="right"/>
            </w:pPr>
            <w:r>
              <w:t xml:space="preserve">0.8120</w:t>
            </w:r>
          </w:p>
        </w:tc>
        <w:tc>
          <w:p>
            <w:pPr>
              <w:pStyle w:val="Compact"/>
              <w:jc w:val="right"/>
            </w:pPr>
            <w:r>
              <w:t xml:space="preserve">0.1656</w:t>
            </w:r>
          </w:p>
        </w:tc>
        <w:tc>
          <w:p>
            <w:pPr>
              <w:pStyle w:val="Compact"/>
              <w:jc w:val="right"/>
            </w:pPr>
            <w:r>
              <w:t xml:space="preserve">-0.1010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NAA-3</w:t>
            </w:r>
          </w:p>
        </w:tc>
        <w:tc>
          <w:p>
            <w:pPr>
              <w:pStyle w:val="Compact"/>
              <w:jc w:val="left"/>
            </w:pPr>
            <w:r>
              <w:t xml:space="preserve">0.93 (0.13)</w:t>
            </w:r>
          </w:p>
        </w:tc>
        <w:tc>
          <w:p>
            <w:pPr>
              <w:pStyle w:val="Compact"/>
              <w:jc w:val="left"/>
            </w:pPr>
            <w:r>
              <w:t xml:space="preserve">0.54 (0.05)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0.50 (0.09)</w:t>
            </w:r>
          </w:p>
        </w:tc>
        <w:tc>
          <w:p>
            <w:pPr>
              <w:pStyle w:val="Compact"/>
              <w:jc w:val="right"/>
            </w:pPr>
            <w:r>
              <w:t xml:space="preserve">-1036.632</w:t>
            </w:r>
          </w:p>
        </w:tc>
        <w:tc>
          <w:p>
            <w:pPr>
              <w:pStyle w:val="Compact"/>
              <w:jc w:val="right"/>
            </w:pPr>
            <w:r>
              <w:t xml:space="preserve">-1915.3</w:t>
            </w:r>
          </w:p>
        </w:tc>
        <w:tc>
          <w:p>
            <w:pPr>
              <w:pStyle w:val="Compact"/>
              <w:jc w:val="right"/>
            </w:pPr>
            <w:r>
              <w:t xml:space="preserve">22.5</w:t>
            </w:r>
          </w:p>
        </w:tc>
        <w:tc>
          <w:p>
            <w:pPr>
              <w:pStyle w:val="Compact"/>
              <w:jc w:val="right"/>
            </w:pPr>
            <w:r>
              <w:t xml:space="preserve">0.4032</w:t>
            </w:r>
          </w:p>
        </w:tc>
        <w:tc>
          <w:p>
            <w:pPr>
              <w:pStyle w:val="Compact"/>
              <w:jc w:val="right"/>
            </w:pPr>
            <w:r>
              <w:t xml:space="preserve">0.0351</w:t>
            </w:r>
          </w:p>
        </w:tc>
        <w:tc>
          <w:p>
            <w:pPr>
              <w:pStyle w:val="Compact"/>
              <w:jc w:val="right"/>
            </w:pPr>
            <w:r>
              <w:t xml:space="preserve">0.0204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NAA-4</w:t>
            </w:r>
          </w:p>
        </w:tc>
        <w:tc>
          <w:p>
            <w:pPr>
              <w:pStyle w:val="Compact"/>
              <w:jc w:val="left"/>
            </w:pPr>
            <w:r>
              <w:t xml:space="preserve">0.78 (0.11)</w:t>
            </w:r>
          </w:p>
        </w:tc>
        <w:tc>
          <w:p>
            <w:pPr>
              <w:pStyle w:val="Compact"/>
              <w:jc w:val="left"/>
            </w:pPr>
            <w:r>
              <w:t xml:space="preserve">0.48 (0.05)</w:t>
            </w:r>
          </w:p>
        </w:tc>
        <w:tc>
          <w:p>
            <w:pPr>
              <w:pStyle w:val="Compact"/>
              <w:jc w:val="left"/>
            </w:pPr>
            <w:r>
              <w:t xml:space="preserve">0.61 (0.08)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-1045.568</w:t>
            </w:r>
          </w:p>
        </w:tc>
        <w:tc>
          <w:p>
            <w:pPr>
              <w:pStyle w:val="Compact"/>
              <w:jc w:val="right"/>
            </w:pPr>
            <w:r>
              <w:t xml:space="preserve">-1933.1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0.6720</w:t>
            </w:r>
          </w:p>
        </w:tc>
        <w:tc>
          <w:p>
            <w:pPr>
              <w:pStyle w:val="Compact"/>
              <w:jc w:val="right"/>
            </w:pPr>
            <w:r>
              <w:t xml:space="preserve">0.0952</w:t>
            </w:r>
          </w:p>
        </w:tc>
        <w:tc>
          <w:p>
            <w:pPr>
              <w:pStyle w:val="Compact"/>
              <w:jc w:val="right"/>
            </w:pPr>
            <w:r>
              <w:t xml:space="preserve">-0.0440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NAA-5</w:t>
            </w:r>
          </w:p>
        </w:tc>
        <w:tc>
          <w:p>
            <w:pPr>
              <w:pStyle w:val="Compact"/>
              <w:jc w:val="left"/>
            </w:pPr>
            <w:r>
              <w:t xml:space="preserve">0.73 (0.11)</w:t>
            </w:r>
          </w:p>
        </w:tc>
        <w:tc>
          <w:p>
            <w:pPr>
              <w:pStyle w:val="Compact"/>
              <w:jc w:val="left"/>
            </w:pPr>
            <w:r>
              <w:t xml:space="preserve">0.47 (0.05)</w:t>
            </w:r>
          </w:p>
        </w:tc>
        <w:tc>
          <w:p>
            <w:pPr>
              <w:pStyle w:val="Compact"/>
              <w:jc w:val="left"/>
            </w:pPr>
            <w:r>
              <w:t xml:space="preserve">0.53 (0.09)</w:t>
            </w:r>
          </w:p>
        </w:tc>
        <w:tc>
          <w:p>
            <w:pPr>
              <w:pStyle w:val="Compact"/>
              <w:jc w:val="left"/>
            </w:pPr>
            <w:r>
              <w:t xml:space="preserve">0.33 (0.12)</w:t>
            </w:r>
          </w:p>
        </w:tc>
        <w:tc>
          <w:p>
            <w:pPr>
              <w:pStyle w:val="Compact"/>
              <w:jc w:val="right"/>
            </w:pPr>
            <w:r>
              <w:t xml:space="preserve">-1048.883</w:t>
            </w:r>
          </w:p>
        </w:tc>
        <w:tc>
          <w:p>
            <w:pPr>
              <w:pStyle w:val="Compact"/>
              <w:jc w:val="right"/>
            </w:pPr>
            <w:r>
              <w:t xml:space="preserve">-1937.8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0.5133</w:t>
            </w:r>
          </w:p>
        </w:tc>
        <w:tc>
          <w:p>
            <w:pPr>
              <w:pStyle w:val="Compact"/>
              <w:jc w:val="right"/>
            </w:pPr>
            <w:r>
              <w:t xml:space="preserve">0.0552</w:t>
            </w:r>
          </w:p>
        </w:tc>
        <w:tc>
          <w:p>
            <w:pPr>
              <w:pStyle w:val="Compact"/>
              <w:jc w:val="right"/>
            </w:pPr>
            <w:r>
              <w:t xml:space="preserve">0.0016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4"/>
      </w:pPr>
      <w:bookmarkStart w:id="22" w:name="table-2.-m-only-models-where-only-m-is-a-random-effect"/>
      <w:r>
        <w:t xml:space="preserve">Table 2. M only (models where only M is a random effect)</w:t>
      </w:r>
      <w:bookmarkEnd w:id="22"/>
    </w:p>
    <w:p>
      <w:pPr>
        <w:pStyle w:val="FirstParagraph"/>
      </w:pPr>
      <w:r>
        <w:t xml:space="preserve">NAA as in</w:t>
      </w:r>
      <w:r>
        <w:t xml:space="preserve"> </w:t>
      </w:r>
      <w:r>
        <w:rPr>
          <w:rStyle w:val="VerbatimChar"/>
        </w:rPr>
        <w:t xml:space="preserve">m1</w:t>
      </w:r>
      <w:r>
        <w:t xml:space="preserve"> </w:t>
      </w:r>
      <w:r>
        <w:t xml:space="preserve">above (base model</w:t>
      </w:r>
      <w:r>
        <w:t xml:space="preserve"> </w:t>
      </w:r>
      <m:oMath>
        <m:r>
          <m:t>≈</m:t>
        </m:r>
      </m:oMath>
      <w:r>
        <w:t xml:space="preserve"> </w:t>
      </w:r>
      <w:r>
        <w:t xml:space="preserve">SCAA, NOT</w:t>
      </w:r>
      <w:r>
        <w:t xml:space="preserve"> </w:t>
      </w:r>
      <w:r>
        <w:t xml:space="preserve">“</w:t>
      </w:r>
      <w:r>
        <w:t xml:space="preserve">full state-space</w:t>
      </w:r>
      <w:r>
        <w:t xml:space="preserve">”</w:t>
      </w:r>
      <w:r>
        <w:t xml:space="preserve">). Just estimating</w:t>
      </w:r>
      <w:r>
        <w:t xml:space="preserve"> </w:t>
      </w:r>
      <m:oMath>
        <m:sSub>
          <m:e>
            <m:r>
              <m:t>μ</m:t>
            </m:r>
          </m:e>
          <m:sub>
            <m:r>
              <m:t>M</m:t>
            </m:r>
          </m:sub>
        </m:sSub>
      </m:oMath>
      <w:r>
        <w:t xml:space="preserve">, without any random effects on NAA or M, reduces AIC and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a lot (compare</w:t>
      </w:r>
      <w:r>
        <w:t xml:space="preserve"> </w:t>
      </w:r>
      <w:r>
        <w:rPr>
          <w:rStyle w:val="VerbatimChar"/>
        </w:rPr>
        <w:t xml:space="preserve">m1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m6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## Warning in rm(M_re, est_M, conv, runtime, pdHess): object 'est_M' not found</w:t>
      </w:r>
    </w:p>
    <w:tbl>
      <w:tblPr>
        <w:tblStyle w:val="Table"/>
        <w:tblW w:type="pct" w:w="5000.0"/>
        <w:tblLook w:firstRow="1"/>
      </w:tblPr>
      <w:tblGrid>
        <w:gridCol w:w="316"/>
        <w:gridCol w:w="422"/>
        <w:gridCol w:w="633"/>
        <w:gridCol w:w="739"/>
        <w:gridCol w:w="686"/>
        <w:gridCol w:w="1056"/>
        <w:gridCol w:w="422"/>
        <w:gridCol w:w="686"/>
        <w:gridCol w:w="950"/>
        <w:gridCol w:w="1056"/>
        <w:gridCol w:w="9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μ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σ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ρ</m:t>
                  </m:r>
                </m:e>
                <m:sub>
                  <m:r>
                    <m:t>y</m:t>
                  </m:r>
                  <m:r>
                    <m:t>e</m:t>
                  </m:r>
                  <m:r>
                    <m:t>a</m:t>
                  </m:r>
                  <m:r>
                    <m:t>r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ρ</m:t>
                  </m:r>
                </m:e>
                <m:sub>
                  <m:r>
                    <m:t>a</m:t>
                  </m:r>
                  <m:r>
                    <m:t>g</m:t>
                  </m:r>
                  <m:r>
                    <m:t>e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-log</w:t>
            </w:r>
            <m:oMath>
              <m:r>
                <m:t>(</m:t>
              </m:r>
              <m:r>
                <m:rPr>
                  <m:sty m:val="p"/>
                  <m:scr m:val="script"/>
                </m:rPr>
                <m:t>L</m:t>
              </m:r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t>Δ</m:t>
              </m:r>
              <m:r>
                <m:t>A</m:t>
              </m:r>
              <m:r>
                <m:t>I</m:t>
              </m:r>
              <m:r>
                <m:t>C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Mohn’s</w:t>
            </w:r>
            <w:r>
              <w:t xml:space="preserve"> </w:t>
            </w:r>
            <m:oMath>
              <m:sSub>
                <m:e>
                  <m:r>
                    <m:t>ρ</m:t>
                  </m:r>
                </m:e>
                <m:sub>
                  <m:r>
                    <m:t>R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Mohn’s</w:t>
            </w:r>
            <w:r>
              <w:t xml:space="preserve"> </w:t>
            </w:r>
            <m:oMath>
              <m:sSub>
                <m:e>
                  <m:r>
                    <m:t>ρ</m:t>
                  </m:r>
                </m:e>
                <m:sub>
                  <m:r>
                    <m:t>S</m:t>
                  </m:r>
                  <m:r>
                    <m:t>S</m:t>
                  </m:r>
                  <m:r>
                    <m:t>B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Mohn’s</w:t>
            </w:r>
            <w:r>
              <w:t xml:space="preserve"> </w:t>
            </w:r>
            <m:oMath>
              <m:sSub>
                <m:e>
                  <m:r>
                    <m:t>ρ</m:t>
                  </m:r>
                </m:e>
                <m:sub>
                  <m:r>
                    <m:t>F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-919.603</w:t>
            </w:r>
          </w:p>
        </w:tc>
        <w:tc>
          <w:p>
            <w:pPr>
              <w:pStyle w:val="Compact"/>
              <w:jc w:val="right"/>
            </w:pPr>
            <w:r>
              <w:t xml:space="preserve">-1685.2</w:t>
            </w:r>
          </w:p>
        </w:tc>
        <w:tc>
          <w:p>
            <w:pPr>
              <w:pStyle w:val="Compact"/>
              <w:jc w:val="right"/>
            </w:pPr>
            <w:r>
              <w:t xml:space="preserve">233.3</w:t>
            </w:r>
          </w:p>
        </w:tc>
        <w:tc>
          <w:p>
            <w:pPr>
              <w:pStyle w:val="Compact"/>
              <w:jc w:val="right"/>
            </w:pPr>
            <w:r>
              <w:t xml:space="preserve">6.4180</w:t>
            </w:r>
          </w:p>
        </w:tc>
        <w:tc>
          <w:p>
            <w:pPr>
              <w:pStyle w:val="Compact"/>
              <w:jc w:val="right"/>
            </w:pPr>
            <w:r>
              <w:t xml:space="preserve">1.0166</w:t>
            </w:r>
          </w:p>
        </w:tc>
        <w:tc>
          <w:p>
            <w:pPr>
              <w:pStyle w:val="Compact"/>
              <w:jc w:val="right"/>
            </w:pPr>
            <w:r>
              <w:t xml:space="preserve">-0.4265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M-1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1.21 (0.10)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-1031.676</w:t>
            </w:r>
          </w:p>
        </w:tc>
        <w:tc>
          <w:p>
            <w:pPr>
              <w:pStyle w:val="Compact"/>
              <w:jc w:val="right"/>
            </w:pPr>
            <w:r>
              <w:t xml:space="preserve">-1907.4</w:t>
            </w:r>
          </w:p>
        </w:tc>
        <w:tc>
          <w:p>
            <w:pPr>
              <w:pStyle w:val="Compact"/>
              <w:jc w:val="right"/>
            </w:pPr>
            <w:r>
              <w:t xml:space="preserve">11.1</w:t>
            </w:r>
          </w:p>
        </w:tc>
        <w:tc>
          <w:p>
            <w:pPr>
              <w:pStyle w:val="Compact"/>
              <w:jc w:val="right"/>
            </w:pPr>
            <w:r>
              <w:t xml:space="preserve">0.1242</w:t>
            </w:r>
          </w:p>
        </w:tc>
        <w:tc>
          <w:p>
            <w:pPr>
              <w:pStyle w:val="Compact"/>
              <w:jc w:val="right"/>
            </w:pPr>
            <w:r>
              <w:t xml:space="preserve">0.1802</w:t>
            </w:r>
          </w:p>
        </w:tc>
        <w:tc>
          <w:p>
            <w:pPr>
              <w:pStyle w:val="Compact"/>
              <w:jc w:val="right"/>
            </w:pPr>
            <w:r>
              <w:t xml:space="preserve">-0.1085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M-2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1.15 (0.43)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0.26 (0.48)</w:t>
            </w:r>
          </w:p>
        </w:tc>
        <w:tc>
          <w:p>
            <w:pPr>
              <w:pStyle w:val="Compact"/>
              <w:jc w:val="right"/>
            </w:pPr>
            <w:r>
              <w:t xml:space="preserve">-968.364</w:t>
            </w:r>
          </w:p>
        </w:tc>
        <w:tc>
          <w:p>
            <w:pPr>
              <w:pStyle w:val="Compact"/>
              <w:jc w:val="right"/>
            </w:pPr>
            <w:r>
              <w:t xml:space="preserve">-1778.7</w:t>
            </w:r>
          </w:p>
        </w:tc>
        <w:tc>
          <w:p>
            <w:pPr>
              <w:pStyle w:val="Compact"/>
              <w:jc w:val="right"/>
            </w:pPr>
            <w:r>
              <w:t xml:space="preserve">139.8</w:t>
            </w:r>
          </w:p>
        </w:tc>
        <w:tc>
          <w:p>
            <w:pPr>
              <w:pStyle w:val="Compact"/>
              <w:jc w:val="right"/>
            </w:pPr>
            <w:r>
              <w:t xml:space="preserve">2.8848</w:t>
            </w:r>
          </w:p>
        </w:tc>
        <w:tc>
          <w:p>
            <w:pPr>
              <w:pStyle w:val="Compact"/>
              <w:jc w:val="right"/>
            </w:pPr>
            <w:r>
              <w:t xml:space="preserve">0.1083</w:t>
            </w:r>
          </w:p>
        </w:tc>
        <w:tc>
          <w:p>
            <w:pPr>
              <w:pStyle w:val="Compact"/>
              <w:jc w:val="right"/>
            </w:pPr>
            <w:r>
              <w:t xml:space="preserve">-0.1026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M-3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0.17 (0.08)</w:t>
            </w:r>
          </w:p>
        </w:tc>
        <w:tc>
          <w:p>
            <w:pPr>
              <w:pStyle w:val="Compact"/>
              <w:jc w:val="left"/>
            </w:pPr>
            <w:r>
              <w:t xml:space="preserve">0.98 (0.02)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-981.554</w:t>
            </w:r>
          </w:p>
        </w:tc>
        <w:tc>
          <w:p>
            <w:pPr>
              <w:pStyle w:val="Compact"/>
              <w:jc w:val="right"/>
            </w:pPr>
            <w:r>
              <w:t xml:space="preserve">-1805.1</w:t>
            </w:r>
          </w:p>
        </w:tc>
        <w:tc>
          <w:p>
            <w:pPr>
              <w:pStyle w:val="Compact"/>
              <w:jc w:val="right"/>
            </w:pPr>
            <w:r>
              <w:t xml:space="preserve">113.4</w:t>
            </w:r>
          </w:p>
        </w:tc>
        <w:tc>
          <w:p>
            <w:pPr>
              <w:pStyle w:val="Compact"/>
              <w:jc w:val="right"/>
            </w:pPr>
            <w:r>
              <w:t xml:space="preserve">1.5005</w:t>
            </w:r>
          </w:p>
        </w:tc>
        <w:tc>
          <w:p>
            <w:pPr>
              <w:pStyle w:val="Compact"/>
              <w:jc w:val="right"/>
            </w:pPr>
            <w:r>
              <w:t xml:space="preserve">-0.1409</w:t>
            </w:r>
          </w:p>
        </w:tc>
        <w:tc>
          <w:p>
            <w:pPr>
              <w:pStyle w:val="Compact"/>
              <w:jc w:val="right"/>
            </w:pPr>
            <w:r>
              <w:t xml:space="preserve">0.3245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M-4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0.79 (0.14)</w:t>
            </w:r>
          </w:p>
        </w:tc>
        <w:tc>
          <w:p>
            <w:pPr>
              <w:pStyle w:val="Compact"/>
              <w:jc w:val="left"/>
            </w:pPr>
            <w:r>
              <w:t xml:space="preserve">0.63 (0.16)</w:t>
            </w:r>
          </w:p>
        </w:tc>
        <w:tc>
          <w:p>
            <w:pPr>
              <w:pStyle w:val="Compact"/>
              <w:jc w:val="left"/>
            </w:pPr>
            <w:r>
              <w:t xml:space="preserve">0.40 (0.16)</w:t>
            </w:r>
          </w:p>
        </w:tc>
        <w:tc>
          <w:p>
            <w:pPr>
              <w:pStyle w:val="Compact"/>
              <w:jc w:val="right"/>
            </w:pPr>
            <w:r>
              <w:t xml:space="preserve">-1039.268</w:t>
            </w:r>
          </w:p>
        </w:tc>
        <w:tc>
          <w:p>
            <w:pPr>
              <w:pStyle w:val="Compact"/>
              <w:jc w:val="right"/>
            </w:pPr>
            <w:r>
              <w:t xml:space="preserve">-1918.5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-0.1035</w:t>
            </w:r>
          </w:p>
        </w:tc>
        <w:tc>
          <w:p>
            <w:pPr>
              <w:pStyle w:val="Compact"/>
              <w:jc w:val="right"/>
            </w:pPr>
            <w:r>
              <w:t xml:space="preserve">0.0664</w:t>
            </w:r>
          </w:p>
        </w:tc>
        <w:tc>
          <w:p>
            <w:pPr>
              <w:pStyle w:val="Compact"/>
              <w:jc w:val="right"/>
            </w:pPr>
            <w:r>
              <w:t xml:space="preserve">-0.0047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4"/>
      </w:pPr>
      <w:bookmarkStart w:id="23" w:name="table-3.-naa-m."/>
      <w:r>
        <w:t xml:space="preserve">Table 3. NAA + M.</w:t>
      </w:r>
      <w:bookmarkEnd w:id="23"/>
    </w:p>
    <w:tbl>
      <w:tblPr>
        <w:tblStyle w:val="Table"/>
        <w:tblW w:type="pct" w:w="4999.999999999999"/>
        <w:tblLook w:firstRow="1"/>
      </w:tblPr>
      <w:tblGrid>
        <w:gridCol w:w="449"/>
        <w:gridCol w:w="1067"/>
        <w:gridCol w:w="954"/>
        <w:gridCol w:w="1123"/>
        <w:gridCol w:w="730"/>
        <w:gridCol w:w="449"/>
        <w:gridCol w:w="1011"/>
        <w:gridCol w:w="1123"/>
        <w:gridCol w:w="101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Random effects NAA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Random effects 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-log</w:t>
            </w:r>
            <m:oMath>
              <m:r>
                <m:t>(</m:t>
              </m:r>
              <m:r>
                <m:rPr>
                  <m:sty m:val="p"/>
                  <m:scr m:val="script"/>
                </m:rPr>
                <m:t>L</m:t>
              </m:r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Δ</m:t>
              </m:r>
              <m:r>
                <m:t>A</m:t>
              </m:r>
              <m:r>
                <m:t>I</m:t>
              </m:r>
              <m:r>
                <m:t>C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Mohn’s</w:t>
            </w:r>
            <w:r>
              <w:t xml:space="preserve"> </w:t>
            </w:r>
            <m:oMath>
              <m:sSub>
                <m:e>
                  <m:r>
                    <m:t>ρ</m:t>
                  </m:r>
                </m:e>
                <m:sub>
                  <m:r>
                    <m:t>R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Mohn’s</w:t>
            </w:r>
            <w:r>
              <w:t xml:space="preserve"> </w:t>
            </w:r>
            <m:oMath>
              <m:sSub>
                <m:e>
                  <m:r>
                    <m:t>ρ</m:t>
                  </m:r>
                </m:e>
                <m:sub>
                  <m:r>
                    <m:t>S</m:t>
                  </m:r>
                  <m:r>
                    <m:t>S</m:t>
                  </m:r>
                  <m:r>
                    <m:t>B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Mohn’s</w:t>
            </w:r>
            <w:r>
              <w:t xml:space="preserve"> </w:t>
            </w:r>
            <m:oMath>
              <m:sSub>
                <m:e>
                  <m:r>
                    <m:t>ρ</m:t>
                  </m:r>
                </m:e>
                <m:sub>
                  <m:r>
                    <m:t>F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NAA-M-1</w:t>
            </w:r>
          </w:p>
        </w:tc>
        <w:tc>
          <w:p>
            <w:pPr>
              <w:pStyle w:val="Compact"/>
              <w:jc w:val="left"/>
            </w:pPr>
            <w:r>
              <w:t xml:space="preserve">IID</w:t>
            </w:r>
          </w:p>
        </w:tc>
        <w:tc>
          <w:p>
            <w:pPr>
              <w:pStyle w:val="Compact"/>
              <w:jc w:val="left"/>
            </w:pPr>
            <w:r>
              <w:t xml:space="preserve">IID</w:t>
            </w:r>
          </w:p>
        </w:tc>
        <w:tc>
          <w:p>
            <w:pPr>
              <w:pStyle w:val="Compact"/>
              <w:jc w:val="left"/>
            </w:pPr>
            <w:r>
              <w:t xml:space="preserve">-1047.749</w:t>
            </w:r>
          </w:p>
        </w:tc>
        <w:tc>
          <w:p>
            <w:pPr>
              <w:pStyle w:val="Compact"/>
              <w:jc w:val="left"/>
            </w:pPr>
            <w:r>
              <w:t xml:space="preserve">30.2</w:t>
            </w:r>
          </w:p>
        </w:tc>
        <w:tc>
          <w:p>
            <w:pPr>
              <w:pStyle w:val="Compact"/>
              <w:jc w:val="left"/>
            </w:pPr>
            <w:r>
              <w:t xml:space="preserve">-1937.5</w:t>
            </w:r>
          </w:p>
        </w:tc>
        <w:tc>
          <w:p>
            <w:pPr>
              <w:pStyle w:val="Compact"/>
              <w:jc w:val="left"/>
            </w:pPr>
            <w:r>
              <w:t xml:space="preserve">0.2127</w:t>
            </w:r>
          </w:p>
        </w:tc>
        <w:tc>
          <w:p>
            <w:pPr>
              <w:pStyle w:val="Compact"/>
              <w:jc w:val="left"/>
            </w:pPr>
            <w:r>
              <w:t xml:space="preserve">0.1176</w:t>
            </w:r>
          </w:p>
        </w:tc>
        <w:tc>
          <w:p>
            <w:pPr>
              <w:pStyle w:val="Compact"/>
              <w:jc w:val="left"/>
            </w:pPr>
            <w:r>
              <w:t xml:space="preserve">-0.0548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NAA-M-2</w:t>
            </w:r>
          </w:p>
        </w:tc>
        <w:tc>
          <w:p>
            <w:pPr>
              <w:pStyle w:val="Compact"/>
              <w:jc w:val="left"/>
            </w:pPr>
            <w:r>
              <w:t xml:space="preserve">IID</w:t>
            </w:r>
          </w:p>
        </w:tc>
        <w:tc>
          <w:p>
            <w:pPr>
              <w:pStyle w:val="Compact"/>
              <w:jc w:val="left"/>
            </w:pPr>
            <w:r>
              <w:t xml:space="preserve">2D AR1</w:t>
            </w:r>
          </w:p>
        </w:tc>
        <w:tc>
          <w:p>
            <w:pPr>
              <w:pStyle w:val="Compact"/>
              <w:jc w:val="left"/>
            </w:pPr>
            <w:r>
              <w:t xml:space="preserve">-1046.981</w:t>
            </w:r>
          </w:p>
        </w:tc>
        <w:tc>
          <w:p>
            <w:pPr>
              <w:pStyle w:val="Compact"/>
              <w:jc w:val="left"/>
            </w:pPr>
            <w:r>
              <w:t xml:space="preserve">35.7</w:t>
            </w:r>
          </w:p>
        </w:tc>
        <w:tc>
          <w:p>
            <w:pPr>
              <w:pStyle w:val="Compact"/>
              <w:jc w:val="left"/>
            </w:pPr>
            <w:r>
              <w:t xml:space="preserve">-1932</w:t>
            </w:r>
          </w:p>
        </w:tc>
        <w:tc>
          <w:p>
            <w:pPr>
              <w:pStyle w:val="Compact"/>
              <w:jc w:val="left"/>
            </w:pPr>
            <w:r>
              <w:t xml:space="preserve">-0.137</w:t>
            </w:r>
          </w:p>
        </w:tc>
        <w:tc>
          <w:p>
            <w:pPr>
              <w:pStyle w:val="Compact"/>
              <w:jc w:val="left"/>
            </w:pPr>
            <w:r>
              <w:t xml:space="preserve">0.0248</w:t>
            </w:r>
          </w:p>
        </w:tc>
        <w:tc>
          <w:p>
            <w:pPr>
              <w:pStyle w:val="Compact"/>
              <w:jc w:val="left"/>
            </w:pPr>
            <w:r>
              <w:t xml:space="preserve">0.0425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NAA-M-3</w:t>
            </w:r>
          </w:p>
        </w:tc>
        <w:tc>
          <w:p>
            <w:pPr>
              <w:pStyle w:val="Compact"/>
              <w:jc w:val="left"/>
            </w:pPr>
            <w:r>
              <w:t xml:space="preserve">2D AR1</w:t>
            </w:r>
          </w:p>
        </w:tc>
        <w:tc>
          <w:p>
            <w:pPr>
              <w:pStyle w:val="Compact"/>
              <w:jc w:val="left"/>
            </w:pPr>
            <w:r>
              <w:t xml:space="preserve">IID</w:t>
            </w:r>
          </w:p>
        </w:tc>
        <w:tc>
          <w:p>
            <w:pPr>
              <w:pStyle w:val="Compact"/>
              <w:jc w:val="left"/>
            </w:pPr>
            <w:r>
              <w:t xml:space="preserve">-1064.853</w:t>
            </w:r>
          </w:p>
        </w:tc>
        <w:tc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p>
            <w:pPr>
              <w:pStyle w:val="Compact"/>
              <w:jc w:val="left"/>
            </w:pPr>
            <w:r>
              <w:t xml:space="preserve">-1967.7</w:t>
            </w:r>
          </w:p>
        </w:tc>
        <w:tc>
          <w:p>
            <w:pPr>
              <w:pStyle w:val="Compact"/>
              <w:jc w:val="left"/>
            </w:pPr>
            <w:r>
              <w:t xml:space="preserve">0.4516</w:t>
            </w:r>
          </w:p>
        </w:tc>
        <w:tc>
          <w:p>
            <w:pPr>
              <w:pStyle w:val="Compact"/>
              <w:jc w:val="left"/>
            </w:pPr>
            <w:r>
              <w:t xml:space="preserve">0.0505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NAA-M-4</w:t>
            </w:r>
          </w:p>
        </w:tc>
        <w:tc>
          <w:p>
            <w:pPr>
              <w:pStyle w:val="Compact"/>
              <w:jc w:val="left"/>
            </w:pPr>
            <w:r>
              <w:t xml:space="preserve">2D AR1</w:t>
            </w:r>
          </w:p>
        </w:tc>
        <w:tc>
          <w:p>
            <w:pPr>
              <w:pStyle w:val="Compact"/>
              <w:jc w:val="left"/>
            </w:pPr>
            <w:r>
              <w:t xml:space="preserve">2D AR1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4"/>
      </w:pPr>
      <w:bookmarkStart w:id="24" w:name="table-5.-best-models-compare-ssb-predictions."/>
      <w:r>
        <w:t xml:space="preserve">Table 5. Best models, compare SSB predictions.</w:t>
      </w:r>
      <w:bookmarkEnd w:id="24"/>
    </w:p>
    <w:tbl>
      <w:tblPr>
        <w:tblStyle w:val="Table"/>
        <w:tblW w:type="pct" w:w="4999.999999999999"/>
        <w:tblLook w:firstRow="1"/>
      </w:tblPr>
      <w:tblGrid>
        <w:gridCol w:w="403"/>
        <w:gridCol w:w="403"/>
        <w:gridCol w:w="403"/>
        <w:gridCol w:w="353"/>
        <w:gridCol w:w="403"/>
        <w:gridCol w:w="504"/>
        <w:gridCol w:w="655"/>
        <w:gridCol w:w="403"/>
        <w:gridCol w:w="554"/>
        <w:gridCol w:w="655"/>
        <w:gridCol w:w="554"/>
        <w:gridCol w:w="807"/>
        <w:gridCol w:w="908"/>
        <w:gridCol w:w="90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NAA cor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NAA dev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M_re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runtime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Δ</m:t>
              </m:r>
              <m:r>
                <m:t>A</m:t>
              </m:r>
              <m:r>
                <m:t>I</m:t>
              </m:r>
              <m:r>
                <m:t>C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t>ρ</m:t>
                  </m:r>
                </m:e>
                <m:sub>
                  <m:r>
                    <m:t>R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t>ρ</m:t>
                  </m:r>
                </m:e>
                <m:sub>
                  <m:r>
                    <m:t>S</m:t>
                  </m:r>
                  <m:r>
                    <m:t>S</m:t>
                  </m:r>
                  <m:r>
                    <m:t>B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t>ρ</m:t>
                  </m:r>
                </m:e>
                <m:sub>
                  <m:r>
                    <m:t>F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p>
            <w:pPr>
              <w:pStyle w:val="Compact"/>
              <w:jc w:val="left"/>
            </w:pPr>
            <w:r>
              <w:t xml:space="preserve">IID</w:t>
            </w:r>
          </w:p>
        </w:tc>
        <w:tc>
          <w:p>
            <w:pPr>
              <w:pStyle w:val="Compact"/>
              <w:jc w:val="left"/>
            </w:pPr>
            <w:r>
              <w:t xml:space="preserve">Recruit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p>
            <w:pPr>
              <w:pStyle w:val="Compact"/>
              <w:jc w:val="right"/>
            </w:pPr>
            <w:r>
              <w:t xml:space="preserve">-919.603</w:t>
            </w:r>
          </w:p>
        </w:tc>
        <w:tc>
          <w:p>
            <w:pPr>
              <w:pStyle w:val="Compact"/>
              <w:jc w:val="left"/>
            </w:pPr>
            <w:r>
              <w:t xml:space="preserve">282.5</w:t>
            </w:r>
          </w:p>
        </w:tc>
        <w:tc>
          <w:p>
            <w:pPr>
              <w:pStyle w:val="Compact"/>
              <w:jc w:val="right"/>
            </w:pPr>
            <w:r>
              <w:t xml:space="preserve">-1685.2</w:t>
            </w:r>
          </w:p>
        </w:tc>
        <w:tc>
          <w:p>
            <w:pPr>
              <w:pStyle w:val="Compact"/>
              <w:jc w:val="right"/>
            </w:pPr>
            <w:r>
              <w:t xml:space="preserve">6.4180</w:t>
            </w:r>
          </w:p>
        </w:tc>
        <w:tc>
          <w:p>
            <w:pPr>
              <w:pStyle w:val="Compact"/>
              <w:jc w:val="right"/>
            </w:pPr>
            <w:r>
              <w:t xml:space="preserve">1.0166</w:t>
            </w:r>
          </w:p>
        </w:tc>
        <w:tc>
          <w:p>
            <w:pPr>
              <w:pStyle w:val="Compact"/>
              <w:jc w:val="right"/>
            </w:pPr>
            <w:r>
              <w:t xml:space="preserve">-0.4265</w:t>
            </w:r>
          </w:p>
        </w:tc>
        <w:tc>
          <w:p>
            <w:pPr>
              <w:pStyle w:val="Compact"/>
              <w:jc w:val="left"/>
            </w:pPr>
            <w:r>
              <w:t xml:space="preserve">288 (182, 456)</w:t>
            </w:r>
          </w:p>
        </w:tc>
        <w:tc>
          <w:p>
            <w:pPr>
              <w:pStyle w:val="Compact"/>
              <w:jc w:val="left"/>
            </w:pPr>
            <w:r>
              <w:t xml:space="preserve">1029 (113, 9386)</w:t>
            </w:r>
          </w:p>
        </w:tc>
        <w:tc>
          <w:p>
            <w:pPr>
              <w:pStyle w:val="Compact"/>
              <w:jc w:val="left"/>
            </w:pPr>
            <w:r>
              <w:t xml:space="preserve">2141 (271, 16939)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NAA-2</w:t>
            </w:r>
          </w:p>
        </w:tc>
        <w:tc>
          <w:p>
            <w:pPr>
              <w:pStyle w:val="Compact"/>
              <w:jc w:val="left"/>
            </w:pPr>
            <w:r>
              <w:t xml:space="preserve">IID</w:t>
            </w:r>
          </w:p>
        </w:tc>
        <w:tc>
          <w:p>
            <w:pPr>
              <w:pStyle w:val="Compact"/>
              <w:jc w:val="left"/>
            </w:pPr>
            <w:r>
              <w:t xml:space="preserve">All NAA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-1024.455</w:t>
            </w:r>
          </w:p>
        </w:tc>
        <w:tc>
          <w:p>
            <w:pPr>
              <w:pStyle w:val="Compact"/>
              <w:jc w:val="left"/>
            </w:pPr>
            <w:r>
              <w:t xml:space="preserve">74.8</w:t>
            </w:r>
          </w:p>
        </w:tc>
        <w:tc>
          <w:p>
            <w:pPr>
              <w:pStyle w:val="Compact"/>
              <w:jc w:val="right"/>
            </w:pPr>
            <w:r>
              <w:t xml:space="preserve">-1892.9</w:t>
            </w:r>
          </w:p>
        </w:tc>
        <w:tc>
          <w:p>
            <w:pPr>
              <w:pStyle w:val="Compact"/>
              <w:jc w:val="right"/>
            </w:pPr>
            <w:r>
              <w:t xml:space="preserve">0.8120</w:t>
            </w:r>
          </w:p>
        </w:tc>
        <w:tc>
          <w:p>
            <w:pPr>
              <w:pStyle w:val="Compact"/>
              <w:jc w:val="right"/>
            </w:pPr>
            <w:r>
              <w:t xml:space="preserve">0.1656</w:t>
            </w:r>
          </w:p>
        </w:tc>
        <w:tc>
          <w:p>
            <w:pPr>
              <w:pStyle w:val="Compact"/>
              <w:jc w:val="right"/>
            </w:pPr>
            <w:r>
              <w:t xml:space="preserve">-0.1010</w:t>
            </w:r>
          </w:p>
        </w:tc>
        <w:tc>
          <w:p>
            <w:pPr>
              <w:pStyle w:val="Compact"/>
              <w:jc w:val="left"/>
            </w:pPr>
            <w:r>
              <w:t xml:space="preserve">439 (186, 1037)</w:t>
            </w:r>
          </w:p>
        </w:tc>
        <w:tc>
          <w:p>
            <w:pPr>
              <w:pStyle w:val="Compact"/>
              <w:jc w:val="left"/>
            </w:pPr>
            <w:r>
              <w:t xml:space="preserve">1389 (219, 8817)</w:t>
            </w:r>
          </w:p>
        </w:tc>
        <w:tc>
          <w:p>
            <w:pPr>
              <w:pStyle w:val="Compact"/>
              <w:jc w:val="left"/>
            </w:pPr>
            <w:r>
              <w:t xml:space="preserve">2561 (426, 15386)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NAA-5</w:t>
            </w:r>
          </w:p>
        </w:tc>
        <w:tc>
          <w:p>
            <w:pPr>
              <w:pStyle w:val="Compact"/>
              <w:jc w:val="left"/>
            </w:pPr>
            <w:r>
              <w:t xml:space="preserve">2D AR1</w:t>
            </w:r>
          </w:p>
        </w:tc>
        <w:tc>
          <w:p>
            <w:pPr>
              <w:pStyle w:val="Compact"/>
              <w:jc w:val="left"/>
            </w:pPr>
            <w:r>
              <w:t xml:space="preserve">All NAA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-1048.883</w:t>
            </w:r>
          </w:p>
        </w:tc>
        <w:tc>
          <w:p>
            <w:pPr>
              <w:pStyle w:val="Compact"/>
              <w:jc w:val="left"/>
            </w:pPr>
            <w:r>
              <w:t xml:space="preserve">29.9</w:t>
            </w:r>
          </w:p>
        </w:tc>
        <w:tc>
          <w:p>
            <w:pPr>
              <w:pStyle w:val="Compact"/>
              <w:jc w:val="right"/>
            </w:pPr>
            <w:r>
              <w:t xml:space="preserve">-1937.8</w:t>
            </w:r>
          </w:p>
        </w:tc>
        <w:tc>
          <w:p>
            <w:pPr>
              <w:pStyle w:val="Compact"/>
              <w:jc w:val="right"/>
            </w:pPr>
            <w:r>
              <w:t xml:space="preserve">0.5133</w:t>
            </w:r>
          </w:p>
        </w:tc>
        <w:tc>
          <w:p>
            <w:pPr>
              <w:pStyle w:val="Compact"/>
              <w:jc w:val="right"/>
            </w:pPr>
            <w:r>
              <w:t xml:space="preserve">0.0552</w:t>
            </w:r>
          </w:p>
        </w:tc>
        <w:tc>
          <w:p>
            <w:pPr>
              <w:pStyle w:val="Compact"/>
              <w:jc w:val="right"/>
            </w:pPr>
            <w:r>
              <w:t xml:space="preserve">0.0016</w:t>
            </w:r>
          </w:p>
        </w:tc>
        <w:tc>
          <w:p>
            <w:pPr>
              <w:pStyle w:val="Compact"/>
              <w:jc w:val="left"/>
            </w:pPr>
            <w:r>
              <w:t xml:space="preserve">273 (111, 674)</w:t>
            </w:r>
          </w:p>
        </w:tc>
        <w:tc>
          <w:p>
            <w:pPr>
              <w:pStyle w:val="Compact"/>
              <w:jc w:val="left"/>
            </w:pPr>
            <w:r>
              <w:t xml:space="preserve">545 (111, 2671)</w:t>
            </w:r>
          </w:p>
        </w:tc>
        <w:tc>
          <w:p>
            <w:pPr>
              <w:pStyle w:val="Compact"/>
              <w:jc w:val="left"/>
            </w:pPr>
            <w:r>
              <w:t xml:space="preserve">1031 (142, 7504)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M-1</w:t>
            </w:r>
          </w:p>
        </w:tc>
        <w:tc>
          <w:p>
            <w:pPr>
              <w:pStyle w:val="Compact"/>
              <w:jc w:val="left"/>
            </w:pPr>
            <w:r>
              <w:t xml:space="preserve">IID</w:t>
            </w:r>
          </w:p>
        </w:tc>
        <w:tc>
          <w:p>
            <w:pPr>
              <w:pStyle w:val="Compact"/>
              <w:jc w:val="left"/>
            </w:pPr>
            <w:r>
              <w:t xml:space="preserve">Recruit</w:t>
            </w:r>
          </w:p>
        </w:tc>
        <w:tc>
          <w:p>
            <w:pPr>
              <w:pStyle w:val="Compact"/>
              <w:jc w:val="left"/>
            </w:pPr>
            <w:r>
              <w:t xml:space="preserve">IID</w:t>
            </w:r>
          </w:p>
        </w:tc>
        <w:tc>
          <w:p>
            <w:pPr>
              <w:pStyle w:val="Compact"/>
              <w:jc w:val="right"/>
            </w:pPr>
            <w:r>
              <w:t xml:space="preserve">7.43</w:t>
            </w:r>
          </w:p>
        </w:tc>
        <w:tc>
          <w:p>
            <w:pPr>
              <w:pStyle w:val="Compact"/>
              <w:jc w:val="right"/>
            </w:pPr>
            <w:r>
              <w:t xml:space="preserve">-1031.676</w:t>
            </w:r>
          </w:p>
        </w:tc>
        <w:tc>
          <w:p>
            <w:pPr>
              <w:pStyle w:val="Compact"/>
              <w:jc w:val="left"/>
            </w:pPr>
            <w:r>
              <w:t xml:space="preserve">60.3</w:t>
            </w:r>
          </w:p>
        </w:tc>
        <w:tc>
          <w:p>
            <w:pPr>
              <w:pStyle w:val="Compact"/>
              <w:jc w:val="right"/>
            </w:pPr>
            <w:r>
              <w:t xml:space="preserve">-1907.4</w:t>
            </w:r>
          </w:p>
        </w:tc>
        <w:tc>
          <w:p>
            <w:pPr>
              <w:pStyle w:val="Compact"/>
              <w:jc w:val="right"/>
            </w:pPr>
            <w:r>
              <w:t xml:space="preserve">0.1242</w:t>
            </w:r>
          </w:p>
        </w:tc>
        <w:tc>
          <w:p>
            <w:pPr>
              <w:pStyle w:val="Compact"/>
              <w:jc w:val="right"/>
            </w:pPr>
            <w:r>
              <w:t xml:space="preserve">0.1802</w:t>
            </w:r>
          </w:p>
        </w:tc>
        <w:tc>
          <w:p>
            <w:pPr>
              <w:pStyle w:val="Compact"/>
              <w:jc w:val="right"/>
            </w:pPr>
            <w:r>
              <w:t xml:space="preserve">-0.1085</w:t>
            </w:r>
          </w:p>
        </w:tc>
        <w:tc>
          <w:p>
            <w:pPr>
              <w:pStyle w:val="Compact"/>
              <w:jc w:val="left"/>
            </w:pPr>
            <w:r>
              <w:t xml:space="preserve">233 (67, 804)</w:t>
            </w:r>
          </w:p>
        </w:tc>
        <w:tc>
          <w:p>
            <w:pPr>
              <w:pStyle w:val="Compact"/>
              <w:jc w:val="left"/>
            </w:pPr>
            <w:r>
              <w:t xml:space="preserve">1733 (209, 14377)</w:t>
            </w:r>
          </w:p>
        </w:tc>
        <w:tc>
          <w:p>
            <w:pPr>
              <w:pStyle w:val="Compact"/>
              <w:jc w:val="left"/>
            </w:pPr>
            <w:r>
              <w:t xml:space="preserve">4136 (692, 24720)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M-4</w:t>
            </w:r>
          </w:p>
        </w:tc>
        <w:tc>
          <w:p>
            <w:pPr>
              <w:pStyle w:val="Compact"/>
              <w:jc w:val="left"/>
            </w:pPr>
            <w:r>
              <w:t xml:space="preserve">IID</w:t>
            </w:r>
          </w:p>
        </w:tc>
        <w:tc>
          <w:p>
            <w:pPr>
              <w:pStyle w:val="Compact"/>
              <w:jc w:val="left"/>
            </w:pPr>
            <w:r>
              <w:t xml:space="preserve">Recruit</w:t>
            </w:r>
          </w:p>
        </w:tc>
        <w:tc>
          <w:p>
            <w:pPr>
              <w:pStyle w:val="Compact"/>
              <w:jc w:val="left"/>
            </w:pPr>
            <w:r>
              <w:t xml:space="preserve">2D AR1</w:t>
            </w:r>
          </w:p>
        </w:tc>
        <w:tc>
          <w:p>
            <w:pPr>
              <w:pStyle w:val="Compact"/>
              <w:jc w:val="right"/>
            </w:pPr>
            <w:r>
              <w:t xml:space="preserve">7.55</w:t>
            </w:r>
          </w:p>
        </w:tc>
        <w:tc>
          <w:p>
            <w:pPr>
              <w:pStyle w:val="Compact"/>
              <w:jc w:val="right"/>
            </w:pPr>
            <w:r>
              <w:t xml:space="preserve">-1039.268</w:t>
            </w:r>
          </w:p>
        </w:tc>
        <w:tc>
          <w:p>
            <w:pPr>
              <w:pStyle w:val="Compact"/>
              <w:jc w:val="left"/>
            </w:pPr>
            <w:r>
              <w:t xml:space="preserve">49.2</w:t>
            </w:r>
          </w:p>
        </w:tc>
        <w:tc>
          <w:p>
            <w:pPr>
              <w:pStyle w:val="Compact"/>
              <w:jc w:val="right"/>
            </w:pPr>
            <w:r>
              <w:t xml:space="preserve">-1918.5</w:t>
            </w:r>
          </w:p>
        </w:tc>
        <w:tc>
          <w:p>
            <w:pPr>
              <w:pStyle w:val="Compact"/>
              <w:jc w:val="right"/>
            </w:pPr>
            <w:r>
              <w:t xml:space="preserve">-0.1035</w:t>
            </w:r>
          </w:p>
        </w:tc>
        <w:tc>
          <w:p>
            <w:pPr>
              <w:pStyle w:val="Compact"/>
              <w:jc w:val="right"/>
            </w:pPr>
            <w:r>
              <w:t xml:space="preserve">0.0664</w:t>
            </w:r>
          </w:p>
        </w:tc>
        <w:tc>
          <w:p>
            <w:pPr>
              <w:pStyle w:val="Compact"/>
              <w:jc w:val="right"/>
            </w:pPr>
            <w:r>
              <w:t xml:space="preserve">-0.0047</w:t>
            </w:r>
          </w:p>
        </w:tc>
        <w:tc>
          <w:p>
            <w:pPr>
              <w:pStyle w:val="Compact"/>
              <w:jc w:val="left"/>
            </w:pPr>
            <w:r>
              <w:t xml:space="preserve">191 (77, 476)</w:t>
            </w:r>
          </w:p>
        </w:tc>
        <w:tc>
          <w:p>
            <w:pPr>
              <w:pStyle w:val="Compact"/>
              <w:jc w:val="left"/>
            </w:pPr>
            <w:r>
              <w:t xml:space="preserve">628 (43, 9255)</w:t>
            </w:r>
          </w:p>
        </w:tc>
        <w:tc>
          <w:p>
            <w:pPr>
              <w:pStyle w:val="Compact"/>
              <w:jc w:val="left"/>
            </w:pPr>
            <w:r>
              <w:t xml:space="preserve">1611 (115, 22625)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NAA-M-2</w:t>
            </w:r>
          </w:p>
        </w:tc>
        <w:tc>
          <w:p>
            <w:pPr>
              <w:pStyle w:val="Compact"/>
              <w:jc w:val="left"/>
            </w:pPr>
            <w:r>
              <w:t xml:space="preserve">IID</w:t>
            </w:r>
          </w:p>
        </w:tc>
        <w:tc>
          <w:p>
            <w:pPr>
              <w:pStyle w:val="Compact"/>
              <w:jc w:val="left"/>
            </w:pPr>
            <w:r>
              <w:t xml:space="preserve">All NAA</w:t>
            </w:r>
          </w:p>
        </w:tc>
        <w:tc>
          <w:p>
            <w:pPr>
              <w:pStyle w:val="Compact"/>
              <w:jc w:val="left"/>
            </w:pPr>
            <w:r>
              <w:t xml:space="preserve">2D AR1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-1046.981</w:t>
            </w:r>
          </w:p>
        </w:tc>
        <w:tc>
          <w:p>
            <w:pPr>
              <w:pStyle w:val="Compact"/>
              <w:jc w:val="left"/>
            </w:pPr>
            <w:r>
              <w:t xml:space="preserve">35.7</w:t>
            </w:r>
          </w:p>
        </w:tc>
        <w:tc>
          <w:p>
            <w:pPr>
              <w:pStyle w:val="Compact"/>
              <w:jc w:val="right"/>
            </w:pPr>
            <w:r>
              <w:t xml:space="preserve">-1932.0</w:t>
            </w:r>
          </w:p>
        </w:tc>
        <w:tc>
          <w:p>
            <w:pPr>
              <w:pStyle w:val="Compact"/>
              <w:jc w:val="right"/>
            </w:pPr>
            <w:r>
              <w:t xml:space="preserve">-0.1370</w:t>
            </w:r>
          </w:p>
        </w:tc>
        <w:tc>
          <w:p>
            <w:pPr>
              <w:pStyle w:val="Compact"/>
              <w:jc w:val="right"/>
            </w:pPr>
            <w:r>
              <w:t xml:space="preserve">0.0248</w:t>
            </w:r>
          </w:p>
        </w:tc>
        <w:tc>
          <w:p>
            <w:pPr>
              <w:pStyle w:val="Compact"/>
              <w:jc w:val="right"/>
            </w:pPr>
            <w:r>
              <w:t xml:space="preserve">0.0425</w:t>
            </w:r>
          </w:p>
        </w:tc>
        <w:tc>
          <w:p>
            <w:pPr>
              <w:pStyle w:val="Compact"/>
              <w:jc w:val="left"/>
            </w:pPr>
            <w:r>
              <w:t xml:space="preserve">174 (65, 470)</w:t>
            </w:r>
          </w:p>
        </w:tc>
        <w:tc>
          <w:p>
            <w:pPr>
              <w:pStyle w:val="Compact"/>
              <w:jc w:val="left"/>
            </w:pPr>
            <w:r>
              <w:t xml:space="preserve">346 (28, 4305)</w:t>
            </w:r>
          </w:p>
        </w:tc>
        <w:tc>
          <w:p>
            <w:pPr>
              <w:pStyle w:val="Compact"/>
              <w:jc w:val="left"/>
            </w:pPr>
            <w:r>
              <w:t xml:space="preserve">715 (36, 14166)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NAA-M-3</w:t>
            </w:r>
          </w:p>
        </w:tc>
        <w:tc>
          <w:p>
            <w:pPr>
              <w:pStyle w:val="Compact"/>
              <w:jc w:val="left"/>
            </w:pPr>
            <w:r>
              <w:t xml:space="preserve">2D AR1</w:t>
            </w:r>
          </w:p>
        </w:tc>
        <w:tc>
          <w:p>
            <w:pPr>
              <w:pStyle w:val="Compact"/>
              <w:jc w:val="left"/>
            </w:pPr>
            <w:r>
              <w:t xml:space="preserve">All NAA</w:t>
            </w:r>
          </w:p>
        </w:tc>
        <w:tc>
          <w:p>
            <w:pPr>
              <w:pStyle w:val="Compact"/>
              <w:jc w:val="left"/>
            </w:pPr>
            <w:r>
              <w:t xml:space="preserve">IID</w:t>
            </w:r>
          </w:p>
        </w:tc>
        <w:tc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p>
            <w:pPr>
              <w:pStyle w:val="Compact"/>
              <w:jc w:val="right"/>
            </w:pPr>
            <w:r>
              <w:t xml:space="preserve">-1064.853</w:t>
            </w:r>
          </w:p>
        </w:tc>
        <w:tc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-1967.7</w:t>
            </w:r>
          </w:p>
        </w:tc>
        <w:tc>
          <w:p>
            <w:pPr>
              <w:pStyle w:val="Compact"/>
              <w:jc w:val="right"/>
            </w:pPr>
            <w:r>
              <w:t xml:space="preserve">0.4516</w:t>
            </w:r>
          </w:p>
        </w:tc>
        <w:tc>
          <w:p>
            <w:pPr>
              <w:pStyle w:val="Compact"/>
              <w:jc w:val="right"/>
            </w:pPr>
            <w:r>
              <w:t xml:space="preserve">0.0505</w:t>
            </w:r>
          </w:p>
        </w:tc>
        <w:tc>
          <w:p>
            <w:pPr>
              <w:pStyle w:val="Compact"/>
              <w:jc w:val="right"/>
            </w:pPr>
            <w:r>
              <w:t xml:space="preserve">0.0100</w:t>
            </w:r>
          </w:p>
        </w:tc>
        <w:tc>
          <w:p>
            <w:pPr>
              <w:pStyle w:val="Compact"/>
              <w:jc w:val="left"/>
            </w:pPr>
            <w:r>
              <w:t xml:space="preserve">294 (113, 766)</w:t>
            </w:r>
          </w:p>
        </w:tc>
        <w:tc>
          <w:p>
            <w:pPr>
              <w:pStyle w:val="Compact"/>
              <w:jc w:val="left"/>
            </w:pPr>
            <w:r>
              <w:t xml:space="preserve">615 (130, 2917)</w:t>
            </w:r>
          </w:p>
        </w:tc>
        <w:tc>
          <w:p>
            <w:pPr>
              <w:pStyle w:val="Compact"/>
              <w:jc w:val="left"/>
            </w:pPr>
            <w:r>
              <w:t xml:space="preserve">1168 (152, 8958)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2D AR1 random effects on NAA vs. M (+CPI)</dc:title>
  <dc:creator/>
  <cp:keywords/>
  <dcterms:created xsi:type="dcterms:W3CDTF">2020-12-22T20:49:33Z</dcterms:created>
  <dcterms:modified xsi:type="dcterms:W3CDTF">2020-12-22T20:49:33Z</dcterms:modified>
</cp:coreProperties>
</file>