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"/>
        <w:tblW w:w="1020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4080"/>
        <w:gridCol w:w="6120"/>
      </w:tblGrid>
      <w:tr>
        <w:trPr>
          <w:trHeight w:val="1620" w:hRule="atLeast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en-US" w:bidi="ar-SA"/>
              </w:rPr>
              <w:t>{{ docnum }}</w:t>
            </w:r>
          </w:p>
        </w:tc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Индивидуальному предпринимателю</w:t>
            </w:r>
          </w:p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{{ debtor_name }}</w:t>
            </w:r>
          </w:p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ИНН: {{ debtor_inn }}</w:t>
            </w:r>
          </w:p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Адрес: {{ debtor_address }}</w:t>
            </w:r>
          </w:p>
        </w:tc>
      </w:tr>
    </w:tbl>
    <w:p>
      <w:pPr>
        <w:pStyle w:val="Normal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Уважаемый {{ debtor_name }}! </w:t>
      </w:r>
    </w:p>
    <w:p>
      <w:pPr>
        <w:pStyle w:val="Normal"/>
        <w:ind w:firstLine="708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{{ client_name }} были осуществлены поставки товара, которые не были оплачены. Сумма задолженности на сегодняшний день составила {{ debtor_debt_sum }}. Факт поставки товара подтверждается соответствующими документами {{ delivery_docs }} Обращаем внимание, что при просрочке оплаты применяются положения Гражданского кодекса Российской Федерации. </w:t>
      </w:r>
    </w:p>
    <w:p>
      <w:pPr>
        <w:pStyle w:val="Normal"/>
        <w:ind w:firstLine="708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{{ client_name }} убедительно просит Вас погасить данную задолженность в течение следующих пяти рабочих дней по указанным ниже реквизитам: </w:t>
      </w:r>
    </w:p>
    <w:p>
      <w:pPr>
        <w:pStyle w:val="Normal"/>
        <w:spacing w:before="0" w:afterAutospacing="0" w:after="20"/>
        <w:rPr>
          <w:rFonts w:ascii="Times New Roman" w:hAnsi="Times New Roman" w:eastAsia="Times New Roman" w:cs="Times New Roman"/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{{ client_name }} </w:t>
      </w:r>
    </w:p>
    <w:p>
      <w:pPr>
        <w:pStyle w:val="Normal"/>
        <w:spacing w:before="0" w:afterAutospacing="0" w:after="20"/>
        <w:rPr>
          <w:rFonts w:ascii="Times New Roman" w:hAnsi="Times New Roman" w:eastAsia="Times New Roman" w:cs="Times New Roman"/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ИНН {{ client_inn }} </w:t>
      </w:r>
      <w:r>
        <w:rPr/>
        <w:br/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КПП {{ client_kpp }} </w:t>
      </w:r>
      <w:r>
        <w:rPr/>
        <w:br/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БИК {{ client_bank_bik }} </w:t>
      </w:r>
      <w:r>
        <w:rPr/>
        <w:br/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Р/С {{ client_current_account }} в {{ client_bank_name }} </w:t>
      </w:r>
      <w:r>
        <w:rPr/>
        <w:br/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КОР/сч. {{ client_correspondent_account }} </w:t>
      </w:r>
    </w:p>
    <w:p>
      <w:pPr>
        <w:pStyle w:val="Normal"/>
        <w:spacing w:before="0" w:afterAutospacing="0" w:after="20"/>
        <w:rPr>
          <w:rFonts w:ascii="Times New Roman" w:hAnsi="Times New Roman" w:eastAsia="Times New Roman" w:cs="Times New Roman"/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ind w:firstLine="708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Данная претензия направляется в качестве исполнения условий договора поставки и ч. 5 ст. 4 Арбитражного процессуального кодекса Российской Федерации. В случае неуплаты в указанный срок, мы вынуждены будем в целях защиты наших интересов обратиться в суд. Учитывая наличие достаточного количества документов, подтверждающих наличие указанной задолженности, предлагаем Вам самостоятельно оценить судебную перспективу по взысканию указанной задолженности. В случае вынесения решения суда, удовлетворяющего наши требования, такое решение суда может повлечь для вашей организации негативные последствия как имиджевого так и финансового характера. В частности, арбитражное процессуальное и гражданское законодательство помимо подтвержденной задолженности позволяет взыскать с должника проценты за незаконное пользование чужими денежными средствам, стоимость услуг представителя в суде, его расходы на транспорт и проживание, иные судебные расходы. Принимая во внимание, что наша организация не желает наступления возможных в результате судебного разбирательства негативных последствий, прошу вас оплатить указанную в настоящем обращении задолженность, не прибегая к судебным разбирательствам. </w:t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Также просим вас ознакомиться и подписать акт сверки взаимных расчетов за период с 22.04.2019 по 16.09.2019 г. (приложение). </w:t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Данное требование составлено в двух экземплярах, один из которых мы направляем Вам заказным письмом Почтой России. Скан — копию данного письма со сканом акта сверки направляем по предоставленному вами электронному адресу: {{ debtor_email }}. 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</w:t>
      </w:r>
    </w:p>
    <w:p>
      <w:pPr>
        <w:pStyle w:val="Normal"/>
        <w:spacing w:before="0" w:after="1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С уважением, Генеральный директор {{ client_name }}</w:t>
      </w:r>
    </w:p>
    <w:sectPr>
      <w:type w:val="nextPage"/>
      <w:pgSz w:w="11906" w:h="16838"/>
      <w:pgMar w:left="1134" w:right="567" w:gutter="0" w:header="0" w:top="567" w:footer="0" w:bottom="56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LibreOffice/7.3.6.2$Linux_X86_64 LibreOffice_project/30$Build-2</Application>
  <AppVersion>15.0000</AppVersion>
  <Pages>1</Pages>
  <Words>308</Words>
  <Characters>2110</Characters>
  <CharactersWithSpaces>2418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2022-10-14T17:36:24Z</dcterms:created>
  <dc:creator>Гость</dc:creator>
  <dc:description/>
  <dc:language>ru-RU</dc:language>
  <cp:lastModifiedBy/>
  <dcterms:modified xsi:type="dcterms:W3CDTF">2022-10-14T20:15:04Z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