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5FC1" w14:textId="77777777" w:rsidR="00A95478" w:rsidRPr="008F5603" w:rsidRDefault="00A95478" w:rsidP="00A95478">
      <w:pPr>
        <w:spacing w:after="0" w:line="240" w:lineRule="auto"/>
        <w:contextualSpacing/>
        <w:rPr>
          <w:rFonts w:ascii="Times New Roman" w:hAnsi="Times New Roman" w:cs="Times New Roman"/>
          <w:b/>
          <w:bCs/>
          <w:sz w:val="32"/>
          <w:szCs w:val="32"/>
        </w:rPr>
      </w:pPr>
      <w:r w:rsidRPr="008F5603">
        <w:rPr>
          <w:rFonts w:ascii="Times New Roman" w:hAnsi="Times New Roman" w:cs="Times New Roman"/>
          <w:b/>
          <w:bCs/>
          <w:sz w:val="32"/>
          <w:szCs w:val="32"/>
        </w:rPr>
        <w:t>Discuss the challenges faced by the Aboriginal People in Canada what should the government and the non-</w:t>
      </w:r>
      <w:r w:rsidRPr="008F5603">
        <w:rPr>
          <w:rFonts w:ascii="Times New Roman" w:hAnsi="Times New Roman" w:cs="Times New Roman"/>
        </w:rPr>
        <w:t xml:space="preserve"> </w:t>
      </w:r>
      <w:r w:rsidRPr="008F5603">
        <w:rPr>
          <w:rFonts w:ascii="Times New Roman" w:hAnsi="Times New Roman" w:cs="Times New Roman"/>
          <w:b/>
          <w:bCs/>
          <w:sz w:val="32"/>
          <w:szCs w:val="32"/>
        </w:rPr>
        <w:t>Aboriginal People do to address these challenges?</w:t>
      </w:r>
    </w:p>
    <w:p w14:paraId="2C9FCA3D" w14:textId="27B072F7" w:rsidR="00A95478" w:rsidRDefault="0092173B" w:rsidP="004A2AFC">
      <w:pPr>
        <w:pStyle w:val="NormalWeb"/>
        <w:ind w:firstLine="720"/>
      </w:pPr>
      <w:r w:rsidRPr="0092173B">
        <w:t xml:space="preserve">The challenges that </w:t>
      </w:r>
      <w:r w:rsidR="004A2AFC" w:rsidRPr="004A2AFC">
        <w:t xml:space="preserve">Aboriginal Peoples in Canada </w:t>
      </w:r>
      <w:r w:rsidRPr="0092173B">
        <w:t xml:space="preserve">face have come from in past </w:t>
      </w:r>
      <w:r w:rsidRPr="0092173B">
        <w:t>trauma by</w:t>
      </w:r>
      <w:r w:rsidRPr="0092173B">
        <w:t xml:space="preserve"> systematic racism and suffering. Communities have been haunted by the memory of residential schools, when thousands of Indigenous children were taken away against their wishes and taken from their families. Unmarked graves serve as heartbreaking memories of the cruelty, neglect, and loss of culture that many of these children suffered and did not make it back to their homes. Because of this historical injustice, survivors and their offspring are still affected by a widespread trauma cycle that is made worse by persistent racism and the imposed adoption of foreign cultures and religions.</w:t>
      </w:r>
    </w:p>
    <w:p w14:paraId="5034B409" w14:textId="6BF33F16" w:rsidR="00966623" w:rsidRDefault="0092173B" w:rsidP="0092173B">
      <w:pPr>
        <w:spacing w:after="0" w:line="240" w:lineRule="auto"/>
        <w:ind w:firstLine="720"/>
      </w:pPr>
      <w:r w:rsidRPr="0092173B">
        <w:rPr>
          <w:rFonts w:ascii="Times New Roman" w:eastAsia="Times New Roman" w:hAnsi="Times New Roman" w:cs="Times New Roman"/>
          <w:sz w:val="24"/>
          <w:szCs w:val="24"/>
        </w:rPr>
        <w:t>Both the government and non-Aboriginal Canadians must play important responsibilities in addressing these issues. The Truth and Reconciliation Commission's Calls to Action, which seek to right historical wrongs and foster healing among Indigenous communities, must be given top priority by the government.</w:t>
      </w:r>
      <w:r>
        <w:rPr>
          <w:rFonts w:ascii="Times New Roman" w:eastAsia="Times New Roman" w:hAnsi="Times New Roman" w:cs="Times New Roman"/>
          <w:sz w:val="24"/>
          <w:szCs w:val="24"/>
        </w:rPr>
        <w:t xml:space="preserve"> </w:t>
      </w:r>
      <w:r w:rsidRPr="0092173B">
        <w:rPr>
          <w:rFonts w:ascii="Times New Roman" w:eastAsia="Times New Roman" w:hAnsi="Times New Roman" w:cs="Times New Roman"/>
          <w:sz w:val="24"/>
          <w:szCs w:val="24"/>
        </w:rPr>
        <w:t xml:space="preserve">This </w:t>
      </w:r>
      <w:r w:rsidR="00E34AC4">
        <w:rPr>
          <w:rFonts w:ascii="Times New Roman" w:eastAsia="Times New Roman" w:hAnsi="Times New Roman" w:cs="Times New Roman"/>
          <w:sz w:val="24"/>
          <w:szCs w:val="24"/>
        </w:rPr>
        <w:t>includes</w:t>
      </w:r>
      <w:r w:rsidRPr="0092173B">
        <w:rPr>
          <w:rFonts w:ascii="Times New Roman" w:eastAsia="Times New Roman" w:hAnsi="Times New Roman" w:cs="Times New Roman"/>
          <w:sz w:val="24"/>
          <w:szCs w:val="24"/>
        </w:rPr>
        <w:t xml:space="preserve"> supporting efforts that assist with the recovery of Indigenous languages and cultures in addition to ensuring equal access to healthcare, employment, and educational opportunities. In the meanwhile, non-Indigenous Canadians can make a difference by learning about Indigenous histories and concerns, standing up for Indigenous rights, and having discussions that remove misunderstandings. When combined, these efforts can promote respect for one another, comprehension, and significant changes, opening the door to actual peacemaking.</w:t>
      </w:r>
    </w:p>
    <w:p w14:paraId="118AFE7B" w14:textId="1C51702E" w:rsidR="00966623" w:rsidRDefault="00966623" w:rsidP="00966623">
      <w:pPr>
        <w:pStyle w:val="NormalWeb"/>
        <w:ind w:firstLine="720"/>
      </w:pPr>
    </w:p>
    <w:p w14:paraId="7B4950BA" w14:textId="432B486D" w:rsidR="00966623" w:rsidRDefault="00966623" w:rsidP="00966623">
      <w:pPr>
        <w:pStyle w:val="NormalWeb"/>
        <w:ind w:firstLine="720"/>
        <w:jc w:val="center"/>
      </w:pPr>
      <w:r>
        <w:t>References</w:t>
      </w:r>
    </w:p>
    <w:p w14:paraId="6E864DFE" w14:textId="428766A4" w:rsidR="00966623" w:rsidRDefault="00966623" w:rsidP="00966623">
      <w:pPr>
        <w:pStyle w:val="NormalWeb"/>
        <w:ind w:left="720" w:hanging="720"/>
        <w:contextualSpacing/>
      </w:pPr>
      <w:r w:rsidRPr="00966623">
        <w:t xml:space="preserve">The Canadian Encyclopedia. (2020, October 7). Truth and Reconciliation Commission. </w:t>
      </w:r>
      <w:hyperlink r:id="rId4" w:history="1">
        <w:r w:rsidRPr="00E016B8">
          <w:rPr>
            <w:rStyle w:val="Hyperlink"/>
          </w:rPr>
          <w:t>https://www.thecanadianencyclopedia.ca/en/article/truth-and-reconciliation-commission-plain-language-summary</w:t>
        </w:r>
      </w:hyperlink>
    </w:p>
    <w:p w14:paraId="711B3C2F" w14:textId="4606068E" w:rsidR="00966623" w:rsidRDefault="00966623" w:rsidP="00966623">
      <w:pPr>
        <w:pStyle w:val="NormalWeb"/>
        <w:ind w:left="720" w:hanging="720"/>
        <w:contextualSpacing/>
      </w:pPr>
      <w:r>
        <w:rPr>
          <w:rFonts w:ascii="Calibri" w:hAnsi="Calibri" w:cs="Calibri"/>
          <w:color w:val="000000"/>
          <w:sz w:val="22"/>
          <w:szCs w:val="22"/>
          <w:shd w:val="clear" w:color="auto" w:fill="FFFFFF"/>
        </w:rPr>
        <w:t>National Centre for Truth and Reconciliation. (2020, September 20). </w:t>
      </w:r>
      <w:r>
        <w:rPr>
          <w:rStyle w:val="Emphasis"/>
          <w:rFonts w:ascii="Calibri" w:hAnsi="Calibri" w:cs="Calibri"/>
          <w:color w:val="000000"/>
          <w:sz w:val="22"/>
          <w:szCs w:val="22"/>
          <w:shd w:val="clear" w:color="auto" w:fill="FFFFFF"/>
        </w:rPr>
        <w:t>Child Matters: Truth - Act One</w:t>
      </w:r>
      <w:r>
        <w:rPr>
          <w:rFonts w:ascii="Calibri" w:hAnsi="Calibri" w:cs="Calibri"/>
          <w:color w:val="000000"/>
          <w:sz w:val="22"/>
          <w:szCs w:val="22"/>
          <w:shd w:val="clear" w:color="auto" w:fill="FFFFFF"/>
        </w:rPr>
        <w:t> [Video]. YouTube. </w:t>
      </w:r>
      <w:hyperlink r:id="rId5" w:history="1">
        <w:r>
          <w:rPr>
            <w:rStyle w:val="Hyperlink"/>
            <w:rFonts w:ascii="Calibri" w:hAnsi="Calibri" w:cs="Calibri"/>
            <w:color w:val="000000"/>
            <w:sz w:val="22"/>
            <w:szCs w:val="22"/>
            <w:shd w:val="clear" w:color="auto" w:fill="FFFFFF"/>
          </w:rPr>
          <w:t>https://youtube.com/watch?v=SFTHHtRy8Do&amp;feature=shared</w:t>
        </w:r>
      </w:hyperlink>
      <w:r>
        <w:t xml:space="preserve"> </w:t>
      </w:r>
    </w:p>
    <w:sectPr w:rsidR="0096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78"/>
    <w:rsid w:val="001761D2"/>
    <w:rsid w:val="004A2AFC"/>
    <w:rsid w:val="0092173B"/>
    <w:rsid w:val="00966623"/>
    <w:rsid w:val="00A95478"/>
    <w:rsid w:val="00E3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451F"/>
  <w15:chartTrackingRefBased/>
  <w15:docId w15:val="{D2DD21CE-269C-48A9-8C6C-5B9F0D88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4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6623"/>
    <w:rPr>
      <w:color w:val="0563C1" w:themeColor="hyperlink"/>
      <w:u w:val="single"/>
    </w:rPr>
  </w:style>
  <w:style w:type="character" w:styleId="UnresolvedMention">
    <w:name w:val="Unresolved Mention"/>
    <w:basedOn w:val="DefaultParagraphFont"/>
    <w:uiPriority w:val="99"/>
    <w:semiHidden/>
    <w:unhideWhenUsed/>
    <w:rsid w:val="00966623"/>
    <w:rPr>
      <w:color w:val="605E5C"/>
      <w:shd w:val="clear" w:color="auto" w:fill="E1DFDD"/>
    </w:rPr>
  </w:style>
  <w:style w:type="character" w:styleId="Emphasis">
    <w:name w:val="Emphasis"/>
    <w:basedOn w:val="DefaultParagraphFont"/>
    <w:uiPriority w:val="20"/>
    <w:qFormat/>
    <w:rsid w:val="009666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151324">
      <w:bodyDiv w:val="1"/>
      <w:marLeft w:val="0"/>
      <w:marRight w:val="0"/>
      <w:marTop w:val="0"/>
      <w:marBottom w:val="0"/>
      <w:divBdr>
        <w:top w:val="none" w:sz="0" w:space="0" w:color="auto"/>
        <w:left w:val="none" w:sz="0" w:space="0" w:color="auto"/>
        <w:bottom w:val="none" w:sz="0" w:space="0" w:color="auto"/>
        <w:right w:val="none" w:sz="0" w:space="0" w:color="auto"/>
      </w:divBdr>
    </w:div>
    <w:div w:id="1570387084">
      <w:bodyDiv w:val="1"/>
      <w:marLeft w:val="0"/>
      <w:marRight w:val="0"/>
      <w:marTop w:val="0"/>
      <w:marBottom w:val="0"/>
      <w:divBdr>
        <w:top w:val="none" w:sz="0" w:space="0" w:color="auto"/>
        <w:left w:val="none" w:sz="0" w:space="0" w:color="auto"/>
        <w:bottom w:val="none" w:sz="0" w:space="0" w:color="auto"/>
        <w:right w:val="none" w:sz="0" w:space="0" w:color="auto"/>
      </w:divBdr>
    </w:div>
    <w:div w:id="1737242436">
      <w:bodyDiv w:val="1"/>
      <w:marLeft w:val="0"/>
      <w:marRight w:val="0"/>
      <w:marTop w:val="0"/>
      <w:marBottom w:val="0"/>
      <w:divBdr>
        <w:top w:val="none" w:sz="0" w:space="0" w:color="auto"/>
        <w:left w:val="none" w:sz="0" w:space="0" w:color="auto"/>
        <w:bottom w:val="none" w:sz="0" w:space="0" w:color="auto"/>
        <w:right w:val="none" w:sz="0" w:space="0" w:color="auto"/>
      </w:divBdr>
    </w:div>
    <w:div w:id="1864786981">
      <w:bodyDiv w:val="1"/>
      <w:marLeft w:val="0"/>
      <w:marRight w:val="0"/>
      <w:marTop w:val="0"/>
      <w:marBottom w:val="0"/>
      <w:divBdr>
        <w:top w:val="none" w:sz="0" w:space="0" w:color="auto"/>
        <w:left w:val="none" w:sz="0" w:space="0" w:color="auto"/>
        <w:bottom w:val="none" w:sz="0" w:space="0" w:color="auto"/>
        <w:right w:val="none" w:sz="0" w:space="0" w:color="auto"/>
      </w:divBdr>
    </w:div>
    <w:div w:id="191492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com/watch?v=SFTHHtRy8Do&amp;feature=shared" TargetMode="External"/><Relationship Id="rId4" Type="http://schemas.openxmlformats.org/officeDocument/2006/relationships/hyperlink" Target="https://www.thecanadianencyclopedia.ca/en/article/truth-and-reconciliation-commission-plain-languag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Kiprop</dc:creator>
  <cp:keywords/>
  <dc:description/>
  <cp:lastModifiedBy>Timothy Kiprop</cp:lastModifiedBy>
  <cp:revision>6</cp:revision>
  <dcterms:created xsi:type="dcterms:W3CDTF">2024-10-07T20:18:00Z</dcterms:created>
  <dcterms:modified xsi:type="dcterms:W3CDTF">2024-10-07T21:04:00Z</dcterms:modified>
</cp:coreProperties>
</file>