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bookmarkStart w:id="0" w:name="_Hlk223955628"/>
      <w:bookmarkStart w:id="1" w:name="_Hlk223955628"/>
      <w:bookmarkEnd w:id="1"/>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t>CONTRACT FOR THE PROVISION OF</w:t>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t>HEALTHCARE MANAGEMENT SERVICES</w:t>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t>BETWEEN</w:t>
      </w:r>
    </w:p>
    <w:p>
      <w:pPr>
        <w:pStyle w:val="Normal1"/>
        <w:rPr>
          <w:rFonts w:ascii="Maiandra GD" w:hAnsi="Maiandra GD"/>
        </w:rPr>
      </w:pPr>
      <w:r>
        <w:rPr>
          <w:rFonts w:ascii="Maiandra GD" w:hAnsi="Maiandra GD"/>
        </w:rPr>
      </w:r>
    </w:p>
    <w:p>
      <w:pPr>
        <w:pStyle w:val="Normal1"/>
        <w:rPr>
          <w:rFonts w:ascii="Maiandra GD" w:hAnsi="Maiandra GD"/>
        </w:rPr>
      </w:pPr>
      <w:r>
        <w:rPr>
          <w:rFonts w:ascii="Maiandra GD" w:hAnsi="Maiandra GD"/>
        </w:rPr>
      </w:r>
    </w:p>
    <w:p>
      <w:pPr>
        <w:pStyle w:val="Normal1"/>
        <w:spacing w:lineRule="auto" w:line="240" w:before="0" w:after="0"/>
        <w:rPr>
          <w:rFonts w:ascii="Maiandra GD" w:hAnsi="Maiandra GD" w:eastAsia="Times New Roman" w:cs="Aptos"/>
          <w:b/>
          <w:sz w:val="24"/>
          <w:szCs w:val="24"/>
        </w:rPr>
      </w:pPr>
      <w:r>
        <w:rPr>
          <w:rFonts w:eastAsia="Times New Roman" w:cs="Aptos" w:ascii="Maiandra GD" w:hAnsi="Maiandra GD"/>
          <w:b/>
          <w:sz w:val="24"/>
          <w:szCs w:val="24"/>
        </w:rPr>
      </w:r>
    </w:p>
    <w:p>
      <w:pPr>
        <w:pStyle w:val="Normal1"/>
        <w:keepNext w:val="true"/>
        <w:numPr>
          <w:ilvl w:val="0"/>
          <w:numId w:val="1"/>
        </w:numPr>
        <w:tabs>
          <w:tab w:val="clear" w:pos="720"/>
          <w:tab w:val="left" w:pos="0" w:leader="none"/>
        </w:tabs>
        <w:spacing w:lineRule="auto" w:line="240" w:before="0" w:after="0"/>
        <w:ind w:hanging="0" w:start="0"/>
        <w:jc w:val="center"/>
        <w:outlineLvl w:val="0"/>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keepNext w:val="true"/>
        <w:numPr>
          <w:ilvl w:val="0"/>
          <w:numId w:val="1"/>
        </w:numPr>
        <w:tabs>
          <w:tab w:val="clear" w:pos="720"/>
          <w:tab w:val="left" w:pos="0" w:leader="none"/>
        </w:tabs>
        <w:spacing w:lineRule="auto" w:line="240" w:before="0" w:after="0"/>
        <w:ind w:hanging="0" w:start="0"/>
        <w:jc w:val="center"/>
        <w:outlineLvl w:val="0"/>
        <w:rPr/>
      </w:pPr>
      <w:r>
        <w:rPr>
          <w:rStyle w:val="DefaultParagraphFont"/>
          <w:rFonts w:eastAsia="Times New Roman" w:cs="Aptos" w:ascii="Maiandra GD" w:hAnsi="Maiandra GD"/>
          <w:b/>
          <w:sz w:val="36"/>
          <w:szCs w:val="28"/>
        </w:rPr>
        <w:t>CLEARLINE INTERNATIONAL LIMITED</w:t>
      </w:r>
      <w:r>
        <w:rPr>
          <w:rStyle w:val="DefaultParagraphFont"/>
          <w:rFonts w:eastAsia="Times New Roman" w:cs="Aptos" w:ascii="Maiandra GD" w:hAnsi="Maiandra GD"/>
          <w:b/>
          <w:bCs/>
          <w:sz w:val="36"/>
          <w:szCs w:val="28"/>
        </w:rPr>
        <w:t xml:space="preserve"> </w:t>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t>AND</w:t>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bCs/>
          <w:sz w:val="36"/>
          <w:szCs w:val="28"/>
        </w:rPr>
      </w:pPr>
      <w:r>
        <w:rPr>
          <w:rFonts w:eastAsia="Times New Roman" w:cs="Aptos" w:ascii="Maiandra GD" w:hAnsi="Maiandra GD"/>
          <w:b/>
          <w:bCs/>
          <w:sz w:val="36"/>
          <w:szCs w:val="28"/>
        </w:rPr>
      </w:r>
    </w:p>
    <w:p>
      <w:pPr>
        <w:pStyle w:val="Normal1"/>
        <w:spacing w:lineRule="auto" w:line="240" w:before="0" w:after="0"/>
        <w:jc w:val="center"/>
        <w:rPr>
          <w:rFonts w:ascii="Maiandra GD" w:hAnsi="Maiandra GD" w:eastAsia="Times New Roman" w:cs="Aptos"/>
          <w:b/>
          <w:sz w:val="36"/>
          <w:szCs w:val="36"/>
        </w:rPr>
      </w:pPr>
      <w:r>
        <w:rPr>
          <w:rFonts w:eastAsia="Times New Roman" w:cs="Aptos" w:ascii="Maiandra GD" w:hAnsi="Maiandra GD"/>
          <w:b/>
          <w:sz w:val="36"/>
          <w:szCs w:val="36"/>
        </w:rPr>
        <w:t>……………………………………</w:t>
      </w:r>
      <w:r>
        <w:rPr>
          <w:rFonts w:eastAsia="Times New Roman" w:cs="Aptos" w:ascii="Maiandra GD" w:hAnsi="Maiandra GD"/>
          <w:b/>
          <w:sz w:val="36"/>
          <w:szCs w:val="36"/>
        </w:rPr>
        <w:t>.</w:t>
      </w:r>
    </w:p>
    <w:p>
      <w:pPr>
        <w:pStyle w:val="Normal1"/>
        <w:spacing w:lineRule="auto" w:line="240" w:before="0" w:after="0"/>
        <w:rPr>
          <w:rFonts w:ascii="Maiandra GD" w:hAnsi="Maiandra GD" w:eastAsia="Times New Roman" w:cs="Aptos"/>
          <w:sz w:val="28"/>
          <w:szCs w:val="28"/>
        </w:rPr>
      </w:pPr>
      <w:r>
        <w:rPr>
          <w:rFonts w:eastAsia="Times New Roman" w:cs="Aptos" w:ascii="Maiandra GD" w:hAnsi="Maiandra GD"/>
          <w:sz w:val="28"/>
          <w:szCs w:val="28"/>
        </w:rPr>
      </w:r>
    </w:p>
    <w:p>
      <w:pPr>
        <w:pStyle w:val="Normal1"/>
        <w:spacing w:lineRule="auto" w:line="240" w:before="0" w:after="0"/>
        <w:rPr>
          <w:rFonts w:ascii="Maiandra GD" w:hAnsi="Maiandra GD" w:eastAsia="Times New Roman" w:cs="Aptos"/>
          <w:sz w:val="28"/>
          <w:szCs w:val="28"/>
        </w:rPr>
      </w:pPr>
      <w:r>
        <w:rPr>
          <w:rFonts w:eastAsia="Times New Roman" w:cs="Aptos" w:ascii="Maiandra GD" w:hAnsi="Maiandra GD"/>
          <w:sz w:val="28"/>
          <w:szCs w:val="28"/>
        </w:rPr>
      </w:r>
    </w:p>
    <w:p>
      <w:pPr>
        <w:pStyle w:val="Normal1"/>
        <w:spacing w:lineRule="auto" w:line="240" w:before="0" w:after="0"/>
        <w:rPr>
          <w:rFonts w:ascii="Maiandra GD" w:hAnsi="Maiandra GD" w:eastAsia="Times New Roman" w:cs="Aptos"/>
          <w:sz w:val="28"/>
          <w:szCs w:val="28"/>
        </w:rPr>
      </w:pPr>
      <w:r>
        <w:rPr>
          <w:rFonts w:eastAsia="Times New Roman" w:cs="Aptos" w:ascii="Maiandra GD" w:hAnsi="Maiandra GD"/>
          <w:sz w:val="28"/>
          <w:szCs w:val="28"/>
        </w:rPr>
      </w:r>
    </w:p>
    <w:p>
      <w:pPr>
        <w:pStyle w:val="Normal1"/>
        <w:rPr>
          <w:rFonts w:ascii="Maiandra GD" w:hAnsi="Maiandra GD" w:eastAsia="Times New Roman" w:cs="Aptos"/>
          <w:b/>
          <w:bCs/>
          <w:sz w:val="28"/>
          <w:szCs w:val="28"/>
        </w:rPr>
      </w:pPr>
      <w:r>
        <w:rPr>
          <w:rFonts w:eastAsia="Times New Roman" w:cs="Aptos" w:ascii="Maiandra GD" w:hAnsi="Maiandra GD"/>
          <w:b/>
          <w:bCs/>
          <w:sz w:val="28"/>
          <w:szCs w:val="28"/>
        </w:rPr>
      </w:r>
      <w:r>
        <w:br w:type="page"/>
      </w:r>
    </w:p>
    <w:p>
      <w:pPr>
        <w:pStyle w:val="Normal1"/>
        <w:rPr>
          <w:rFonts w:ascii="Maiandra GD" w:hAnsi="Maiandra GD" w:eastAsia="Times New Roman" w:cs="Aptos"/>
          <w:b/>
          <w:bCs/>
          <w:sz w:val="24"/>
          <w:szCs w:val="24"/>
        </w:rPr>
      </w:pPr>
      <w:r>
        <w:rPr>
          <w:rFonts w:eastAsia="Times New Roman" w:cs="Aptos" w:ascii="Maiandra GD" w:hAnsi="Maiandra GD"/>
          <w:b/>
          <w:bCs/>
          <w:sz w:val="24"/>
          <w:szCs w:val="24"/>
        </w:rPr>
      </w:r>
    </w:p>
    <w:p>
      <w:pPr>
        <w:pStyle w:val="Normal1"/>
        <w:tabs>
          <w:tab w:val="clear" w:pos="720"/>
          <w:tab w:val="left" w:pos="6480" w:leader="none"/>
        </w:tabs>
        <w:spacing w:lineRule="auto" w:line="240" w:before="0" w:after="0"/>
        <w:jc w:val="both"/>
        <w:rPr/>
      </w:pPr>
      <w:r>
        <w:rPr>
          <w:rStyle w:val="DefaultParagraphFont"/>
          <w:rFonts w:eastAsia="Times New Roman" w:cs="Aptos" w:ascii="Maiandra GD" w:hAnsi="Maiandra GD"/>
          <w:b/>
          <w:bCs/>
          <w:sz w:val="24"/>
          <w:szCs w:val="24"/>
        </w:rPr>
        <w:t>THIS AGREEMENT</w:t>
      </w:r>
      <w:r>
        <w:rPr>
          <w:rStyle w:val="DefaultParagraphFont"/>
          <w:rFonts w:eastAsia="Times New Roman" w:cs="Aptos" w:ascii="Maiandra GD" w:hAnsi="Maiandra GD"/>
          <w:sz w:val="24"/>
          <w:szCs w:val="24"/>
        </w:rPr>
        <w:t xml:space="preserve"> FOR PROVISION OF HEALTHCARE MANAGEMENT SERVICES </w:t>
      </w:r>
      <w:r>
        <w:rPr>
          <w:rStyle w:val="DefaultParagraphFont"/>
          <w:rFonts w:eastAsia="Times New Roman" w:cs="Aptos" w:ascii="Maiandra GD" w:hAnsi="Maiandra GD"/>
          <w:b/>
          <w:sz w:val="24"/>
          <w:szCs w:val="24"/>
        </w:rPr>
        <w:t>(Health System Policy</w:t>
      </w:r>
      <w:r>
        <w:rPr>
          <w:rStyle w:val="DefaultParagraphFont"/>
          <w:rFonts w:eastAsia="Times New Roman" w:cs="Aptos" w:ascii="Maiandra GD" w:hAnsi="Maiandra GD"/>
          <w:sz w:val="24"/>
          <w:szCs w:val="24"/>
        </w:rPr>
        <w:t xml:space="preserve">) is made this …. day of …………. 2026, BETWEEN </w:t>
      </w:r>
      <w:r>
        <w:rPr>
          <w:rStyle w:val="DefaultParagraphFont"/>
          <w:rFonts w:eastAsia="Times New Roman" w:cs="Aptos" w:ascii="Maiandra GD" w:hAnsi="Maiandra GD"/>
          <w:b/>
          <w:sz w:val="24"/>
          <w:szCs w:val="24"/>
        </w:rPr>
        <w:t>CLEARLINE</w:t>
      </w:r>
      <w:r>
        <w:rPr>
          <w:rStyle w:val="DefaultParagraphFont"/>
          <w:rFonts w:eastAsia="Times New Roman" w:cs="Aptos" w:ascii="Maiandra GD" w:hAnsi="Maiandra GD"/>
          <w:sz w:val="24"/>
          <w:szCs w:val="24"/>
        </w:rPr>
        <w:t xml:space="preserve"> </w:t>
      </w:r>
      <w:r>
        <w:rPr>
          <w:rStyle w:val="DefaultParagraphFont"/>
          <w:rFonts w:eastAsia="Times New Roman" w:cs="Aptos" w:ascii="Maiandra GD" w:hAnsi="Maiandra GD"/>
          <w:b/>
          <w:sz w:val="24"/>
          <w:szCs w:val="24"/>
        </w:rPr>
        <w:t>INTERNATIONAL LIMITED,</w:t>
      </w:r>
      <w:r>
        <w:rPr>
          <w:rStyle w:val="DefaultParagraphFont"/>
          <w:rFonts w:eastAsia="Times New Roman" w:cs="Aptos" w:ascii="Maiandra GD" w:hAnsi="Maiandra GD"/>
          <w:bCs/>
          <w:sz w:val="24"/>
          <w:szCs w:val="24"/>
        </w:rPr>
        <w:t xml:space="preserve"> an NHIS-accredited National </w:t>
      </w:r>
      <w:r>
        <w:rPr>
          <w:rStyle w:val="DefaultParagraphFont"/>
          <w:rFonts w:eastAsia="Times New Roman" w:cs="Aptos" w:ascii="Maiandra GD" w:hAnsi="Maiandra GD"/>
          <w:sz w:val="24"/>
          <w:szCs w:val="24"/>
        </w:rPr>
        <w:t>Health Maintenance Organization of CLEARLINE HOUSE, 290, Ikorodu Road, Anthony, Lagos State (herein referred to as the HMO) of the one part AND</w:t>
      </w:r>
      <w:r>
        <w:rPr>
          <w:rStyle w:val="DefaultParagraphFont"/>
          <w:rFonts w:eastAsia="Times New Roman" w:cs="Aptos" w:ascii="Maiandra GD" w:hAnsi="Maiandra GD"/>
          <w:b/>
          <w:sz w:val="24"/>
          <w:szCs w:val="24"/>
        </w:rPr>
        <w:t xml:space="preserve"> ………………………………………… </w:t>
      </w:r>
      <w:r>
        <w:rPr>
          <w:rStyle w:val="DefaultParagraphFont"/>
          <w:rFonts w:eastAsia="Times New Roman" w:cs="Aptos" w:ascii="Maiandra GD" w:hAnsi="Maiandra GD"/>
          <w:sz w:val="24"/>
          <w:szCs w:val="24"/>
        </w:rPr>
        <w:t xml:space="preserve">whose address is at ………………………………………….. (herein referred to as the COMPANY) of the other part. </w:t>
      </w:r>
    </w:p>
    <w:p>
      <w:pPr>
        <w:pStyle w:val="Normal1"/>
        <w:spacing w:lineRule="auto" w:line="240" w:before="0" w:after="0"/>
        <w:jc w:val="both"/>
        <w:rPr>
          <w:rFonts w:ascii="Maiandra GD" w:hAnsi="Maiandra GD" w:eastAsia="Times New Roman" w:cs="Aptos"/>
          <w:sz w:val="16"/>
          <w:szCs w:val="16"/>
        </w:rPr>
      </w:pPr>
      <w:r>
        <w:rPr>
          <w:rFonts w:eastAsia="Times New Roman" w:cs="Aptos" w:ascii="Maiandra GD" w:hAnsi="Maiandra GD"/>
          <w:sz w:val="16"/>
          <w:szCs w:val="16"/>
        </w:rPr>
      </w:r>
    </w:p>
    <w:p>
      <w:pPr>
        <w:pStyle w:val="Normal1"/>
        <w:spacing w:lineRule="auto" w:line="240" w:before="0" w:after="0"/>
        <w:jc w:val="both"/>
        <w:rPr/>
      </w:pPr>
      <w:r>
        <w:rPr>
          <w:rStyle w:val="DefaultParagraphFont"/>
          <w:rFonts w:eastAsia="Times New Roman" w:cs="Aptos" w:ascii="Maiandra GD" w:hAnsi="Maiandra GD"/>
          <w:b/>
          <w:bCs/>
          <w:sz w:val="28"/>
          <w:szCs w:val="28"/>
        </w:rPr>
        <w:t>WHEREAS:</w:t>
      </w:r>
      <w:r>
        <w:rPr>
          <w:rStyle w:val="DefaultParagraphFont"/>
          <w:rFonts w:cs="Calibri" w:ascii="Calibri" w:hAnsi="Calibri"/>
          <w:color w:val="000000"/>
          <w:shd w:fill="FFFFFF" w:val="clear"/>
        </w:rPr>
        <w:t xml:space="preserve"> </w:t>
      </w:r>
    </w:p>
    <w:p>
      <w:pPr>
        <w:pStyle w:val="Normal1"/>
        <w:spacing w:lineRule="auto" w:line="240" w:before="0" w:after="0"/>
        <w:jc w:val="both"/>
        <w:rPr>
          <w:rFonts w:ascii="Calibri" w:hAnsi="Calibri" w:cs="Calibri"/>
          <w:color w:val="000000"/>
          <w:shd w:fill="FFFFFF" w:val="clear"/>
        </w:rPr>
      </w:pPr>
      <w:r>
        <w:rPr>
          <w:rFonts w:cs="Calibri" w:ascii="Calibri" w:hAnsi="Calibri"/>
          <w:color w:val="000000"/>
          <w:shd w:fill="FFFFFF" w:val="clear"/>
        </w:rPr>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The HMO is nationally accredited by the National Health Insurance Authority (NHIA) to manage Health Insurance in Nigeria by the rendering of healthcare delivery services to workers in Nigeria and their dependants.</w:t>
      </w:r>
    </w:p>
    <w:p>
      <w:pPr>
        <w:pStyle w:val="Normal1"/>
        <w:numPr>
          <w:ilvl w:val="0"/>
          <w:numId w:val="2"/>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The Company has agreed to engage the services of the HMO for the provision of Health Insurance services to its employees and their dependants.</w:t>
      </w:r>
    </w:p>
    <w:p>
      <w:pPr>
        <w:pStyle w:val="Normal1"/>
        <w:tabs>
          <w:tab w:val="clear" w:pos="720"/>
        </w:tabs>
        <w:spacing w:lineRule="auto" w:line="240" w:before="0" w:after="0"/>
        <w:ind w:start="360"/>
        <w:jc w:val="both"/>
        <w:rPr>
          <w:rFonts w:ascii="Maiandra GD" w:hAnsi="Maiandra GD" w:eastAsia="Times New Roman" w:cs="Aptos"/>
          <w:sz w:val="28"/>
          <w:szCs w:val="28"/>
        </w:rPr>
      </w:pPr>
      <w:r>
        <w:rPr>
          <w:rFonts w:eastAsia="Times New Roman" w:cs="Aptos" w:ascii="Maiandra GD" w:hAnsi="Maiandra GD"/>
          <w:sz w:val="28"/>
          <w:szCs w:val="28"/>
        </w:rPr>
      </w:r>
    </w:p>
    <w:p>
      <w:pPr>
        <w:pStyle w:val="Normal1"/>
        <w:keepNext w:val="true"/>
        <w:keepLines/>
        <w:numPr>
          <w:ilvl w:val="0"/>
          <w:numId w:val="1"/>
        </w:numPr>
        <w:tabs>
          <w:tab w:val="clear" w:pos="720"/>
          <w:tab w:val="left" w:pos="0" w:leader="none"/>
        </w:tabs>
        <w:spacing w:before="240" w:after="0"/>
        <w:ind w:hanging="0" w:start="0"/>
        <w:outlineLvl w:val="0"/>
        <w:rPr>
          <w:rFonts w:ascii="Maiandra GD" w:hAnsi="Maiandra GD" w:eastAsia="Times New Roman" w:cs="Times New Roman"/>
          <w:b/>
          <w:bCs/>
          <w:sz w:val="28"/>
          <w:szCs w:val="28"/>
        </w:rPr>
      </w:pPr>
      <w:r>
        <w:rPr>
          <w:rFonts w:eastAsia="Times New Roman" w:cs="Times New Roman" w:ascii="Maiandra GD" w:hAnsi="Maiandra GD"/>
          <w:b/>
          <w:bCs/>
          <w:sz w:val="28"/>
          <w:szCs w:val="28"/>
        </w:rPr>
        <w:t>A.</w:t>
        <w:tab/>
        <w:t>INTERPRETATION</w:t>
      </w:r>
    </w:p>
    <w:p>
      <w:pPr>
        <w:pStyle w:val="Normal1"/>
        <w:tabs>
          <w:tab w:val="clear" w:pos="720"/>
        </w:tabs>
        <w:spacing w:lineRule="auto" w:line="240" w:before="0" w:after="0"/>
        <w:ind w:start="720"/>
        <w:contextualSpacing/>
        <w:jc w:val="both"/>
        <w:rPr>
          <w:rFonts w:ascii="Maiandra GD" w:hAnsi="Maiandra GD" w:eastAsia="Times New Roman" w:cs="Aptos"/>
          <w:sz w:val="16"/>
          <w:szCs w:val="16"/>
        </w:rPr>
      </w:pPr>
      <w:r>
        <w:rPr>
          <w:rFonts w:eastAsia="Times New Roman" w:cs="Aptos" w:ascii="Maiandra GD" w:hAnsi="Maiandra GD"/>
          <w:sz w:val="16"/>
          <w:szCs w:val="16"/>
        </w:rPr>
      </w:r>
    </w:p>
    <w:p>
      <w:pPr>
        <w:pStyle w:val="Normal1"/>
        <w:tabs>
          <w:tab w:val="clear" w:pos="720"/>
        </w:tabs>
        <w:spacing w:lineRule="auto" w:line="240" w:before="0" w:after="0"/>
        <w:ind w:start="720"/>
        <w:contextualSpacing/>
        <w:jc w:val="both"/>
        <w:rPr>
          <w:rFonts w:ascii="Maiandra GD" w:hAnsi="Maiandra GD" w:eastAsia="Times New Roman" w:cs="Aptos"/>
          <w:sz w:val="24"/>
          <w:szCs w:val="24"/>
        </w:rPr>
      </w:pPr>
      <w:r>
        <w:rPr>
          <w:rFonts w:eastAsia="Times New Roman" w:cs="Aptos" w:ascii="Maiandra GD" w:hAnsi="Maiandra GD"/>
          <w:sz w:val="24"/>
          <w:szCs w:val="24"/>
        </w:rPr>
        <w:t>Unless the context otherwise requires, the following definitions and rules of interpretation in this clause apply in this Agreement:</w:t>
      </w:r>
    </w:p>
    <w:p>
      <w:pPr>
        <w:pStyle w:val="Normal1"/>
        <w:tabs>
          <w:tab w:val="clear" w:pos="720"/>
        </w:tabs>
        <w:spacing w:lineRule="auto" w:line="240" w:before="0" w:after="0"/>
        <w:ind w:start="360"/>
        <w:jc w:val="both"/>
        <w:rPr>
          <w:rFonts w:ascii="Maiandra GD" w:hAnsi="Maiandra GD" w:eastAsia="Times New Roman" w:cs="Aptos"/>
          <w:sz w:val="16"/>
          <w:szCs w:val="16"/>
        </w:rPr>
      </w:pPr>
      <w:r>
        <w:rPr>
          <w:rFonts w:eastAsia="Times New Roman" w:cs="Aptos" w:ascii="Maiandra GD" w:hAnsi="Maiandra GD"/>
          <w:sz w:val="16"/>
          <w:szCs w:val="16"/>
        </w:rPr>
      </w:r>
    </w:p>
    <w:p>
      <w:pPr>
        <w:pStyle w:val="Normal1"/>
        <w:tabs>
          <w:tab w:val="clear" w:pos="720"/>
        </w:tabs>
        <w:spacing w:lineRule="auto" w:line="240" w:before="0" w:after="0"/>
        <w:ind w:start="720"/>
        <w:contextualSpacing/>
        <w:jc w:val="both"/>
        <w:rPr/>
      </w:pPr>
      <w:r>
        <w:rPr>
          <w:rStyle w:val="DefaultParagraphFont"/>
          <w:rFonts w:eastAsia="Times New Roman" w:cs="Aptos" w:ascii="Maiandra GD" w:hAnsi="Maiandra GD"/>
          <w:sz w:val="28"/>
          <w:szCs w:val="28"/>
        </w:rPr>
        <w:t>“</w:t>
      </w:r>
      <w:r>
        <w:rPr>
          <w:rStyle w:val="DefaultParagraphFont"/>
          <w:rFonts w:eastAsia="Times New Roman" w:cs="Aptos" w:ascii="Maiandra GD" w:hAnsi="Maiandra GD"/>
          <w:b/>
          <w:bCs/>
          <w:sz w:val="24"/>
          <w:szCs w:val="24"/>
        </w:rPr>
        <w:t>Healthcare Provider</w:t>
      </w:r>
      <w:r>
        <w:rPr>
          <w:rStyle w:val="DefaultParagraphFont"/>
          <w:rFonts w:eastAsia="Times New Roman" w:cs="Aptos" w:ascii="Maiandra GD" w:hAnsi="Maiandra GD"/>
          <w:sz w:val="24"/>
          <w:szCs w:val="24"/>
        </w:rPr>
        <w:t>”</w:t>
        <w:tab/>
        <w:t>means a hospital, medical centre, clinic, maternity home, pharmacy or other health facility organization who provides healthcare diagnosis, medication and treatment</w:t>
      </w:r>
      <w:r>
        <w:rPr>
          <w:rStyle w:val="DefaultParagraphFont"/>
          <w:rFonts w:eastAsia="Times New Roman" w:cs="Aptos" w:ascii="Maiandra GD" w:hAnsi="Maiandra GD"/>
          <w:sz w:val="28"/>
          <w:szCs w:val="28"/>
        </w:rPr>
        <w:t>.</w:t>
      </w:r>
    </w:p>
    <w:p>
      <w:pPr>
        <w:pStyle w:val="Normal1"/>
        <w:tabs>
          <w:tab w:val="clear" w:pos="720"/>
        </w:tabs>
        <w:spacing w:lineRule="auto" w:line="240" w:before="0" w:after="0"/>
        <w:ind w:start="360"/>
        <w:jc w:val="both"/>
        <w:rPr>
          <w:rFonts w:ascii="Maiandra GD" w:hAnsi="Maiandra GD" w:eastAsia="Times New Roman" w:cs="Aptos"/>
          <w:sz w:val="16"/>
          <w:szCs w:val="16"/>
        </w:rPr>
      </w:pPr>
      <w:r>
        <w:rPr>
          <w:rFonts w:eastAsia="Times New Roman" w:cs="Aptos" w:ascii="Maiandra GD" w:hAnsi="Maiandra GD"/>
          <w:sz w:val="16"/>
          <w:szCs w:val="16"/>
        </w:rPr>
      </w:r>
    </w:p>
    <w:p>
      <w:pPr>
        <w:pStyle w:val="Normal1"/>
        <w:tabs>
          <w:tab w:val="clear" w:pos="720"/>
        </w:tabs>
        <w:spacing w:lineRule="auto" w:line="240" w:before="0" w:after="0"/>
        <w:ind w:start="720"/>
        <w:contextualSpacing/>
        <w:jc w:val="both"/>
        <w:rPr/>
      </w:pPr>
      <w:r>
        <w:rPr>
          <w:rStyle w:val="DefaultParagraphFont"/>
          <w:rFonts w:eastAsia="Times New Roman" w:cs="Aptos" w:ascii="Maiandra GD" w:hAnsi="Maiandra GD"/>
          <w:b/>
          <w:bCs/>
          <w:sz w:val="24"/>
          <w:szCs w:val="24"/>
        </w:rPr>
        <w:t>“</w:t>
      </w:r>
      <w:r>
        <w:rPr>
          <w:rStyle w:val="DefaultParagraphFont"/>
          <w:rFonts w:eastAsia="Times New Roman" w:cs="Aptos" w:ascii="Maiandra GD" w:hAnsi="Maiandra GD"/>
          <w:b/>
          <w:bCs/>
          <w:sz w:val="24"/>
          <w:szCs w:val="24"/>
        </w:rPr>
        <w:t>Personal Data”</w:t>
      </w:r>
      <w:r>
        <w:rPr>
          <w:rStyle w:val="DefaultParagraphFont"/>
          <w:rFonts w:eastAsia="Times New Roman" w:cs="Aptos" w:ascii="Maiandra GD" w:hAnsi="Maiandra GD"/>
          <w:sz w:val="24"/>
          <w:szCs w:val="24"/>
        </w:rPr>
        <w:t xml:space="preserve"> </w:t>
        <w:tab/>
        <w:t xml:space="preserve">means any information relating to an identified or identifiable natural person including names, identification numbers, addresses, online identifiers, photos, email addresses and bank details. </w:t>
      </w:r>
    </w:p>
    <w:p>
      <w:pPr>
        <w:pStyle w:val="Normal1"/>
        <w:tabs>
          <w:tab w:val="clear" w:pos="720"/>
        </w:tabs>
        <w:spacing w:lineRule="auto" w:line="240" w:before="0" w:after="0"/>
        <w:ind w:start="720"/>
        <w:contextualSpacing/>
        <w:jc w:val="both"/>
        <w:rPr>
          <w:rFonts w:ascii="Maiandra GD" w:hAnsi="Maiandra GD" w:eastAsia="Times New Roman" w:cs="Aptos"/>
          <w:sz w:val="16"/>
          <w:szCs w:val="16"/>
        </w:rPr>
      </w:pPr>
      <w:r>
        <w:rPr>
          <w:rFonts w:eastAsia="Times New Roman" w:cs="Aptos" w:ascii="Maiandra GD" w:hAnsi="Maiandra GD"/>
          <w:sz w:val="16"/>
          <w:szCs w:val="16"/>
        </w:rPr>
      </w:r>
    </w:p>
    <w:p>
      <w:pPr>
        <w:pStyle w:val="Normal1"/>
        <w:tabs>
          <w:tab w:val="clear" w:pos="720"/>
        </w:tabs>
        <w:spacing w:lineRule="auto" w:line="240" w:before="0" w:after="0"/>
        <w:ind w:start="720"/>
        <w:contextualSpacing/>
        <w:jc w:val="both"/>
        <w:rPr/>
      </w:pPr>
      <w:r>
        <w:rPr>
          <w:rStyle w:val="DefaultParagraphFont"/>
          <w:rFonts w:eastAsia="Times New Roman" w:cs="Aptos" w:ascii="Maiandra GD" w:hAnsi="Maiandra GD"/>
          <w:sz w:val="28"/>
          <w:szCs w:val="28"/>
        </w:rPr>
        <w:t>“</w:t>
      </w:r>
      <w:r>
        <w:rPr>
          <w:rStyle w:val="DefaultParagraphFont"/>
          <w:rFonts w:eastAsia="Times New Roman" w:cs="Aptos" w:ascii="Maiandra GD" w:hAnsi="Maiandra GD"/>
          <w:b/>
          <w:bCs/>
          <w:sz w:val="24"/>
          <w:szCs w:val="24"/>
        </w:rPr>
        <w:t>Services</w:t>
      </w:r>
      <w:r>
        <w:rPr>
          <w:rStyle w:val="DefaultParagraphFont"/>
          <w:rFonts w:eastAsia="Times New Roman" w:cs="Aptos" w:ascii="Maiandra GD" w:hAnsi="Maiandra GD"/>
          <w:sz w:val="24"/>
          <w:szCs w:val="24"/>
        </w:rPr>
        <w:t>”</w:t>
        <w:tab/>
        <w:t>means healthcare services routinely provided by healthcare providers in the practice of medicine.</w:t>
      </w:r>
    </w:p>
    <w:p>
      <w:pPr>
        <w:pStyle w:val="Normal1"/>
        <w:tabs>
          <w:tab w:val="clear" w:pos="720"/>
        </w:tabs>
        <w:spacing w:lineRule="auto" w:line="240" w:before="0" w:after="0"/>
        <w:ind w:start="720"/>
        <w:contextualSpacing/>
        <w:jc w:val="both"/>
        <w:rPr>
          <w:rFonts w:ascii="Maiandra GD" w:hAnsi="Maiandra GD" w:eastAsia="Times New Roman" w:cs="Aptos"/>
          <w:sz w:val="16"/>
          <w:szCs w:val="16"/>
        </w:rPr>
      </w:pPr>
      <w:r>
        <w:rPr>
          <w:rFonts w:eastAsia="Times New Roman" w:cs="Aptos" w:ascii="Maiandra GD" w:hAnsi="Maiandra GD"/>
          <w:sz w:val="16"/>
          <w:szCs w:val="16"/>
        </w:rPr>
      </w:r>
    </w:p>
    <w:p>
      <w:pPr>
        <w:pStyle w:val="Normal1"/>
        <w:tabs>
          <w:tab w:val="clear" w:pos="720"/>
        </w:tabs>
        <w:spacing w:lineRule="auto" w:line="240" w:before="0" w:after="0"/>
        <w:ind w:start="720"/>
        <w:contextualSpacing/>
        <w:jc w:val="both"/>
        <w:rPr/>
      </w:pPr>
      <w:r>
        <w:rPr>
          <w:rStyle w:val="DefaultParagraphFont"/>
          <w:rFonts w:eastAsia="Times New Roman" w:cs="Aptos" w:ascii="Maiandra GD" w:hAnsi="Maiandra GD"/>
          <w:sz w:val="28"/>
          <w:szCs w:val="28"/>
        </w:rPr>
        <w:t>“</w:t>
      </w:r>
      <w:r>
        <w:rPr>
          <w:rStyle w:val="DefaultParagraphFont"/>
          <w:rFonts w:eastAsia="Times New Roman" w:cs="Aptos" w:ascii="Maiandra GD" w:hAnsi="Maiandra GD"/>
          <w:b/>
          <w:bCs/>
          <w:sz w:val="24"/>
          <w:szCs w:val="24"/>
        </w:rPr>
        <w:t>Specialist</w:t>
      </w:r>
      <w:r>
        <w:rPr>
          <w:rStyle w:val="DefaultParagraphFont"/>
          <w:rFonts w:eastAsia="Times New Roman" w:cs="Aptos" w:ascii="Maiandra GD" w:hAnsi="Maiandra GD"/>
          <w:sz w:val="24"/>
          <w:szCs w:val="24"/>
        </w:rPr>
        <w:t>”</w:t>
        <w:tab/>
        <w:t>means a doctor who has advanced medical training and practice in a specific area of medicine</w:t>
      </w:r>
      <w:r>
        <w:rPr>
          <w:rStyle w:val="DefaultParagraphFont"/>
          <w:rFonts w:eastAsia="Times New Roman" w:cs="Aptos" w:ascii="Maiandra GD" w:hAnsi="Maiandra GD"/>
          <w:sz w:val="28"/>
          <w:szCs w:val="28"/>
        </w:rPr>
        <w:t xml:space="preserve">. </w:t>
      </w:r>
      <w:r>
        <w:rPr>
          <w:rStyle w:val="DefaultParagraphFont"/>
          <w:rFonts w:cs="Aptos" w:ascii="Maiandra GD" w:hAnsi="Maiandra GD"/>
          <w:b/>
          <w:bCs/>
          <w:color w:val="202124"/>
          <w:sz w:val="28"/>
          <w:szCs w:val="28"/>
          <w:shd w:fill="FFFFFF" w:val="clear"/>
        </w:rPr>
        <w:t> </w:t>
      </w:r>
    </w:p>
    <w:p>
      <w:pPr>
        <w:pStyle w:val="Normal1"/>
        <w:tabs>
          <w:tab w:val="clear" w:pos="720"/>
        </w:tabs>
        <w:spacing w:lineRule="auto" w:line="240" w:before="0" w:after="0"/>
        <w:ind w:start="720"/>
        <w:contextualSpacing/>
        <w:jc w:val="both"/>
        <w:rPr>
          <w:rFonts w:ascii="Maiandra GD" w:hAnsi="Maiandra GD" w:cs="Aptos"/>
          <w:b/>
          <w:bCs/>
          <w:color w:val="202124"/>
          <w:sz w:val="16"/>
          <w:szCs w:val="16"/>
          <w:shd w:fill="FFFFFF" w:val="clear"/>
        </w:rPr>
      </w:pPr>
      <w:r>
        <w:rPr>
          <w:rFonts w:cs="Aptos" w:ascii="Maiandra GD" w:hAnsi="Maiandra GD"/>
          <w:b/>
          <w:bCs/>
          <w:color w:val="202124"/>
          <w:sz w:val="16"/>
          <w:szCs w:val="16"/>
          <w:shd w:fill="FFFFFF" w:val="clear"/>
        </w:rPr>
      </w:r>
    </w:p>
    <w:p>
      <w:pPr>
        <w:pStyle w:val="Normal1"/>
        <w:tabs>
          <w:tab w:val="clear" w:pos="720"/>
        </w:tabs>
        <w:spacing w:lineRule="auto" w:line="240" w:before="0" w:after="0"/>
        <w:ind w:start="720"/>
        <w:contextualSpacing/>
        <w:jc w:val="both"/>
        <w:rPr/>
      </w:pPr>
      <w:r>
        <w:rPr>
          <w:rStyle w:val="DefaultParagraphFont"/>
          <w:rFonts w:eastAsia="Times New Roman" w:cs="Aptos" w:ascii="Maiandra GD" w:hAnsi="Maiandra GD"/>
          <w:b/>
          <w:bCs/>
          <w:sz w:val="28"/>
          <w:szCs w:val="28"/>
        </w:rPr>
        <w:t>“</w:t>
      </w:r>
      <w:r>
        <w:rPr>
          <w:rStyle w:val="DefaultParagraphFont"/>
          <w:rFonts w:eastAsia="Times New Roman" w:cs="Aptos" w:ascii="Maiandra GD" w:hAnsi="Maiandra GD"/>
          <w:b/>
          <w:bCs/>
          <w:sz w:val="24"/>
          <w:szCs w:val="24"/>
        </w:rPr>
        <w:t>Parties”</w:t>
      </w:r>
      <w:r>
        <w:rPr>
          <w:rStyle w:val="DefaultParagraphFont"/>
          <w:rFonts w:eastAsia="Times New Roman" w:cs="Aptos" w:ascii="Maiandra GD" w:hAnsi="Maiandra GD"/>
          <w:sz w:val="24"/>
          <w:szCs w:val="24"/>
        </w:rPr>
        <w:t xml:space="preserve"> refers to HMO &amp; Company jointly.</w:t>
      </w:r>
    </w:p>
    <w:p>
      <w:pPr>
        <w:pStyle w:val="Normal1"/>
        <w:tabs>
          <w:tab w:val="clear" w:pos="720"/>
        </w:tabs>
        <w:spacing w:lineRule="auto" w:line="240" w:before="0" w:after="0"/>
        <w:ind w:start="720"/>
        <w:contextualSpacing/>
        <w:jc w:val="both"/>
        <w:rPr>
          <w:rFonts w:ascii="Maiandra GD" w:hAnsi="Maiandra GD" w:eastAsia="Times New Roman" w:cs="Aptos"/>
          <w:sz w:val="28"/>
          <w:szCs w:val="28"/>
        </w:rPr>
      </w:pPr>
      <w:r>
        <w:rPr>
          <w:rFonts w:eastAsia="Times New Roman" w:cs="Aptos" w:ascii="Maiandra GD" w:hAnsi="Maiandra GD"/>
          <w:sz w:val="28"/>
          <w:szCs w:val="28"/>
        </w:rPr>
      </w:r>
    </w:p>
    <w:p>
      <w:pPr>
        <w:pStyle w:val="Normal1"/>
        <w:tabs>
          <w:tab w:val="clear" w:pos="720"/>
        </w:tabs>
        <w:spacing w:lineRule="auto" w:line="240" w:before="0" w:after="0"/>
        <w:ind w:start="720"/>
        <w:contextualSpacing/>
        <w:jc w:val="both"/>
        <w:rPr/>
      </w:pPr>
      <w:r>
        <w:rPr>
          <w:rStyle w:val="DefaultParagraphFont"/>
          <w:rFonts w:eastAsia="Times New Roman" w:cs="Aptos" w:ascii="Maiandra GD" w:hAnsi="Maiandra GD"/>
          <w:b/>
          <w:bCs/>
          <w:sz w:val="28"/>
          <w:szCs w:val="28"/>
        </w:rPr>
        <w:t>“</w:t>
      </w:r>
      <w:r>
        <w:rPr>
          <w:rStyle w:val="DefaultParagraphFont"/>
          <w:rFonts w:eastAsia="Times New Roman" w:cs="Aptos" w:ascii="Maiandra GD" w:hAnsi="Maiandra GD"/>
          <w:b/>
          <w:bCs/>
          <w:sz w:val="24"/>
          <w:szCs w:val="24"/>
        </w:rPr>
        <w:t>Party”</w:t>
      </w:r>
      <w:r>
        <w:rPr>
          <w:rStyle w:val="DefaultParagraphFont"/>
          <w:rFonts w:eastAsia="Times New Roman" w:cs="Aptos" w:ascii="Maiandra GD" w:hAnsi="Maiandra GD"/>
          <w:sz w:val="24"/>
          <w:szCs w:val="24"/>
        </w:rPr>
        <w:t xml:space="preserve"> refers to either HMO or Company individually.</w:t>
      </w:r>
    </w:p>
    <w:p>
      <w:pPr>
        <w:pStyle w:val="Normal1"/>
        <w:rPr>
          <w:rFonts w:ascii="Maiandra GD" w:hAnsi="Maiandra GD" w:eastAsia="Times New Roman" w:cs="Aptos"/>
          <w:sz w:val="24"/>
          <w:szCs w:val="24"/>
        </w:rPr>
      </w:pPr>
      <w:r>
        <w:rPr>
          <w:rFonts w:eastAsia="Times New Roman" w:cs="Aptos" w:ascii="Maiandra GD" w:hAnsi="Maiandra GD"/>
          <w:sz w:val="24"/>
          <w:szCs w:val="24"/>
        </w:rPr>
      </w:r>
      <w:r>
        <w:br w:type="page"/>
      </w:r>
    </w:p>
    <w:p>
      <w:pPr>
        <w:pStyle w:val="Normal1"/>
        <w:rPr>
          <w:rFonts w:ascii="Maiandra GD" w:hAnsi="Maiandra GD" w:eastAsia="Times New Roman" w:cs="Aptos"/>
          <w:sz w:val="24"/>
          <w:szCs w:val="24"/>
        </w:rPr>
      </w:pPr>
      <w:r>
        <w:rPr>
          <w:rFonts w:eastAsia="Times New Roman" w:cs="Aptos" w:ascii="Maiandra GD" w:hAnsi="Maiandra GD"/>
          <w:sz w:val="24"/>
          <w:szCs w:val="24"/>
        </w:rPr>
      </w:r>
    </w:p>
    <w:p>
      <w:pPr>
        <w:pStyle w:val="Normal1"/>
        <w:keepNext w:val="true"/>
        <w:keepLines/>
        <w:numPr>
          <w:ilvl w:val="0"/>
          <w:numId w:val="1"/>
        </w:numPr>
        <w:tabs>
          <w:tab w:val="clear" w:pos="720"/>
          <w:tab w:val="left" w:pos="0" w:leader="none"/>
        </w:tabs>
        <w:spacing w:before="240" w:after="0"/>
        <w:ind w:hanging="0" w:start="0"/>
        <w:jc w:val="both"/>
        <w:outlineLvl w:val="0"/>
        <w:rPr>
          <w:rFonts w:ascii="Maiandra GD" w:hAnsi="Maiandra GD" w:eastAsia="Times New Roman" w:cs="Times New Roman"/>
          <w:b/>
          <w:bCs/>
          <w:sz w:val="28"/>
          <w:szCs w:val="28"/>
        </w:rPr>
      </w:pPr>
      <w:r>
        <w:rPr>
          <w:rFonts w:eastAsia="Times New Roman" w:cs="Times New Roman" w:ascii="Maiandra GD" w:hAnsi="Maiandra GD"/>
          <w:b/>
          <w:bCs/>
          <w:sz w:val="28"/>
          <w:szCs w:val="28"/>
        </w:rPr>
        <w:t>B. IT IS HEREBY AGREED AS FOLLOWS:</w:t>
      </w:r>
    </w:p>
    <w:p>
      <w:pPr>
        <w:pStyle w:val="Normal1"/>
        <w:spacing w:lineRule="auto" w:line="240" w:before="0" w:after="0"/>
        <w:jc w:val="both"/>
        <w:rPr/>
      </w:pPr>
      <w:r>
        <w:rPr>
          <w:rStyle w:val="DefaultParagraphFont"/>
          <w:rFonts w:eastAsia="Times New Roman" w:cs="Aptos" w:ascii="Maiandra GD" w:hAnsi="Maiandra GD"/>
          <w:sz w:val="24"/>
          <w:szCs w:val="24"/>
        </w:rPr>
        <w:t xml:space="preserve">In consideration of the sum of </w:t>
      </w:r>
      <w:r>
        <w:rPr>
          <w:rStyle w:val="DefaultParagraphFont"/>
          <w:rFonts w:eastAsia="Times New Roman" w:cs="Aptos" w:ascii="Maiandra GD" w:hAnsi="Maiandra GD"/>
          <w:color w:val="000000"/>
          <w:sz w:val="24"/>
          <w:szCs w:val="24"/>
          <w:shd w:fill="FFFFFF" w:val="clear"/>
        </w:rPr>
        <w:t>N</w:t>
      </w:r>
      <w:r>
        <w:rPr>
          <w:rStyle w:val="DefaultParagraphFont"/>
          <w:rFonts w:eastAsia="Times New Roman" w:cs="Calibri" w:ascii="Maiandra GD" w:hAnsi="Maiandra GD"/>
          <w:color w:val="000000"/>
          <w:sz w:val="24"/>
          <w:szCs w:val="24"/>
          <w:lang w:eastAsia="en-GB"/>
        </w:rPr>
        <w:t>…………………………</w:t>
      </w:r>
      <w:r>
        <w:rPr>
          <w:rStyle w:val="DefaultParagraphFont"/>
          <w:rFonts w:eastAsia="Times New Roman" w:cs="Aptos" w:ascii="Maiandra GD" w:hAnsi="Maiandra GD"/>
          <w:color w:val="000000"/>
          <w:sz w:val="24"/>
          <w:szCs w:val="24"/>
          <w:shd w:fill="FFFFFF" w:val="clear"/>
        </w:rPr>
        <w:t xml:space="preserve"> (……………………..)</w:t>
      </w:r>
      <w:r>
        <w:rPr>
          <w:rStyle w:val="DefaultParagraphFont"/>
          <w:rFonts w:eastAsia="Times New Roman" w:cs="Aptos" w:ascii="Maiandra GD" w:hAnsi="Maiandra GD"/>
          <w:color w:val="000000"/>
          <w:sz w:val="24"/>
          <w:szCs w:val="24"/>
        </w:rPr>
        <w:t xml:space="preserve"> </w:t>
      </w:r>
      <w:r>
        <w:rPr>
          <w:rStyle w:val="DefaultParagraphFont"/>
          <w:rFonts w:eastAsia="Times New Roman" w:cs="Aptos" w:ascii="Maiandra GD" w:hAnsi="Maiandra GD"/>
          <w:sz w:val="24"/>
          <w:szCs w:val="24"/>
        </w:rPr>
        <w:t xml:space="preserve">on behalf of …….. Beneficiaries. (Herein referred to as the Premium) paid to the HMO by the COMPANY. </w:t>
      </w:r>
    </w:p>
    <w:p>
      <w:pPr>
        <w:pStyle w:val="Normal1"/>
        <w:spacing w:lineRule="auto" w:line="240" w:before="0" w:after="0"/>
        <w:jc w:val="both"/>
        <w:rPr>
          <w:rFonts w:ascii="Maiandra GD" w:hAnsi="Maiandra GD" w:eastAsia="Times New Roman" w:cs="Aptos"/>
          <w:sz w:val="28"/>
          <w:szCs w:val="28"/>
        </w:rPr>
      </w:pPr>
      <w:r>
        <w:rPr>
          <w:rFonts w:eastAsia="Times New Roman" w:cs="Aptos" w:ascii="Maiandra GD" w:hAnsi="Maiandra GD"/>
          <w:sz w:val="28"/>
          <w:szCs w:val="28"/>
        </w:rPr>
      </w:r>
    </w:p>
    <w:p>
      <w:pPr>
        <w:pStyle w:val="Normal1"/>
        <w:spacing w:lineRule="auto" w:line="240" w:before="0" w:after="0"/>
        <w:jc w:val="both"/>
        <w:rPr/>
      </w:pPr>
      <w:r>
        <w:rPr>
          <w:rStyle w:val="DefaultParagraphFont"/>
          <w:rFonts w:eastAsia="Times New Roman" w:cs="Aptos" w:ascii="Maiandra GD" w:hAnsi="Maiandra GD"/>
          <w:sz w:val="24"/>
          <w:szCs w:val="24"/>
        </w:rPr>
        <w:t>B. The value of this Agreement has been derived thus:</w:t>
      </w:r>
      <w:r>
        <w:rPr>
          <w:rStyle w:val="DefaultParagraphFont"/>
          <w:rFonts w:eastAsia="Times New Roman" w:cs="Aptos" w:ascii="Maiandra GD" w:hAnsi="Maiandra GD"/>
          <w:sz w:val="28"/>
          <w:szCs w:val="28"/>
        </w:rPr>
        <w:t xml:space="preserve"> </w:t>
      </w:r>
    </w:p>
    <w:tbl>
      <w:tblPr>
        <w:tblW w:w="8916" w:type="dxa"/>
        <w:jc w:val="start"/>
        <w:tblInd w:w="490" w:type="dxa"/>
        <w:tblLayout w:type="fixed"/>
        <w:tblCellMar>
          <w:top w:w="15" w:type="dxa"/>
          <w:start w:w="15" w:type="dxa"/>
          <w:bottom w:w="15" w:type="dxa"/>
          <w:end w:w="15" w:type="dxa"/>
        </w:tblCellMar>
      </w:tblPr>
      <w:tblGrid>
        <w:gridCol w:w="815"/>
        <w:gridCol w:w="2005"/>
        <w:gridCol w:w="1501"/>
        <w:gridCol w:w="1635"/>
        <w:gridCol w:w="2960"/>
      </w:tblGrid>
      <w:tr>
        <w:trPr>
          <w:trHeight w:val="258" w:hRule="atLeast"/>
        </w:trPr>
        <w:tc>
          <w:tcPr>
            <w:tcW w:w="815" w:type="dxa"/>
            <w:tcBorders>
              <w:top w:val="single" w:sz="8" w:space="0" w:color="ABABAB"/>
              <w:start w:val="single" w:sz="8" w:space="0" w:color="ABABAB"/>
              <w:bottom w:val="single" w:sz="8" w:space="0" w:color="ABABAB"/>
              <w:end w:val="single" w:sz="8" w:space="0" w:color="ABABAB"/>
            </w:tcBorders>
            <w:shd w:fill="FFFFFF" w:val="clear"/>
          </w:tcPr>
          <w:p>
            <w:pPr>
              <w:pStyle w:val="Normal1"/>
              <w:spacing w:lineRule="auto" w:line="240" w:before="0" w:after="0"/>
              <w:jc w:val="center"/>
              <w:rPr/>
            </w:pPr>
            <w:r>
              <w:rPr>
                <w:rStyle w:val="DefaultParagraphFont"/>
                <w:rFonts w:eastAsia="Times New Roman" w:cs="Aptos" w:ascii="Maiandra GD" w:hAnsi="Maiandra GD"/>
                <w:b/>
                <w:bCs/>
                <w:color w:val="000000"/>
              </w:rPr>
              <w:t>S/N </w:t>
            </w:r>
          </w:p>
        </w:tc>
        <w:tc>
          <w:tcPr>
            <w:tcW w:w="2005" w:type="dxa"/>
            <w:tcBorders>
              <w:top w:val="single" w:sz="8" w:space="0" w:color="ABABAB"/>
              <w:bottom w:val="single" w:sz="8" w:space="0" w:color="ABABAB"/>
              <w:end w:val="single" w:sz="8" w:space="0" w:color="ABABAB"/>
            </w:tcBorders>
            <w:shd w:fill="FFFFFF" w:val="clear"/>
            <w:vAlign w:val="center"/>
          </w:tcPr>
          <w:p>
            <w:pPr>
              <w:pStyle w:val="Normal1"/>
              <w:spacing w:lineRule="auto" w:line="240" w:before="0" w:after="0"/>
              <w:jc w:val="center"/>
              <w:rPr/>
            </w:pPr>
            <w:r>
              <w:rPr>
                <w:rStyle w:val="DefaultParagraphFont"/>
                <w:rFonts w:eastAsia="Times New Roman" w:cs="Aptos" w:ascii="Maiandra GD" w:hAnsi="Maiandra GD"/>
                <w:b/>
                <w:bCs/>
                <w:color w:val="000000"/>
              </w:rPr>
              <w:t>PLAN TYPE </w:t>
            </w:r>
          </w:p>
        </w:tc>
        <w:tc>
          <w:tcPr>
            <w:tcW w:w="1501" w:type="dxa"/>
            <w:tcBorders>
              <w:top w:val="single" w:sz="8" w:space="0" w:color="ABABAB"/>
              <w:bottom w:val="single" w:sz="8" w:space="0" w:color="ABABAB"/>
              <w:end w:val="single" w:sz="8" w:space="0" w:color="ABABAB"/>
            </w:tcBorders>
            <w:shd w:fill="FFFFFF" w:val="clear"/>
            <w:vAlign w:val="center"/>
          </w:tcPr>
          <w:p>
            <w:pPr>
              <w:pStyle w:val="Normal1"/>
              <w:spacing w:lineRule="auto" w:line="240" w:before="0" w:after="0"/>
              <w:jc w:val="center"/>
              <w:rPr/>
            </w:pPr>
            <w:r>
              <w:rPr>
                <w:rStyle w:val="DefaultParagraphFont"/>
                <w:rFonts w:eastAsia="Times New Roman" w:cs="Aptos" w:ascii="Maiandra GD" w:hAnsi="Maiandra GD"/>
                <w:b/>
                <w:bCs/>
                <w:color w:val="000000"/>
              </w:rPr>
              <w:t>DESCRIPTION </w:t>
            </w:r>
          </w:p>
        </w:tc>
        <w:tc>
          <w:tcPr>
            <w:tcW w:w="1635" w:type="dxa"/>
            <w:tcBorders>
              <w:top w:val="single" w:sz="8" w:space="0" w:color="ABABAB"/>
              <w:bottom w:val="single" w:sz="8" w:space="0" w:color="ABABAB"/>
              <w:end w:val="single" w:sz="8" w:space="0" w:color="ABABAB"/>
            </w:tcBorders>
            <w:shd w:fill="FFFFFF" w:val="clear"/>
          </w:tcPr>
          <w:p>
            <w:pPr>
              <w:pStyle w:val="Normal1"/>
              <w:spacing w:lineRule="auto" w:line="240" w:before="0" w:after="0"/>
              <w:jc w:val="center"/>
              <w:rPr/>
            </w:pPr>
            <w:r>
              <w:rPr>
                <w:rStyle w:val="DefaultParagraphFont"/>
                <w:rFonts w:eastAsia="Times New Roman" w:cs="Aptos" w:ascii="Maiandra GD" w:hAnsi="Maiandra GD"/>
                <w:b/>
                <w:bCs/>
                <w:color w:val="000000"/>
              </w:rPr>
              <w:t>NO. OF LIVES </w:t>
            </w:r>
          </w:p>
        </w:tc>
        <w:tc>
          <w:tcPr>
            <w:tcW w:w="2960" w:type="dxa"/>
            <w:tcBorders>
              <w:top w:val="single" w:sz="8" w:space="0" w:color="ABABAB"/>
              <w:bottom w:val="single" w:sz="8" w:space="0" w:color="ABABAB"/>
              <w:end w:val="single" w:sz="8" w:space="0" w:color="ABABAB"/>
            </w:tcBorders>
            <w:shd w:fill="FFFFFF" w:val="clear"/>
          </w:tcPr>
          <w:p>
            <w:pPr>
              <w:pStyle w:val="Normal1"/>
              <w:spacing w:lineRule="auto" w:line="240" w:before="0" w:after="0"/>
              <w:jc w:val="center"/>
              <w:rPr/>
            </w:pPr>
            <w:r>
              <w:rPr>
                <w:rStyle w:val="DefaultParagraphFont"/>
                <w:rFonts w:eastAsia="Times New Roman" w:cs="Aptos" w:ascii="Maiandra GD" w:hAnsi="Maiandra GD"/>
                <w:b/>
                <w:bCs/>
                <w:color w:val="000000"/>
              </w:rPr>
              <w:t>AMOUNT PER ANNUM </w:t>
            </w:r>
          </w:p>
        </w:tc>
      </w:tr>
      <w:tr>
        <w:trPr>
          <w:trHeight w:val="258" w:hRule="atLeast"/>
        </w:trPr>
        <w:tc>
          <w:tcPr>
            <w:tcW w:w="815" w:type="dxa"/>
            <w:tcBorders>
              <w:top w:val="single" w:sz="8" w:space="0" w:color="ABABAB"/>
              <w:start w:val="single" w:sz="8" w:space="0" w:color="ABABAB"/>
              <w:bottom w:val="single" w:sz="8" w:space="0" w:color="ABABAB"/>
              <w:end w:val="single" w:sz="8" w:space="0" w:color="ABABAB"/>
            </w:tcBorders>
            <w:shd w:fill="FFFFFF" w:val="clear"/>
          </w:tcPr>
          <w:p>
            <w:pPr>
              <w:pStyle w:val="Normal1"/>
              <w:spacing w:lineRule="auto" w:line="240" w:before="0" w:after="0"/>
              <w:jc w:val="center"/>
              <w:rPr>
                <w:rFonts w:ascii="Maiandra GD" w:hAnsi="Maiandra GD" w:eastAsia="Times New Roman" w:cs="Aptos"/>
                <w:bCs/>
                <w:color w:val="000000"/>
              </w:rPr>
            </w:pPr>
            <w:r>
              <w:rPr>
                <w:rFonts w:eastAsia="Times New Roman" w:cs="Aptos" w:ascii="Maiandra GD" w:hAnsi="Maiandra GD"/>
                <w:bCs/>
                <w:color w:val="000000"/>
              </w:rPr>
              <w:t>1.</w:t>
            </w:r>
          </w:p>
        </w:tc>
        <w:tc>
          <w:tcPr>
            <w:tcW w:w="2005" w:type="dxa"/>
            <w:tcBorders>
              <w:top w:val="single" w:sz="8" w:space="0" w:color="ABABAB"/>
              <w:bottom w:val="single" w:sz="8" w:space="0" w:color="ABABAB"/>
              <w:end w:val="single" w:sz="8" w:space="0" w:color="ABABAB"/>
            </w:tcBorders>
            <w:shd w:fill="FFFFFF" w:val="clear"/>
            <w:vAlign w:val="center"/>
          </w:tcPr>
          <w:p>
            <w:pPr>
              <w:pStyle w:val="Normal1"/>
              <w:spacing w:lineRule="auto" w:line="240" w:before="0" w:after="0"/>
              <w:rPr>
                <w:rFonts w:ascii="Maiandra GD" w:hAnsi="Maiandra GD" w:eastAsia="Times New Roman" w:cs="Aptos"/>
                <w:bCs/>
                <w:color w:val="000000"/>
              </w:rPr>
            </w:pPr>
            <w:r>
              <w:rPr>
                <w:rFonts w:eastAsia="Times New Roman" w:cs="Aptos" w:ascii="Maiandra GD" w:hAnsi="Maiandra GD"/>
                <w:bCs/>
                <w:color w:val="000000"/>
              </w:rPr>
              <w:t xml:space="preserve">           </w:t>
            </w:r>
            <w:r>
              <w:rPr>
                <w:rFonts w:eastAsia="Times New Roman" w:cs="Aptos" w:ascii="Maiandra GD" w:hAnsi="Maiandra GD"/>
                <w:bCs/>
                <w:color w:val="000000"/>
              </w:rPr>
              <w:t>-</w:t>
            </w:r>
          </w:p>
        </w:tc>
        <w:tc>
          <w:tcPr>
            <w:tcW w:w="1501" w:type="dxa"/>
            <w:tcBorders>
              <w:top w:val="single" w:sz="8" w:space="0" w:color="ABABAB"/>
              <w:bottom w:val="single" w:sz="8" w:space="0" w:color="ABABAB"/>
              <w:end w:val="single" w:sz="8" w:space="0" w:color="ABABAB"/>
            </w:tcBorders>
            <w:shd w:fill="FFFFFF" w:val="clear"/>
            <w:vAlign w:val="center"/>
          </w:tcPr>
          <w:p>
            <w:pPr>
              <w:pStyle w:val="Normal1"/>
              <w:spacing w:lineRule="auto" w:line="240" w:before="0" w:after="0"/>
              <w:jc w:val="center"/>
              <w:rPr>
                <w:rFonts w:ascii="Maiandra GD" w:hAnsi="Maiandra GD" w:eastAsia="Times New Roman" w:cs="Aptos"/>
                <w:bCs/>
                <w:color w:val="000000"/>
              </w:rPr>
            </w:pPr>
            <w:r>
              <w:rPr>
                <w:rFonts w:eastAsia="Times New Roman" w:cs="Aptos" w:ascii="Maiandra GD" w:hAnsi="Maiandra GD"/>
                <w:bCs/>
                <w:color w:val="000000"/>
              </w:rPr>
            </w:r>
          </w:p>
        </w:tc>
        <w:tc>
          <w:tcPr>
            <w:tcW w:w="1635" w:type="dxa"/>
            <w:tcBorders>
              <w:top w:val="single" w:sz="8" w:space="0" w:color="ABABAB"/>
              <w:bottom w:val="single" w:sz="8" w:space="0" w:color="ABABAB"/>
              <w:end w:val="single" w:sz="8" w:space="0" w:color="ABABAB"/>
            </w:tcBorders>
            <w:shd w:fill="FFFFFF" w:val="clear"/>
          </w:tcPr>
          <w:p>
            <w:pPr>
              <w:pStyle w:val="Normal1"/>
              <w:spacing w:lineRule="auto" w:line="240" w:before="0" w:after="0"/>
              <w:jc w:val="center"/>
              <w:rPr>
                <w:rFonts w:ascii="Maiandra GD" w:hAnsi="Maiandra GD" w:eastAsia="Times New Roman" w:cs="Aptos"/>
                <w:bCs/>
                <w:color w:val="000000"/>
              </w:rPr>
            </w:pPr>
            <w:r>
              <w:rPr>
                <w:rFonts w:eastAsia="Times New Roman" w:cs="Aptos" w:ascii="Maiandra GD" w:hAnsi="Maiandra GD"/>
                <w:bCs/>
                <w:color w:val="000000"/>
              </w:rPr>
            </w:r>
          </w:p>
        </w:tc>
        <w:tc>
          <w:tcPr>
            <w:tcW w:w="2960" w:type="dxa"/>
            <w:tcBorders>
              <w:top w:val="single" w:sz="8" w:space="0" w:color="ABABAB"/>
              <w:bottom w:val="single" w:sz="8" w:space="0" w:color="ABABAB"/>
              <w:end w:val="single" w:sz="8" w:space="0" w:color="ABABAB"/>
            </w:tcBorders>
            <w:shd w:fill="FFFFFF" w:val="clear"/>
          </w:tcPr>
          <w:p>
            <w:pPr>
              <w:pStyle w:val="Normal1"/>
              <w:spacing w:lineRule="auto" w:line="240" w:before="0" w:after="0"/>
              <w:rPr>
                <w:rFonts w:ascii="Maiandra GD" w:hAnsi="Maiandra GD" w:eastAsia="Times New Roman" w:cs="Aptos"/>
                <w:bCs/>
                <w:color w:val="000000"/>
              </w:rPr>
            </w:pPr>
            <w:r>
              <w:rPr>
                <w:rFonts w:eastAsia="Times New Roman" w:cs="Aptos" w:ascii="Maiandra GD" w:hAnsi="Maiandra GD"/>
                <w:bCs/>
                <w:color w:val="000000"/>
              </w:rPr>
            </w:r>
          </w:p>
        </w:tc>
      </w:tr>
      <w:tr>
        <w:trPr>
          <w:trHeight w:val="258" w:hRule="atLeast"/>
        </w:trPr>
        <w:tc>
          <w:tcPr>
            <w:tcW w:w="815" w:type="dxa"/>
            <w:tcBorders>
              <w:start w:val="single" w:sz="8" w:space="0" w:color="ABABAB"/>
              <w:bottom w:val="single" w:sz="8" w:space="0" w:color="ABABAB"/>
              <w:end w:val="single" w:sz="8" w:space="0" w:color="ABABAB"/>
            </w:tcBorders>
            <w:shd w:fill="FFFFFF" w:val="clear"/>
          </w:tcPr>
          <w:p>
            <w:pPr>
              <w:pStyle w:val="Normal1"/>
              <w:spacing w:lineRule="auto" w:line="240" w:before="0" w:after="0"/>
              <w:rPr/>
            </w:pPr>
            <w:r>
              <w:rPr>
                <w:rStyle w:val="DefaultParagraphFont"/>
                <w:rFonts w:eastAsia="Times New Roman" w:cs="Aptos" w:ascii="Maiandra GD" w:hAnsi="Maiandra GD"/>
                <w:color w:val="000000"/>
              </w:rPr>
              <w:t> </w:t>
            </w:r>
          </w:p>
        </w:tc>
        <w:tc>
          <w:tcPr>
            <w:tcW w:w="2005" w:type="dxa"/>
            <w:tcBorders>
              <w:bottom w:val="single" w:sz="8" w:space="0" w:color="ABABAB"/>
              <w:end w:val="single" w:sz="8" w:space="0" w:color="ABABAB"/>
            </w:tcBorders>
            <w:shd w:fill="FFFFFF" w:val="clear"/>
            <w:vAlign w:val="center"/>
          </w:tcPr>
          <w:p>
            <w:pPr>
              <w:pStyle w:val="Normal1"/>
              <w:spacing w:lineRule="auto" w:line="240" w:before="0" w:after="0"/>
              <w:rPr/>
            </w:pPr>
            <w:r>
              <w:rPr>
                <w:rStyle w:val="DefaultParagraphFont"/>
                <w:rFonts w:eastAsia="Times New Roman" w:cs="Aptos" w:ascii="Maiandra GD" w:hAnsi="Maiandra GD"/>
                <w:color w:val="000000"/>
              </w:rPr>
              <w:t> </w:t>
            </w:r>
          </w:p>
        </w:tc>
        <w:tc>
          <w:tcPr>
            <w:tcW w:w="3136" w:type="dxa"/>
            <w:gridSpan w:val="2"/>
            <w:tcBorders>
              <w:bottom w:val="single" w:sz="8" w:space="0" w:color="ABABAB"/>
              <w:end w:val="single" w:sz="8" w:space="0" w:color="ABABAB"/>
            </w:tcBorders>
            <w:shd w:fill="FFFFFF" w:val="clear"/>
            <w:vAlign w:val="center"/>
          </w:tcPr>
          <w:p>
            <w:pPr>
              <w:pStyle w:val="Normal1"/>
              <w:spacing w:lineRule="auto" w:line="240" w:before="0" w:after="0"/>
              <w:rPr/>
            </w:pPr>
            <w:r>
              <w:rPr>
                <w:rStyle w:val="DefaultParagraphFont"/>
                <w:rFonts w:eastAsia="Times New Roman" w:cs="Aptos" w:ascii="Maiandra GD" w:hAnsi="Maiandra GD"/>
                <w:b/>
                <w:bCs/>
                <w:color w:val="000000"/>
              </w:rPr>
              <w:t xml:space="preserve">TOTAL                       </w:t>
            </w:r>
          </w:p>
        </w:tc>
        <w:tc>
          <w:tcPr>
            <w:tcW w:w="2960" w:type="dxa"/>
            <w:tcBorders>
              <w:bottom w:val="single" w:sz="8" w:space="0" w:color="ABABAB"/>
              <w:end w:val="single" w:sz="8" w:space="0" w:color="ABABAB"/>
            </w:tcBorders>
            <w:shd w:fill="FFFFFF" w:val="clear"/>
          </w:tcPr>
          <w:p>
            <w:pPr>
              <w:pStyle w:val="Normal1"/>
              <w:spacing w:lineRule="auto" w:line="240" w:before="0" w:after="0"/>
              <w:jc w:val="center"/>
              <w:rPr>
                <w:rFonts w:ascii="Maiandra GD" w:hAnsi="Maiandra GD" w:eastAsia="Times New Roman" w:cs="Aptos"/>
                <w:color w:val="000000"/>
              </w:rPr>
            </w:pPr>
            <w:r>
              <w:rPr>
                <w:rFonts w:eastAsia="Times New Roman" w:cs="Aptos" w:ascii="Maiandra GD" w:hAnsi="Maiandra GD"/>
                <w:color w:val="000000"/>
              </w:rPr>
            </w:r>
          </w:p>
        </w:tc>
      </w:tr>
    </w:tbl>
    <w:p>
      <w:pPr>
        <w:pStyle w:val="Normal1"/>
        <w:spacing w:lineRule="auto" w:line="240" w:before="0" w:after="0"/>
        <w:jc w:val="both"/>
        <w:rPr>
          <w:rFonts w:ascii="Maiandra GD" w:hAnsi="Maiandra GD" w:eastAsia="Times New Roman" w:cs="Aptos"/>
          <w:sz w:val="28"/>
          <w:szCs w:val="28"/>
        </w:rPr>
      </w:pPr>
      <w:r>
        <w:rPr>
          <w:rFonts w:eastAsia="Times New Roman" w:cs="Aptos" w:ascii="Maiandra GD" w:hAnsi="Maiandra GD"/>
          <w:sz w:val="28"/>
          <w:szCs w:val="28"/>
        </w:rPr>
      </w:r>
    </w:p>
    <w:p>
      <w:pPr>
        <w:pStyle w:val="Normal1"/>
        <w:spacing w:lineRule="auto" w:line="240" w:before="0" w:after="0"/>
        <w:jc w:val="both"/>
        <w:rPr/>
      </w:pPr>
      <w:r>
        <w:rPr>
          <w:rStyle w:val="DefaultParagraphFont"/>
          <w:rFonts w:eastAsia="Times New Roman" w:cs="Aptos" w:ascii="Maiandra GD" w:hAnsi="Maiandra GD"/>
          <w:sz w:val="24"/>
          <w:szCs w:val="24"/>
        </w:rPr>
        <w:t>The HMO and the COMPANY hereby covenants as follows</w:t>
      </w:r>
      <w:r>
        <w:rPr>
          <w:rStyle w:val="DefaultParagraphFont"/>
          <w:rFonts w:eastAsia="Times New Roman" w:cs="Aptos" w:ascii="Maiandra GD" w:hAnsi="Maiandra GD"/>
          <w:sz w:val="28"/>
          <w:szCs w:val="28"/>
        </w:rPr>
        <w:t>:</w:t>
      </w:r>
    </w:p>
    <w:p>
      <w:pPr>
        <w:pStyle w:val="Normal1"/>
        <w:spacing w:lineRule="auto" w:line="240" w:before="0" w:after="0"/>
        <w:jc w:val="both"/>
        <w:rPr>
          <w:rFonts w:ascii="Maiandra GD" w:hAnsi="Maiandra GD" w:eastAsia="Times New Roman" w:cs="Aptos"/>
          <w:sz w:val="28"/>
          <w:szCs w:val="28"/>
        </w:rPr>
      </w:pPr>
      <w:r>
        <w:rPr>
          <w:rFonts w:eastAsia="Times New Roman" w:cs="Aptos" w:ascii="Maiandra GD" w:hAnsi="Maiandra GD"/>
          <w:sz w:val="28"/>
          <w:szCs w:val="28"/>
        </w:rPr>
      </w:r>
    </w:p>
    <w:p>
      <w:pPr>
        <w:pStyle w:val="Normal1"/>
        <w:keepNext w:val="true"/>
        <w:keepLines/>
        <w:numPr>
          <w:ilvl w:val="0"/>
          <w:numId w:val="1"/>
        </w:numPr>
        <w:tabs>
          <w:tab w:val="clear" w:pos="720"/>
          <w:tab w:val="left" w:pos="0" w:leader="none"/>
        </w:tabs>
        <w:spacing w:before="240" w:after="0"/>
        <w:ind w:hanging="0" w:start="0"/>
        <w:jc w:val="both"/>
        <w:outlineLvl w:val="0"/>
        <w:rPr>
          <w:rFonts w:ascii="Maiandra GD" w:hAnsi="Maiandra GD" w:eastAsia="Times New Roman" w:cs="Times New Roman"/>
          <w:b/>
          <w:bCs/>
          <w:sz w:val="28"/>
          <w:szCs w:val="28"/>
        </w:rPr>
      </w:pPr>
      <w:r>
        <w:rPr>
          <w:rFonts w:eastAsia="Times New Roman" w:cs="Times New Roman" w:ascii="Maiandra GD" w:hAnsi="Maiandra GD"/>
          <w:b/>
          <w:bCs/>
          <w:sz w:val="28"/>
          <w:szCs w:val="28"/>
        </w:rPr>
        <w:t>C. HMO’S COVENANTS:</w:t>
      </w:r>
    </w:p>
    <w:p>
      <w:pPr>
        <w:pStyle w:val="Normal1"/>
        <w:tabs>
          <w:tab w:val="clear" w:pos="720"/>
        </w:tabs>
        <w:spacing w:lineRule="auto" w:line="240" w:before="0" w:after="0"/>
        <w:ind w:start="1080"/>
        <w:contextualSpacing/>
        <w:jc w:val="both"/>
        <w:rPr>
          <w:rFonts w:ascii="Maiandra GD" w:hAnsi="Maiandra GD" w:eastAsia="Times New Roman" w:cs="Aptos"/>
          <w:sz w:val="16"/>
          <w:szCs w:val="16"/>
        </w:rPr>
      </w:pPr>
      <w:r>
        <w:rPr>
          <w:rFonts w:eastAsia="Times New Roman" w:cs="Aptos" w:ascii="Maiandra GD" w:hAnsi="Maiandra GD"/>
          <w:sz w:val="16"/>
          <w:szCs w:val="16"/>
        </w:rPr>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To act as quality care consultants between the Company and healthcare providers namely; hospitals, clinics, maternity homes, pharmacies, etc.</w:t>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To arrange and procure the services of good quality hospitals, clinics, maternity homes, pharmacies and other relevant medical personnel as health care providers to cater for employees and defendants of the Company.</w:t>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 xml:space="preserve">To ensure that providers to be utilized meet high professional medical practice standards in terms of staffing, equipment, furnishing and environmental acceptability for patients’ well-being. </w:t>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To negotiate mode of payment and payment terms with the providers and put in place regulatory procedures to ensure that employees receive deserved optimal treatment at all times.</w:t>
      </w:r>
    </w:p>
    <w:p>
      <w:pPr>
        <w:pStyle w:val="Normal1"/>
        <w:numPr>
          <w:ilvl w:val="0"/>
          <w:numId w:val="3"/>
        </w:numPr>
        <w:spacing w:lineRule="auto" w:line="240" w:before="0" w:after="0"/>
        <w:contextualSpacing/>
        <w:jc w:val="both"/>
        <w:rPr/>
      </w:pPr>
      <w:r>
        <w:rPr>
          <w:rStyle w:val="DefaultParagraphFont"/>
          <w:rFonts w:eastAsia="Times New Roman" w:cs="Aptos" w:ascii="Maiandra GD" w:hAnsi="Maiandra GD"/>
          <w:sz w:val="24"/>
          <w:szCs w:val="24"/>
        </w:rPr>
        <w:t>To reserve the right to have HMO medical specialist visit and where necessary re-examine and monitor an employee who may already be receiving treatment at a designated provider</w:t>
      </w:r>
      <w:r>
        <w:rPr>
          <w:rStyle w:val="DefaultParagraphFont"/>
          <w:rFonts w:eastAsia="Times New Roman" w:cs="Aptos" w:ascii="Maiandra GD" w:hAnsi="Maiandra GD"/>
          <w:sz w:val="28"/>
          <w:szCs w:val="28"/>
        </w:rPr>
        <w:t>.</w:t>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To arbitrate in the event of misunderstanding and/or dispute between an employee and provider.</w:t>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To reserve the right to strike out the name of a provider from HMO list in the event of non-satisfactory performance or professional misdemeanour by a provider.</w:t>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To reserve the right to transfer employees registered with such a provider as in (7) above to another provider within the vicinity of the employee whilst the employee reserves the option to exercise his right of choice to another provider approved by the HMO.</w:t>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 xml:space="preserve">In cooperation with the employees through relevant authorized organized representatives decide on choice of providers in the best interest of employees bearing in mind proximity and cost containment procedures. </w:t>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 xml:space="preserve">Other than the employee’s selected primary care provider, the employee and defendants shall be entitled to receive treatment in any other hospital in an emergency situation. </w:t>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That where the ailment being suffered by an employee requires specialist attention not available within the employee’s immediate vicinity, the HMO shall immediately arrange and evacuate the employee, by the most reasonably available means by road (without undue adverse effect to the employee) to a location within the country considered best from the HMO’s professional judgment, at the HMO’s expenses.</w:t>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For effectiveness and cost containment the HMO shall where necessary have an employee reviewed and treated by her specialist. That the HMO shall at all times ensure that the employees enjoy the optimal benefits stipulated in the proposal to the COMPANY and any other subsequent benefit agreed upon.</w:t>
      </w:r>
    </w:p>
    <w:p>
      <w:pPr>
        <w:pStyle w:val="Normal1"/>
        <w:numPr>
          <w:ilvl w:val="0"/>
          <w:numId w:val="3"/>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 xml:space="preserve">Where an employee requires treatment or management of a diseased condition in the exclusion list, prior express permission of the COMPANY would be sought and once given the COMPANY shall bear the agreed cost so incurred.  </w:t>
      </w:r>
    </w:p>
    <w:p>
      <w:pPr>
        <w:pStyle w:val="Normal1"/>
        <w:numPr>
          <w:ilvl w:val="0"/>
          <w:numId w:val="3"/>
        </w:numPr>
        <w:spacing w:lineRule="auto" w:line="240" w:before="0" w:after="0"/>
        <w:contextualSpacing/>
        <w:jc w:val="both"/>
        <w:rPr/>
      </w:pPr>
      <w:r>
        <w:rPr>
          <w:rStyle w:val="DefaultParagraphFont"/>
          <w:rFonts w:eastAsia="Times New Roman" w:cs="Aptos" w:ascii="Maiandra GD" w:hAnsi="Maiandra GD"/>
          <w:sz w:val="24"/>
          <w:szCs w:val="24"/>
        </w:rPr>
        <w:t xml:space="preserve"> </w:t>
      </w:r>
      <w:r>
        <w:rPr>
          <w:rStyle w:val="DefaultParagraphFont"/>
          <w:rFonts w:eastAsia="Times New Roman" w:cs="Aptos" w:ascii="Maiandra GD" w:hAnsi="Maiandra GD"/>
          <w:sz w:val="24"/>
          <w:szCs w:val="24"/>
        </w:rPr>
        <w:t>In the event of unforeseen catastrophic epidemic, force majeure (massive civil unrest, earthquakes, landslides etc.) this agreement shall be put on hold and the period of the force majeure shall be expunged from the existing policy year to enable parties receive a fully performed annual benefit. (However, the affected party shall notify the other party not later than two weeks of such occurrence).</w:t>
      </w:r>
    </w:p>
    <w:p>
      <w:pPr>
        <w:pStyle w:val="Normal1"/>
        <w:keepNext w:val="true"/>
        <w:keepLines/>
        <w:numPr>
          <w:ilvl w:val="0"/>
          <w:numId w:val="1"/>
        </w:numPr>
        <w:tabs>
          <w:tab w:val="clear" w:pos="720"/>
          <w:tab w:val="left" w:pos="0" w:leader="none"/>
        </w:tabs>
        <w:spacing w:before="240" w:after="0"/>
        <w:ind w:hanging="0" w:start="0"/>
        <w:jc w:val="both"/>
        <w:outlineLvl w:val="0"/>
        <w:rPr>
          <w:rFonts w:ascii="Maiandra GD" w:hAnsi="Maiandra GD" w:eastAsia="Times New Roman" w:cs="Times New Roman"/>
          <w:b/>
          <w:bCs/>
          <w:sz w:val="24"/>
          <w:szCs w:val="24"/>
        </w:rPr>
      </w:pPr>
      <w:r>
        <w:rPr>
          <w:rFonts w:eastAsia="Times New Roman" w:cs="Times New Roman" w:ascii="Maiandra GD" w:hAnsi="Maiandra GD"/>
          <w:b/>
          <w:bCs/>
          <w:sz w:val="24"/>
          <w:szCs w:val="24"/>
        </w:rPr>
        <w:t>D. COMPANY COVENANTS</w:t>
      </w:r>
    </w:p>
    <w:p>
      <w:pPr>
        <w:pStyle w:val="Normal1"/>
        <w:numPr>
          <w:ilvl w:val="0"/>
          <w:numId w:val="4"/>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To pay the premium in advance to the HMO before the employees begin to enjoy the benefits of the contract.</w:t>
      </w:r>
    </w:p>
    <w:p>
      <w:pPr>
        <w:pStyle w:val="Normal1"/>
        <w:numPr>
          <w:ilvl w:val="0"/>
          <w:numId w:val="4"/>
        </w:numPr>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 xml:space="preserve">To supply the names and location of employees and dependents with required number of passport photographs as may be agreed upon, and ensure that staff provide accurate and detailed information as may be required.  </w:t>
      </w:r>
    </w:p>
    <w:p>
      <w:pPr>
        <w:pStyle w:val="Normal1"/>
        <w:numPr>
          <w:ilvl w:val="0"/>
          <w:numId w:val="4"/>
        </w:numPr>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To pay the renewal premium upfront annually, or as shall be agreed upon before the expiration of each contract.</w:t>
      </w:r>
    </w:p>
    <w:p>
      <w:pPr>
        <w:pStyle w:val="Normal1"/>
        <w:numPr>
          <w:ilvl w:val="0"/>
          <w:numId w:val="4"/>
        </w:numPr>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To ensure and guarantee free and unobstructed access to employees in furtherance to ensuring qualitative and effective healthcare delivery and monitoring.</w:t>
      </w:r>
    </w:p>
    <w:p>
      <w:pPr>
        <w:pStyle w:val="Normal1"/>
        <w:numPr>
          <w:ilvl w:val="0"/>
          <w:numId w:val="4"/>
        </w:numPr>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 xml:space="preserve">The Company shall pay the appropriate amount for every newly engaged staff and/or dependant at the point of notification to the HMO before such new staff (and/or dependant) shall benefit from the scheme. </w:t>
      </w:r>
    </w:p>
    <w:p>
      <w:pPr>
        <w:pStyle w:val="Normal1"/>
        <w:keepNext w:val="true"/>
        <w:keepLines/>
        <w:numPr>
          <w:ilvl w:val="0"/>
          <w:numId w:val="1"/>
        </w:numPr>
        <w:tabs>
          <w:tab w:val="clear" w:pos="720"/>
          <w:tab w:val="left" w:pos="0" w:leader="none"/>
        </w:tabs>
        <w:spacing w:before="240" w:after="0"/>
        <w:ind w:hanging="0" w:start="0"/>
        <w:jc w:val="both"/>
        <w:outlineLvl w:val="0"/>
        <w:rPr>
          <w:rFonts w:ascii="Maiandra GD" w:hAnsi="Maiandra GD" w:eastAsia="Times New Roman" w:cs="Times New Roman"/>
          <w:b/>
          <w:bCs/>
          <w:sz w:val="28"/>
          <w:szCs w:val="28"/>
        </w:rPr>
      </w:pPr>
      <w:r>
        <w:rPr>
          <w:rFonts w:eastAsia="Times New Roman" w:cs="Times New Roman" w:ascii="Maiandra GD" w:hAnsi="Maiandra GD"/>
          <w:b/>
          <w:bCs/>
          <w:sz w:val="28"/>
          <w:szCs w:val="28"/>
        </w:rPr>
        <w:t>E. PARTIES RELATIONSHIP</w:t>
      </w:r>
    </w:p>
    <w:p>
      <w:pPr>
        <w:pStyle w:val="Normal1"/>
        <w:tabs>
          <w:tab w:val="clear" w:pos="720"/>
          <w:tab w:val="left" w:pos="900" w:leader="none"/>
        </w:tabs>
        <w:spacing w:lineRule="auto" w:line="240" w:before="0" w:after="0"/>
        <w:ind w:start="720"/>
        <w:contextualSpacing/>
        <w:jc w:val="both"/>
        <w:rPr/>
      </w:pPr>
      <w:r>
        <w:rPr>
          <w:rStyle w:val="DefaultParagraphFont"/>
          <w:rFonts w:cs="Aptos" w:ascii="Maiandra GD" w:hAnsi="Maiandra GD"/>
          <w:sz w:val="24"/>
          <w:szCs w:val="24"/>
        </w:rPr>
        <w:t>Save as specifically provided or envisaged under this Agreement, neither Party is authorized to act as an agent for nor as a legal representative of the other Party and neither Party shall have the authority to assume or create any obligation on behalf of, in the name of, or binding upon the other Party except with the express consent in writing of the other Party.</w:t>
      </w:r>
    </w:p>
    <w:p>
      <w:pPr>
        <w:pStyle w:val="Normal1"/>
        <w:tabs>
          <w:tab w:val="clear" w:pos="720"/>
          <w:tab w:val="left" w:pos="900" w:leader="none"/>
        </w:tabs>
        <w:spacing w:lineRule="auto" w:line="240" w:before="0" w:after="0"/>
        <w:ind w:start="900"/>
        <w:jc w:val="both"/>
        <w:rPr>
          <w:rFonts w:ascii="Maiandra GD" w:hAnsi="Maiandra GD" w:cs="Aptos"/>
          <w:sz w:val="28"/>
          <w:szCs w:val="28"/>
        </w:rPr>
      </w:pPr>
      <w:r>
        <w:rPr>
          <w:rFonts w:cs="Aptos" w:ascii="Maiandra GD" w:hAnsi="Maiandra GD"/>
          <w:sz w:val="28"/>
          <w:szCs w:val="28"/>
        </w:rPr>
      </w:r>
    </w:p>
    <w:p>
      <w:pPr>
        <w:pStyle w:val="Normal1"/>
        <w:tabs>
          <w:tab w:val="clear" w:pos="720"/>
          <w:tab w:val="left" w:pos="900" w:leader="none"/>
        </w:tabs>
        <w:spacing w:lineRule="auto" w:line="240" w:before="0" w:after="0"/>
        <w:ind w:start="720"/>
        <w:jc w:val="both"/>
        <w:rPr/>
      </w:pPr>
      <w:r>
        <w:rPr>
          <w:rStyle w:val="DefaultParagraphFont"/>
          <w:rFonts w:cs="Aptos" w:ascii="Maiandra GD" w:hAnsi="Maiandra GD"/>
          <w:sz w:val="24"/>
          <w:szCs w:val="24"/>
        </w:rPr>
        <w:t>Nothing in this Agreement shall be construed as creating a partnership relationship or any form of joint venture or other fiduciary relationship between the Parties</w:t>
      </w:r>
      <w:r>
        <w:rPr>
          <w:rStyle w:val="DefaultParagraphFont"/>
          <w:rFonts w:cs="Aptos" w:ascii="Maiandra GD" w:hAnsi="Maiandra GD"/>
          <w:sz w:val="28"/>
          <w:szCs w:val="28"/>
        </w:rPr>
        <w:t>.</w:t>
      </w:r>
    </w:p>
    <w:p>
      <w:pPr>
        <w:pStyle w:val="Normal1"/>
        <w:tabs>
          <w:tab w:val="clear" w:pos="720"/>
          <w:tab w:val="left" w:pos="900" w:leader="none"/>
        </w:tabs>
        <w:spacing w:lineRule="auto" w:line="240" w:before="0" w:after="0"/>
        <w:jc w:val="both"/>
        <w:rPr>
          <w:rFonts w:ascii="Maiandra GD" w:hAnsi="Maiandra GD" w:cs="Aptos"/>
          <w:sz w:val="16"/>
          <w:szCs w:val="16"/>
        </w:rPr>
      </w:pPr>
      <w:r>
        <w:rPr>
          <w:rFonts w:cs="Aptos" w:ascii="Maiandra GD" w:hAnsi="Maiandra GD"/>
          <w:sz w:val="16"/>
          <w:szCs w:val="16"/>
        </w:rPr>
      </w:r>
    </w:p>
    <w:p>
      <w:pPr>
        <w:pStyle w:val="Normal1"/>
        <w:keepNext w:val="true"/>
        <w:keepLines/>
        <w:numPr>
          <w:ilvl w:val="0"/>
          <w:numId w:val="1"/>
        </w:numPr>
        <w:tabs>
          <w:tab w:val="clear" w:pos="720"/>
          <w:tab w:val="left" w:pos="0" w:leader="none"/>
        </w:tabs>
        <w:spacing w:before="240" w:after="0"/>
        <w:ind w:hanging="0" w:start="0"/>
        <w:jc w:val="both"/>
        <w:outlineLvl w:val="0"/>
        <w:rPr>
          <w:rFonts w:ascii="Maiandra GD" w:hAnsi="Maiandra GD" w:eastAsia="Times New Roman" w:cs="Times New Roman"/>
          <w:b/>
          <w:bCs/>
          <w:sz w:val="28"/>
          <w:szCs w:val="28"/>
        </w:rPr>
      </w:pPr>
      <w:r>
        <w:rPr>
          <w:rFonts w:eastAsia="Times New Roman" w:cs="Times New Roman" w:ascii="Maiandra GD" w:hAnsi="Maiandra GD"/>
          <w:b/>
          <w:bCs/>
          <w:sz w:val="28"/>
          <w:szCs w:val="28"/>
        </w:rPr>
        <w:t>F. RENEWAL:</w:t>
      </w:r>
    </w:p>
    <w:p>
      <w:pPr>
        <w:pStyle w:val="Normal1"/>
        <w:tabs>
          <w:tab w:val="clear" w:pos="720"/>
        </w:tabs>
        <w:spacing w:lineRule="auto" w:line="240" w:before="0" w:after="0"/>
        <w:ind w:start="720"/>
        <w:contextualSpacing/>
        <w:jc w:val="both"/>
        <w:rPr/>
      </w:pPr>
      <w:r>
        <w:rPr>
          <w:rStyle w:val="DefaultParagraphFont"/>
          <w:rFonts w:eastAsia="Times New Roman" w:cs="Aptos" w:ascii="Maiandra GD" w:hAnsi="Maiandra GD"/>
          <w:sz w:val="24"/>
          <w:szCs w:val="24"/>
        </w:rPr>
        <w:t xml:space="preserve">This agreement may be renewed annually on payment of the renewal premium to be agreed prior to the expiration of the current policy. </w:t>
      </w:r>
    </w:p>
    <w:p>
      <w:pPr>
        <w:pStyle w:val="Normal1"/>
        <w:keepNext w:val="true"/>
        <w:keepLines/>
        <w:numPr>
          <w:ilvl w:val="0"/>
          <w:numId w:val="1"/>
        </w:numPr>
        <w:tabs>
          <w:tab w:val="clear" w:pos="720"/>
          <w:tab w:val="left" w:pos="0" w:leader="none"/>
        </w:tabs>
        <w:spacing w:before="240" w:after="0"/>
        <w:ind w:hanging="0" w:start="0"/>
        <w:jc w:val="both"/>
        <w:outlineLvl w:val="0"/>
        <w:rPr>
          <w:rFonts w:ascii="Maiandra GD" w:hAnsi="Maiandra GD" w:eastAsia="Times New Roman" w:cs="Times New Roman"/>
          <w:b/>
          <w:bCs/>
          <w:sz w:val="28"/>
          <w:szCs w:val="28"/>
        </w:rPr>
      </w:pPr>
      <w:r>
        <w:rPr>
          <w:rFonts w:eastAsia="Times New Roman" w:cs="Times New Roman" w:ascii="Maiandra GD" w:hAnsi="Maiandra GD"/>
          <w:b/>
          <w:bCs/>
          <w:sz w:val="28"/>
          <w:szCs w:val="28"/>
        </w:rPr>
        <w:t>G. DISPUTE RESOLUTION</w:t>
      </w:r>
    </w:p>
    <w:p>
      <w:pPr>
        <w:pStyle w:val="Normal1"/>
        <w:tabs>
          <w:tab w:val="clear" w:pos="720"/>
        </w:tabs>
        <w:spacing w:lineRule="auto" w:line="240" w:before="0" w:after="0"/>
        <w:ind w:start="450"/>
        <w:contextualSpacing/>
        <w:jc w:val="both"/>
        <w:rPr/>
      </w:pPr>
      <w:r>
        <w:rPr>
          <w:rStyle w:val="DefaultParagraphFont"/>
          <w:rFonts w:eastAsia="Times New Roman" w:cs="Aptos" w:ascii="Maiandra GD" w:hAnsi="Maiandra GD"/>
          <w:sz w:val="24"/>
          <w:szCs w:val="24"/>
        </w:rPr>
        <w:t>The Parties hereto shall use their best efforts through negotiation to settle amicably all disputes arising out of or in connection with this Agreement or any interpretation thereof. If the dispute, or controversy has not been resolved by negotiation as provided herein within thirty (30) days after delivery of the initial notice of negotiation, or such extended period as the parties may agree, the parties, shall endeavour to settle the dispute by mediation under the Mediation Procedure and Rules of the Lagos Multi-door Courthouse. Unless otherwise agreed, the parties will select a mediator from the Panel of Neutrals of the Lagos Multi-door Courthouse. The parties shall be represented at the mediation by senior executives who shall have authority to settle. Any costs incurred for the negotiation and mediation shall be borne equally by the parties.</w:t>
      </w:r>
    </w:p>
    <w:p>
      <w:pPr>
        <w:pStyle w:val="Normal1"/>
        <w:keepNext w:val="true"/>
        <w:keepLines/>
        <w:numPr>
          <w:ilvl w:val="0"/>
          <w:numId w:val="1"/>
        </w:numPr>
        <w:tabs>
          <w:tab w:val="clear" w:pos="720"/>
          <w:tab w:val="left" w:pos="0" w:leader="none"/>
        </w:tabs>
        <w:spacing w:before="240" w:after="0"/>
        <w:ind w:hanging="0" w:start="0"/>
        <w:jc w:val="both"/>
        <w:outlineLvl w:val="0"/>
        <w:rPr>
          <w:rFonts w:ascii="Maiandra GD" w:hAnsi="Maiandra GD" w:eastAsia="Times New Roman" w:cs="Times New Roman"/>
          <w:b/>
          <w:bCs/>
          <w:sz w:val="28"/>
          <w:szCs w:val="28"/>
        </w:rPr>
      </w:pPr>
      <w:r>
        <w:rPr>
          <w:rFonts w:eastAsia="Times New Roman" w:cs="Times New Roman" w:ascii="Maiandra GD" w:hAnsi="Maiandra GD"/>
          <w:b/>
          <w:bCs/>
          <w:sz w:val="28"/>
          <w:szCs w:val="28"/>
        </w:rPr>
        <w:t xml:space="preserve">H. LIABILITY: </w:t>
      </w:r>
    </w:p>
    <w:p>
      <w:pPr>
        <w:pStyle w:val="Normal1"/>
        <w:tabs>
          <w:tab w:val="clear" w:pos="720"/>
        </w:tabs>
        <w:spacing w:lineRule="auto" w:line="240" w:before="0" w:after="0"/>
        <w:ind w:start="720"/>
        <w:contextualSpacing/>
        <w:jc w:val="both"/>
        <w:rPr/>
      </w:pPr>
      <w:r>
        <w:rPr>
          <w:rStyle w:val="DefaultParagraphFont"/>
          <w:rFonts w:cs="Aptos" w:ascii="Maiandra GD" w:hAnsi="Maiandra GD"/>
          <w:sz w:val="24"/>
          <w:szCs w:val="24"/>
        </w:rPr>
        <w:t>a. Each Party agrees to indemnify and hold harmless the other Party and its partners; principals; agents; auditors and employees from and against any direct losses, claims, damages or liabilities (or actions in respect thereof) arising out of which a Party may become subject as a result of any negligent act or wilful misconduct on the part of the negligent Party in performing its obligations under this Agreement. This indemnification shall include without limitation any liability related to or resulting from any information provided by a Party that is inaccurate in any respect as a result of misrepresentation; omission, failure to update or otherwise.</w:t>
      </w:r>
    </w:p>
    <w:p>
      <w:pPr>
        <w:pStyle w:val="Normal1"/>
        <w:tabs>
          <w:tab w:val="clear" w:pos="720"/>
        </w:tabs>
        <w:spacing w:lineRule="auto" w:line="240" w:before="0" w:after="0"/>
        <w:ind w:start="1440"/>
        <w:contextualSpacing/>
        <w:jc w:val="both"/>
        <w:rPr>
          <w:rFonts w:ascii="Maiandra GD" w:hAnsi="Maiandra GD" w:eastAsia="Times New Roman" w:cs="Aptos"/>
          <w:b/>
          <w:sz w:val="16"/>
          <w:szCs w:val="16"/>
        </w:rPr>
      </w:pPr>
      <w:r>
        <w:rPr>
          <w:rFonts w:eastAsia="Times New Roman" w:cs="Aptos" w:ascii="Maiandra GD" w:hAnsi="Maiandra GD"/>
          <w:b/>
          <w:sz w:val="16"/>
          <w:szCs w:val="16"/>
        </w:rPr>
      </w:r>
    </w:p>
    <w:p>
      <w:pPr>
        <w:pStyle w:val="Normal1"/>
        <w:tabs>
          <w:tab w:val="clear" w:pos="720"/>
        </w:tabs>
        <w:spacing w:lineRule="auto" w:line="240" w:before="0" w:after="0"/>
        <w:ind w:start="720"/>
        <w:contextualSpacing/>
        <w:jc w:val="both"/>
        <w:rPr/>
      </w:pPr>
      <w:r>
        <w:rPr>
          <w:rStyle w:val="DefaultParagraphFont"/>
          <w:rFonts w:cs="Aptos" w:ascii="Maiandra GD" w:hAnsi="Maiandra GD"/>
          <w:sz w:val="24"/>
          <w:szCs w:val="24"/>
        </w:rPr>
        <w:t>b</w:t>
      </w:r>
      <w:r>
        <w:rPr>
          <w:rStyle w:val="DefaultParagraphFont"/>
          <w:rFonts w:cs="Aptos" w:ascii="Maiandra GD" w:hAnsi="Maiandra GD"/>
          <w:sz w:val="28"/>
          <w:szCs w:val="28"/>
        </w:rPr>
        <w:t xml:space="preserve">. </w:t>
      </w:r>
      <w:r>
        <w:rPr>
          <w:rStyle w:val="DefaultParagraphFont"/>
          <w:rFonts w:cs="Aptos" w:ascii="Maiandra GD" w:hAnsi="Maiandra GD"/>
          <w:sz w:val="24"/>
          <w:szCs w:val="24"/>
        </w:rPr>
        <w:t>The Company shall not be liable to Clearline HMO in contract or tort, or otherwise, for any amount whatsoever with respect to loss of profit, data or goodwill, or any other consequential, incidental, indirect, punitive or special damages in connection with claims arising out of this Agreement or otherwise relating to the Services, whether or not the likelihood of such loss or damage was contemplated</w:t>
      </w:r>
      <w:r>
        <w:rPr>
          <w:rStyle w:val="DefaultParagraphFont"/>
          <w:rFonts w:cs="Aptos" w:ascii="Maiandra GD" w:hAnsi="Maiandra GD"/>
          <w:sz w:val="28"/>
          <w:szCs w:val="28"/>
        </w:rPr>
        <w:t>.</w:t>
      </w:r>
    </w:p>
    <w:p>
      <w:pPr>
        <w:pStyle w:val="Normal1"/>
        <w:tabs>
          <w:tab w:val="clear" w:pos="720"/>
        </w:tabs>
        <w:spacing w:lineRule="auto" w:line="240" w:before="0" w:after="0"/>
        <w:ind w:start="1440"/>
        <w:contextualSpacing/>
        <w:jc w:val="both"/>
        <w:rPr>
          <w:rFonts w:ascii="Maiandra GD" w:hAnsi="Maiandra GD" w:eastAsia="Times New Roman" w:cs="Aptos"/>
          <w:b/>
          <w:sz w:val="16"/>
          <w:szCs w:val="16"/>
        </w:rPr>
      </w:pPr>
      <w:r>
        <w:rPr>
          <w:rFonts w:eastAsia="Times New Roman" w:cs="Aptos" w:ascii="Maiandra GD" w:hAnsi="Maiandra GD"/>
          <w:b/>
          <w:sz w:val="16"/>
          <w:szCs w:val="16"/>
        </w:rPr>
      </w:r>
    </w:p>
    <w:p>
      <w:pPr>
        <w:pStyle w:val="Normal1"/>
        <w:tabs>
          <w:tab w:val="clear" w:pos="720"/>
        </w:tabs>
        <w:spacing w:lineRule="auto" w:line="240" w:before="0" w:after="0"/>
        <w:ind w:start="720"/>
        <w:contextualSpacing/>
        <w:jc w:val="both"/>
        <w:rPr/>
      </w:pPr>
      <w:r>
        <w:rPr>
          <w:rStyle w:val="DefaultParagraphFont"/>
          <w:rFonts w:cs="Aptos" w:ascii="Maiandra GD" w:hAnsi="Maiandra GD"/>
          <w:spacing w:val="-1"/>
          <w:w w:val="112"/>
          <w:sz w:val="24"/>
          <w:szCs w:val="24"/>
        </w:rPr>
        <w:t>c</w:t>
      </w:r>
      <w:r>
        <w:rPr>
          <w:rStyle w:val="DefaultParagraphFont"/>
          <w:rFonts w:cs="Aptos" w:ascii="Maiandra GD" w:hAnsi="Maiandra GD"/>
          <w:spacing w:val="-1"/>
          <w:w w:val="112"/>
          <w:sz w:val="28"/>
          <w:szCs w:val="28"/>
        </w:rPr>
        <w:t xml:space="preserve">. </w:t>
      </w:r>
      <w:r>
        <w:rPr>
          <w:rStyle w:val="DefaultParagraphFont"/>
          <w:rFonts w:cs="Aptos" w:ascii="Maiandra GD" w:hAnsi="Maiandra GD"/>
          <w:spacing w:val="-1"/>
          <w:w w:val="112"/>
          <w:sz w:val="24"/>
          <w:szCs w:val="24"/>
        </w:rPr>
        <w:t>N</w:t>
      </w:r>
      <w:r>
        <w:rPr>
          <w:rStyle w:val="DefaultParagraphFont"/>
          <w:rFonts w:cs="Aptos" w:ascii="Maiandra GD" w:hAnsi="Maiandra GD"/>
          <w:w w:val="112"/>
          <w:sz w:val="24"/>
          <w:szCs w:val="24"/>
        </w:rPr>
        <w:t>eit</w:t>
      </w:r>
      <w:r>
        <w:rPr>
          <w:rStyle w:val="DefaultParagraphFont"/>
          <w:rFonts w:cs="Aptos" w:ascii="Maiandra GD" w:hAnsi="Maiandra GD"/>
          <w:spacing w:val="1"/>
          <w:w w:val="112"/>
          <w:sz w:val="24"/>
          <w:szCs w:val="24"/>
        </w:rPr>
        <w:t>h</w:t>
      </w:r>
      <w:r>
        <w:rPr>
          <w:rStyle w:val="DefaultParagraphFont"/>
          <w:rFonts w:cs="Aptos" w:ascii="Maiandra GD" w:hAnsi="Maiandra GD"/>
          <w:w w:val="112"/>
          <w:sz w:val="24"/>
          <w:szCs w:val="24"/>
        </w:rPr>
        <w:t>er</w:t>
      </w:r>
      <w:r>
        <w:rPr>
          <w:rStyle w:val="DefaultParagraphFont"/>
          <w:rFonts w:cs="Aptos" w:ascii="Maiandra GD" w:hAnsi="Maiandra GD"/>
          <w:spacing w:val="17"/>
          <w:w w:val="112"/>
          <w:sz w:val="24"/>
          <w:szCs w:val="24"/>
        </w:rPr>
        <w:t xml:space="preserve"> </w:t>
      </w:r>
      <w:r>
        <w:rPr>
          <w:rStyle w:val="DefaultParagraphFont"/>
          <w:rFonts w:cs="Aptos" w:ascii="Maiandra GD" w:hAnsi="Maiandra GD"/>
          <w:spacing w:val="1"/>
          <w:sz w:val="24"/>
          <w:szCs w:val="24"/>
        </w:rPr>
        <w:t>P</w:t>
      </w:r>
      <w:r>
        <w:rPr>
          <w:rStyle w:val="DefaultParagraphFont"/>
          <w:rFonts w:cs="Aptos" w:ascii="Maiandra GD" w:hAnsi="Maiandra GD"/>
          <w:sz w:val="24"/>
          <w:szCs w:val="24"/>
        </w:rPr>
        <w:t>a</w:t>
      </w:r>
      <w:r>
        <w:rPr>
          <w:rStyle w:val="DefaultParagraphFont"/>
          <w:rFonts w:cs="Aptos" w:ascii="Maiandra GD" w:hAnsi="Maiandra GD"/>
          <w:spacing w:val="-1"/>
          <w:sz w:val="24"/>
          <w:szCs w:val="24"/>
        </w:rPr>
        <w:t>r</w:t>
      </w:r>
      <w:r>
        <w:rPr>
          <w:rStyle w:val="DefaultParagraphFont"/>
          <w:rFonts w:cs="Aptos" w:ascii="Maiandra GD" w:hAnsi="Maiandra GD"/>
          <w:sz w:val="24"/>
          <w:szCs w:val="24"/>
        </w:rPr>
        <w:t xml:space="preserve">ty </w:t>
      </w:r>
      <w:r>
        <w:rPr>
          <w:rStyle w:val="DefaultParagraphFont"/>
          <w:rFonts w:cs="Aptos" w:ascii="Maiandra GD" w:hAnsi="Maiandra GD"/>
          <w:spacing w:val="25"/>
          <w:sz w:val="24"/>
          <w:szCs w:val="24"/>
        </w:rPr>
        <w:t>shall</w:t>
      </w:r>
      <w:r>
        <w:rPr>
          <w:rStyle w:val="DefaultParagraphFont"/>
          <w:rFonts w:cs="Aptos" w:ascii="Maiandra GD" w:hAnsi="Maiandra GD"/>
          <w:sz w:val="24"/>
          <w:szCs w:val="24"/>
        </w:rPr>
        <w:t xml:space="preserve"> </w:t>
      </w:r>
      <w:r>
        <w:rPr>
          <w:rStyle w:val="DefaultParagraphFont"/>
          <w:rFonts w:cs="Aptos" w:ascii="Maiandra GD" w:hAnsi="Maiandra GD"/>
          <w:spacing w:val="10"/>
          <w:sz w:val="24"/>
          <w:szCs w:val="24"/>
        </w:rPr>
        <w:t>be</w:t>
      </w:r>
      <w:r>
        <w:rPr>
          <w:rStyle w:val="DefaultParagraphFont"/>
          <w:rFonts w:cs="Aptos" w:ascii="Maiandra GD" w:hAnsi="Maiandra GD"/>
          <w:spacing w:val="37"/>
          <w:sz w:val="24"/>
          <w:szCs w:val="24"/>
        </w:rPr>
        <w:t xml:space="preserve"> </w:t>
      </w:r>
      <w:r>
        <w:rPr>
          <w:rStyle w:val="DefaultParagraphFont"/>
          <w:rFonts w:cs="Aptos" w:ascii="Maiandra GD" w:hAnsi="Maiandra GD"/>
          <w:sz w:val="24"/>
          <w:szCs w:val="24"/>
        </w:rPr>
        <w:t>l</w:t>
      </w:r>
      <w:r>
        <w:rPr>
          <w:rStyle w:val="DefaultParagraphFont"/>
          <w:rFonts w:cs="Aptos" w:ascii="Maiandra GD" w:hAnsi="Maiandra GD"/>
          <w:spacing w:val="-1"/>
          <w:sz w:val="24"/>
          <w:szCs w:val="24"/>
        </w:rPr>
        <w:t>i</w:t>
      </w:r>
      <w:r>
        <w:rPr>
          <w:rStyle w:val="DefaultParagraphFont"/>
          <w:rFonts w:cs="Aptos" w:ascii="Maiandra GD" w:hAnsi="Maiandra GD"/>
          <w:sz w:val="24"/>
          <w:szCs w:val="24"/>
        </w:rPr>
        <w:t>ab</w:t>
      </w:r>
      <w:r>
        <w:rPr>
          <w:rStyle w:val="DefaultParagraphFont"/>
          <w:rFonts w:cs="Aptos" w:ascii="Maiandra GD" w:hAnsi="Maiandra GD"/>
          <w:spacing w:val="1"/>
          <w:sz w:val="24"/>
          <w:szCs w:val="24"/>
        </w:rPr>
        <w:t>l</w:t>
      </w:r>
      <w:r>
        <w:rPr>
          <w:rStyle w:val="DefaultParagraphFont"/>
          <w:rFonts w:cs="Aptos" w:ascii="Maiandra GD" w:hAnsi="Maiandra GD"/>
          <w:sz w:val="24"/>
          <w:szCs w:val="24"/>
        </w:rPr>
        <w:t>e to</w:t>
      </w:r>
      <w:r>
        <w:rPr>
          <w:rStyle w:val="DefaultParagraphFont"/>
          <w:rFonts w:cs="Aptos" w:ascii="Maiandra GD" w:hAnsi="Maiandra GD"/>
          <w:spacing w:val="38"/>
          <w:sz w:val="24"/>
          <w:szCs w:val="24"/>
        </w:rPr>
        <w:t xml:space="preserve"> </w:t>
      </w:r>
      <w:r>
        <w:rPr>
          <w:rStyle w:val="DefaultParagraphFont"/>
          <w:rFonts w:cs="Aptos" w:ascii="Maiandra GD" w:hAnsi="Maiandra GD"/>
          <w:sz w:val="24"/>
          <w:szCs w:val="24"/>
        </w:rPr>
        <w:t>t</w:t>
      </w:r>
      <w:r>
        <w:rPr>
          <w:rStyle w:val="DefaultParagraphFont"/>
          <w:rFonts w:cs="Aptos" w:ascii="Maiandra GD" w:hAnsi="Maiandra GD"/>
          <w:spacing w:val="1"/>
          <w:sz w:val="24"/>
          <w:szCs w:val="24"/>
        </w:rPr>
        <w:t>h</w:t>
      </w:r>
      <w:r>
        <w:rPr>
          <w:rStyle w:val="DefaultParagraphFont"/>
          <w:rFonts w:cs="Aptos" w:ascii="Maiandra GD" w:hAnsi="Maiandra GD"/>
          <w:sz w:val="24"/>
          <w:szCs w:val="24"/>
        </w:rPr>
        <w:t xml:space="preserve">e other </w:t>
      </w:r>
      <w:r>
        <w:rPr>
          <w:rStyle w:val="DefaultParagraphFont"/>
          <w:rFonts w:cs="Aptos" w:ascii="Maiandra GD" w:hAnsi="Maiandra GD"/>
          <w:spacing w:val="1"/>
          <w:sz w:val="24"/>
          <w:szCs w:val="24"/>
        </w:rPr>
        <w:t>P</w:t>
      </w:r>
      <w:r>
        <w:rPr>
          <w:rStyle w:val="DefaultParagraphFont"/>
          <w:rFonts w:cs="Aptos" w:ascii="Maiandra GD" w:hAnsi="Maiandra GD"/>
          <w:sz w:val="24"/>
          <w:szCs w:val="24"/>
        </w:rPr>
        <w:t>a</w:t>
      </w:r>
      <w:r>
        <w:rPr>
          <w:rStyle w:val="DefaultParagraphFont"/>
          <w:rFonts w:cs="Aptos" w:ascii="Maiandra GD" w:hAnsi="Maiandra GD"/>
          <w:spacing w:val="-1"/>
          <w:sz w:val="24"/>
          <w:szCs w:val="24"/>
        </w:rPr>
        <w:t>r</w:t>
      </w:r>
      <w:r>
        <w:rPr>
          <w:rStyle w:val="DefaultParagraphFont"/>
          <w:rFonts w:cs="Aptos" w:ascii="Maiandra GD" w:hAnsi="Maiandra GD"/>
          <w:sz w:val="24"/>
          <w:szCs w:val="24"/>
        </w:rPr>
        <w:t xml:space="preserve">ty </w:t>
      </w:r>
      <w:r>
        <w:rPr>
          <w:rStyle w:val="DefaultParagraphFont"/>
          <w:rFonts w:cs="Aptos" w:ascii="Maiandra GD" w:hAnsi="Maiandra GD"/>
          <w:spacing w:val="-2"/>
          <w:sz w:val="24"/>
          <w:szCs w:val="24"/>
        </w:rPr>
        <w:t>i</w:t>
      </w:r>
      <w:r>
        <w:rPr>
          <w:rStyle w:val="DefaultParagraphFont"/>
          <w:rFonts w:cs="Aptos" w:ascii="Maiandra GD" w:hAnsi="Maiandra GD"/>
          <w:sz w:val="24"/>
          <w:szCs w:val="24"/>
        </w:rPr>
        <w:t>n</w:t>
      </w:r>
      <w:r>
        <w:rPr>
          <w:rStyle w:val="DefaultParagraphFont"/>
          <w:rFonts w:cs="Aptos" w:ascii="Maiandra GD" w:hAnsi="Maiandra GD"/>
          <w:spacing w:val="42"/>
          <w:sz w:val="24"/>
          <w:szCs w:val="24"/>
        </w:rPr>
        <w:t xml:space="preserve"> </w:t>
      </w:r>
      <w:r>
        <w:rPr>
          <w:rStyle w:val="DefaultParagraphFont"/>
          <w:rFonts w:cs="Aptos" w:ascii="Maiandra GD" w:hAnsi="Maiandra GD"/>
          <w:w w:val="109"/>
          <w:sz w:val="24"/>
          <w:szCs w:val="24"/>
        </w:rPr>
        <w:t>c</w:t>
      </w:r>
      <w:r>
        <w:rPr>
          <w:rStyle w:val="DefaultParagraphFont"/>
          <w:rFonts w:cs="Aptos" w:ascii="Maiandra GD" w:hAnsi="Maiandra GD"/>
          <w:spacing w:val="-3"/>
          <w:w w:val="109"/>
          <w:sz w:val="24"/>
          <w:szCs w:val="24"/>
        </w:rPr>
        <w:t>o</w:t>
      </w:r>
      <w:r>
        <w:rPr>
          <w:rStyle w:val="DefaultParagraphFont"/>
          <w:rFonts w:cs="Aptos" w:ascii="Maiandra GD" w:hAnsi="Maiandra GD"/>
          <w:spacing w:val="1"/>
          <w:w w:val="109"/>
          <w:sz w:val="24"/>
          <w:szCs w:val="24"/>
        </w:rPr>
        <w:t>n</w:t>
      </w:r>
      <w:r>
        <w:rPr>
          <w:rStyle w:val="DefaultParagraphFont"/>
          <w:rFonts w:cs="Aptos" w:ascii="Maiandra GD" w:hAnsi="Maiandra GD"/>
          <w:w w:val="109"/>
          <w:sz w:val="24"/>
          <w:szCs w:val="24"/>
        </w:rPr>
        <w:t>t</w:t>
      </w:r>
      <w:r>
        <w:rPr>
          <w:rStyle w:val="DefaultParagraphFont"/>
          <w:rFonts w:cs="Aptos" w:ascii="Maiandra GD" w:hAnsi="Maiandra GD"/>
          <w:spacing w:val="-1"/>
          <w:w w:val="109"/>
          <w:sz w:val="24"/>
          <w:szCs w:val="24"/>
        </w:rPr>
        <w:t>r</w:t>
      </w:r>
      <w:r>
        <w:rPr>
          <w:rStyle w:val="DefaultParagraphFont"/>
          <w:rFonts w:cs="Aptos" w:ascii="Maiandra GD" w:hAnsi="Maiandra GD"/>
          <w:w w:val="109"/>
          <w:sz w:val="24"/>
          <w:szCs w:val="24"/>
        </w:rPr>
        <w:t>act,</w:t>
      </w:r>
      <w:r>
        <w:rPr>
          <w:rStyle w:val="DefaultParagraphFont"/>
          <w:rFonts w:cs="Aptos" w:ascii="Maiandra GD" w:hAnsi="Maiandra GD"/>
          <w:spacing w:val="20"/>
          <w:w w:val="109"/>
          <w:sz w:val="24"/>
          <w:szCs w:val="24"/>
        </w:rPr>
        <w:t xml:space="preserve"> </w:t>
      </w:r>
      <w:r>
        <w:rPr>
          <w:rStyle w:val="DefaultParagraphFont"/>
          <w:rFonts w:cs="Aptos" w:ascii="Maiandra GD" w:hAnsi="Maiandra GD"/>
          <w:sz w:val="24"/>
          <w:szCs w:val="24"/>
        </w:rPr>
        <w:t>to</w:t>
      </w:r>
      <w:r>
        <w:rPr>
          <w:rStyle w:val="DefaultParagraphFont"/>
          <w:rFonts w:cs="Aptos" w:ascii="Maiandra GD" w:hAnsi="Maiandra GD"/>
          <w:spacing w:val="-1"/>
          <w:sz w:val="24"/>
          <w:szCs w:val="24"/>
        </w:rPr>
        <w:t>r</w:t>
      </w:r>
      <w:r>
        <w:rPr>
          <w:rStyle w:val="DefaultParagraphFont"/>
          <w:rFonts w:cs="Aptos" w:ascii="Maiandra GD" w:hAnsi="Maiandra GD"/>
          <w:sz w:val="24"/>
          <w:szCs w:val="24"/>
        </w:rPr>
        <w:t xml:space="preserve">t, </w:t>
      </w:r>
      <w:r>
        <w:rPr>
          <w:rStyle w:val="DefaultParagraphFont"/>
          <w:rFonts w:cs="Aptos" w:ascii="Maiandra GD" w:hAnsi="Maiandra GD"/>
          <w:spacing w:val="1"/>
          <w:w w:val="116"/>
          <w:sz w:val="24"/>
          <w:szCs w:val="24"/>
        </w:rPr>
        <w:t>n</w:t>
      </w:r>
      <w:r>
        <w:rPr>
          <w:rStyle w:val="DefaultParagraphFont"/>
          <w:rFonts w:cs="Aptos" w:ascii="Maiandra GD" w:hAnsi="Maiandra GD"/>
          <w:w w:val="109"/>
          <w:sz w:val="24"/>
          <w:szCs w:val="24"/>
        </w:rPr>
        <w:t>eglig</w:t>
      </w:r>
      <w:r>
        <w:rPr>
          <w:rStyle w:val="DefaultParagraphFont"/>
          <w:rFonts w:cs="Aptos" w:ascii="Maiandra GD" w:hAnsi="Maiandra GD"/>
          <w:spacing w:val="-3"/>
          <w:w w:val="109"/>
          <w:sz w:val="24"/>
          <w:szCs w:val="24"/>
        </w:rPr>
        <w:t>e</w:t>
      </w:r>
      <w:r>
        <w:rPr>
          <w:rStyle w:val="DefaultParagraphFont"/>
          <w:rFonts w:cs="Aptos" w:ascii="Maiandra GD" w:hAnsi="Maiandra GD"/>
          <w:spacing w:val="1"/>
          <w:w w:val="116"/>
          <w:sz w:val="24"/>
          <w:szCs w:val="24"/>
        </w:rPr>
        <w:t>n</w:t>
      </w:r>
      <w:r>
        <w:rPr>
          <w:rStyle w:val="DefaultParagraphFont"/>
          <w:rFonts w:cs="Aptos" w:ascii="Maiandra GD" w:hAnsi="Maiandra GD"/>
          <w:w w:val="104"/>
          <w:sz w:val="24"/>
          <w:szCs w:val="24"/>
        </w:rPr>
        <w:t>c</w:t>
      </w:r>
      <w:r>
        <w:rPr>
          <w:rStyle w:val="DefaultParagraphFont"/>
          <w:rFonts w:cs="Aptos" w:ascii="Maiandra GD" w:hAnsi="Maiandra GD"/>
          <w:spacing w:val="-2"/>
          <w:w w:val="104"/>
          <w:sz w:val="24"/>
          <w:szCs w:val="24"/>
        </w:rPr>
        <w:t>e</w:t>
      </w:r>
      <w:r>
        <w:rPr>
          <w:rStyle w:val="DefaultParagraphFont"/>
          <w:rFonts w:cs="Aptos" w:ascii="Maiandra GD" w:hAnsi="Maiandra GD"/>
          <w:sz w:val="24"/>
          <w:szCs w:val="24"/>
        </w:rPr>
        <w:t>, br</w:t>
      </w:r>
      <w:r>
        <w:rPr>
          <w:rStyle w:val="DefaultParagraphFont"/>
          <w:rFonts w:cs="Aptos" w:ascii="Maiandra GD" w:hAnsi="Maiandra GD"/>
          <w:spacing w:val="-1"/>
          <w:sz w:val="24"/>
          <w:szCs w:val="24"/>
        </w:rPr>
        <w:t>e</w:t>
      </w:r>
      <w:r>
        <w:rPr>
          <w:rStyle w:val="DefaultParagraphFont"/>
          <w:rFonts w:cs="Aptos" w:ascii="Maiandra GD" w:hAnsi="Maiandra GD"/>
          <w:sz w:val="24"/>
          <w:szCs w:val="24"/>
        </w:rPr>
        <w:t xml:space="preserve">ach </w:t>
      </w:r>
      <w:r>
        <w:rPr>
          <w:rStyle w:val="DefaultParagraphFont"/>
          <w:rFonts w:cs="Aptos" w:ascii="Maiandra GD" w:hAnsi="Maiandra GD"/>
          <w:spacing w:val="-3"/>
          <w:sz w:val="24"/>
          <w:szCs w:val="24"/>
        </w:rPr>
        <w:t>o</w:t>
      </w:r>
      <w:r>
        <w:rPr>
          <w:rStyle w:val="DefaultParagraphFont"/>
          <w:rFonts w:cs="Aptos" w:ascii="Maiandra GD" w:hAnsi="Maiandra GD"/>
          <w:sz w:val="24"/>
          <w:szCs w:val="24"/>
        </w:rPr>
        <w:t>f</w:t>
      </w:r>
      <w:r>
        <w:rPr>
          <w:rStyle w:val="DefaultParagraphFont"/>
          <w:rFonts w:cs="Aptos" w:ascii="Maiandra GD" w:hAnsi="Maiandra GD"/>
          <w:spacing w:val="20"/>
          <w:sz w:val="24"/>
          <w:szCs w:val="24"/>
        </w:rPr>
        <w:t xml:space="preserve"> </w:t>
      </w:r>
      <w:r>
        <w:rPr>
          <w:rStyle w:val="DefaultParagraphFont"/>
          <w:rFonts w:cs="Aptos" w:ascii="Maiandra GD" w:hAnsi="Maiandra GD"/>
          <w:w w:val="115"/>
          <w:sz w:val="24"/>
          <w:szCs w:val="24"/>
        </w:rPr>
        <w:t>st</w:t>
      </w:r>
      <w:r>
        <w:rPr>
          <w:rStyle w:val="DefaultParagraphFont"/>
          <w:rFonts w:cs="Aptos" w:ascii="Maiandra GD" w:hAnsi="Maiandra GD"/>
          <w:spacing w:val="-2"/>
          <w:w w:val="115"/>
          <w:sz w:val="24"/>
          <w:szCs w:val="24"/>
        </w:rPr>
        <w:t>a</w:t>
      </w:r>
      <w:r>
        <w:rPr>
          <w:rStyle w:val="DefaultParagraphFont"/>
          <w:rFonts w:cs="Aptos" w:ascii="Maiandra GD" w:hAnsi="Maiandra GD"/>
          <w:w w:val="115"/>
          <w:sz w:val="24"/>
          <w:szCs w:val="24"/>
        </w:rPr>
        <w:t>t</w:t>
      </w:r>
      <w:r>
        <w:rPr>
          <w:rStyle w:val="DefaultParagraphFont"/>
          <w:rFonts w:cs="Aptos" w:ascii="Maiandra GD" w:hAnsi="Maiandra GD"/>
          <w:spacing w:val="-1"/>
          <w:w w:val="115"/>
          <w:sz w:val="24"/>
          <w:szCs w:val="24"/>
        </w:rPr>
        <w:t>u</w:t>
      </w:r>
      <w:r>
        <w:rPr>
          <w:rStyle w:val="DefaultParagraphFont"/>
          <w:rFonts w:cs="Aptos" w:ascii="Maiandra GD" w:hAnsi="Maiandra GD"/>
          <w:w w:val="115"/>
          <w:sz w:val="24"/>
          <w:szCs w:val="24"/>
        </w:rPr>
        <w:t>to</w:t>
      </w:r>
      <w:r>
        <w:rPr>
          <w:rStyle w:val="DefaultParagraphFont"/>
          <w:rFonts w:cs="Aptos" w:ascii="Maiandra GD" w:hAnsi="Maiandra GD"/>
          <w:spacing w:val="-1"/>
          <w:w w:val="115"/>
          <w:sz w:val="24"/>
          <w:szCs w:val="24"/>
        </w:rPr>
        <w:t>r</w:t>
      </w:r>
      <w:r>
        <w:rPr>
          <w:rStyle w:val="DefaultParagraphFont"/>
          <w:rFonts w:cs="Aptos" w:ascii="Maiandra GD" w:hAnsi="Maiandra GD"/>
          <w:w w:val="115"/>
          <w:sz w:val="24"/>
          <w:szCs w:val="24"/>
        </w:rPr>
        <w:t>y</w:t>
      </w:r>
      <w:r>
        <w:rPr>
          <w:rStyle w:val="DefaultParagraphFont"/>
          <w:rFonts w:cs="Aptos" w:ascii="Maiandra GD" w:hAnsi="Maiandra GD"/>
          <w:spacing w:val="-1"/>
          <w:w w:val="115"/>
          <w:sz w:val="24"/>
          <w:szCs w:val="24"/>
        </w:rPr>
        <w:t xml:space="preserve"> </w:t>
      </w:r>
      <w:r>
        <w:rPr>
          <w:rStyle w:val="DefaultParagraphFont"/>
          <w:rFonts w:cs="Aptos" w:ascii="Maiandra GD" w:hAnsi="Maiandra GD"/>
          <w:w w:val="115"/>
          <w:sz w:val="24"/>
          <w:szCs w:val="24"/>
        </w:rPr>
        <w:t>d</w:t>
      </w:r>
      <w:r>
        <w:rPr>
          <w:rStyle w:val="DefaultParagraphFont"/>
          <w:rFonts w:cs="Aptos" w:ascii="Maiandra GD" w:hAnsi="Maiandra GD"/>
          <w:spacing w:val="-2"/>
          <w:w w:val="115"/>
          <w:sz w:val="24"/>
          <w:szCs w:val="24"/>
        </w:rPr>
        <w:t>u</w:t>
      </w:r>
      <w:r>
        <w:rPr>
          <w:rStyle w:val="DefaultParagraphFont"/>
          <w:rFonts w:cs="Aptos" w:ascii="Maiandra GD" w:hAnsi="Maiandra GD"/>
          <w:w w:val="115"/>
          <w:sz w:val="24"/>
          <w:szCs w:val="24"/>
        </w:rPr>
        <w:t>ty</w:t>
      </w:r>
      <w:r>
        <w:rPr>
          <w:rStyle w:val="DefaultParagraphFont"/>
          <w:rFonts w:cs="Aptos" w:ascii="Maiandra GD" w:hAnsi="Maiandra GD"/>
          <w:spacing w:val="11"/>
          <w:w w:val="115"/>
          <w:sz w:val="24"/>
          <w:szCs w:val="24"/>
        </w:rPr>
        <w:t xml:space="preserve"> </w:t>
      </w:r>
      <w:r>
        <w:rPr>
          <w:rStyle w:val="DefaultParagraphFont"/>
          <w:rFonts w:cs="Aptos" w:ascii="Maiandra GD" w:hAnsi="Maiandra GD"/>
          <w:spacing w:val="-1"/>
          <w:sz w:val="24"/>
          <w:szCs w:val="24"/>
        </w:rPr>
        <w:t>nor</w:t>
      </w:r>
      <w:r>
        <w:rPr>
          <w:rStyle w:val="DefaultParagraphFont"/>
          <w:rFonts w:cs="Aptos" w:ascii="Maiandra GD" w:hAnsi="Maiandra GD"/>
          <w:spacing w:val="33"/>
          <w:sz w:val="24"/>
          <w:szCs w:val="24"/>
        </w:rPr>
        <w:t xml:space="preserve"> </w:t>
      </w:r>
      <w:r>
        <w:rPr>
          <w:rStyle w:val="DefaultParagraphFont"/>
          <w:rFonts w:cs="Aptos" w:ascii="Maiandra GD" w:hAnsi="Maiandra GD"/>
          <w:w w:val="112"/>
          <w:sz w:val="24"/>
          <w:szCs w:val="24"/>
        </w:rPr>
        <w:t>otherw</w:t>
      </w:r>
      <w:r>
        <w:rPr>
          <w:rStyle w:val="DefaultParagraphFont"/>
          <w:rFonts w:cs="Aptos" w:ascii="Maiandra GD" w:hAnsi="Maiandra GD"/>
          <w:spacing w:val="1"/>
          <w:w w:val="112"/>
          <w:sz w:val="24"/>
          <w:szCs w:val="24"/>
        </w:rPr>
        <w:t>i</w:t>
      </w:r>
      <w:r>
        <w:rPr>
          <w:rStyle w:val="DefaultParagraphFont"/>
          <w:rFonts w:cs="Aptos" w:ascii="Maiandra GD" w:hAnsi="Maiandra GD"/>
          <w:spacing w:val="-2"/>
          <w:w w:val="112"/>
          <w:sz w:val="24"/>
          <w:szCs w:val="24"/>
        </w:rPr>
        <w:t>s</w:t>
      </w:r>
      <w:r>
        <w:rPr>
          <w:rStyle w:val="DefaultParagraphFont"/>
          <w:rFonts w:cs="Aptos" w:ascii="Maiandra GD" w:hAnsi="Maiandra GD"/>
          <w:w w:val="112"/>
          <w:sz w:val="24"/>
          <w:szCs w:val="24"/>
        </w:rPr>
        <w:t>e</w:t>
      </w:r>
      <w:r>
        <w:rPr>
          <w:rStyle w:val="DefaultParagraphFont"/>
          <w:rFonts w:cs="Aptos" w:ascii="Maiandra GD" w:hAnsi="Maiandra GD"/>
          <w:spacing w:val="4"/>
          <w:w w:val="112"/>
          <w:sz w:val="24"/>
          <w:szCs w:val="24"/>
        </w:rPr>
        <w:t xml:space="preserve"> </w:t>
      </w:r>
      <w:r>
        <w:rPr>
          <w:rStyle w:val="DefaultParagraphFont"/>
          <w:rFonts w:cs="Aptos" w:ascii="Maiandra GD" w:hAnsi="Maiandra GD"/>
          <w:spacing w:val="1"/>
          <w:sz w:val="24"/>
          <w:szCs w:val="24"/>
        </w:rPr>
        <w:t>f</w:t>
      </w:r>
      <w:r>
        <w:rPr>
          <w:rStyle w:val="DefaultParagraphFont"/>
          <w:rFonts w:cs="Aptos" w:ascii="Maiandra GD" w:hAnsi="Maiandra GD"/>
          <w:sz w:val="24"/>
          <w:szCs w:val="24"/>
        </w:rPr>
        <w:t>or</w:t>
      </w:r>
      <w:r>
        <w:rPr>
          <w:rStyle w:val="DefaultParagraphFont"/>
          <w:rFonts w:cs="Aptos" w:ascii="Maiandra GD" w:hAnsi="Maiandra GD"/>
          <w:spacing w:val="33"/>
          <w:sz w:val="24"/>
          <w:szCs w:val="24"/>
        </w:rPr>
        <w:t xml:space="preserve"> </w:t>
      </w:r>
      <w:r>
        <w:rPr>
          <w:rStyle w:val="DefaultParagraphFont"/>
          <w:rFonts w:cs="Aptos" w:ascii="Maiandra GD" w:hAnsi="Maiandra GD"/>
          <w:spacing w:val="-2"/>
          <w:sz w:val="24"/>
          <w:szCs w:val="24"/>
        </w:rPr>
        <w:t>a</w:t>
      </w:r>
      <w:r>
        <w:rPr>
          <w:rStyle w:val="DefaultParagraphFont"/>
          <w:rFonts w:cs="Aptos" w:ascii="Maiandra GD" w:hAnsi="Maiandra GD"/>
          <w:spacing w:val="1"/>
          <w:sz w:val="24"/>
          <w:szCs w:val="24"/>
        </w:rPr>
        <w:t>n</w:t>
      </w:r>
      <w:r>
        <w:rPr>
          <w:rStyle w:val="DefaultParagraphFont"/>
          <w:rFonts w:cs="Aptos" w:ascii="Maiandra GD" w:hAnsi="Maiandra GD"/>
          <w:sz w:val="24"/>
          <w:szCs w:val="24"/>
        </w:rPr>
        <w:t>y</w:t>
      </w:r>
      <w:r>
        <w:rPr>
          <w:rStyle w:val="DefaultParagraphFont"/>
          <w:rFonts w:cs="Aptos" w:ascii="Maiandra GD" w:hAnsi="Maiandra GD"/>
          <w:spacing w:val="52"/>
          <w:sz w:val="24"/>
          <w:szCs w:val="24"/>
        </w:rPr>
        <w:t xml:space="preserve"> </w:t>
      </w:r>
      <w:r>
        <w:rPr>
          <w:rStyle w:val="DefaultParagraphFont"/>
          <w:rFonts w:cs="Aptos" w:ascii="Maiandra GD" w:hAnsi="Maiandra GD"/>
          <w:sz w:val="24"/>
          <w:szCs w:val="24"/>
        </w:rPr>
        <w:t>l</w:t>
      </w:r>
      <w:r>
        <w:rPr>
          <w:rStyle w:val="DefaultParagraphFont"/>
          <w:rFonts w:cs="Aptos" w:ascii="Maiandra GD" w:hAnsi="Maiandra GD"/>
          <w:spacing w:val="-2"/>
          <w:sz w:val="24"/>
          <w:szCs w:val="24"/>
        </w:rPr>
        <w:t>o</w:t>
      </w:r>
      <w:r>
        <w:rPr>
          <w:rStyle w:val="DefaultParagraphFont"/>
          <w:rFonts w:cs="Aptos" w:ascii="Maiandra GD" w:hAnsi="Maiandra GD"/>
          <w:sz w:val="24"/>
          <w:szCs w:val="24"/>
        </w:rPr>
        <w:t>s</w:t>
      </w:r>
      <w:r>
        <w:rPr>
          <w:rStyle w:val="DefaultParagraphFont"/>
          <w:rFonts w:cs="Aptos" w:ascii="Maiandra GD" w:hAnsi="Maiandra GD"/>
          <w:spacing w:val="-2"/>
          <w:sz w:val="24"/>
          <w:szCs w:val="24"/>
        </w:rPr>
        <w:t>s</w:t>
      </w:r>
      <w:r>
        <w:rPr>
          <w:rStyle w:val="DefaultParagraphFont"/>
          <w:rFonts w:cs="Aptos" w:ascii="Maiandra GD" w:hAnsi="Maiandra GD"/>
          <w:sz w:val="24"/>
          <w:szCs w:val="24"/>
        </w:rPr>
        <w:t>,</w:t>
      </w:r>
      <w:r>
        <w:rPr>
          <w:rStyle w:val="DefaultParagraphFont"/>
          <w:rFonts w:cs="Aptos" w:ascii="Maiandra GD" w:hAnsi="Maiandra GD"/>
          <w:spacing w:val="39"/>
          <w:sz w:val="24"/>
          <w:szCs w:val="24"/>
        </w:rPr>
        <w:t xml:space="preserve"> </w:t>
      </w:r>
      <w:r>
        <w:rPr>
          <w:rStyle w:val="DefaultParagraphFont"/>
          <w:rFonts w:cs="Aptos" w:ascii="Maiandra GD" w:hAnsi="Maiandra GD"/>
          <w:w w:val="112"/>
          <w:sz w:val="24"/>
          <w:szCs w:val="24"/>
        </w:rPr>
        <w:t>da</w:t>
      </w:r>
      <w:r>
        <w:rPr>
          <w:rStyle w:val="DefaultParagraphFont"/>
          <w:rFonts w:cs="Aptos" w:ascii="Maiandra GD" w:hAnsi="Maiandra GD"/>
          <w:spacing w:val="-1"/>
          <w:w w:val="112"/>
          <w:sz w:val="24"/>
          <w:szCs w:val="24"/>
        </w:rPr>
        <w:t>m</w:t>
      </w:r>
      <w:r>
        <w:rPr>
          <w:rStyle w:val="DefaultParagraphFont"/>
          <w:rFonts w:cs="Aptos" w:ascii="Maiandra GD" w:hAnsi="Maiandra GD"/>
          <w:w w:val="112"/>
          <w:sz w:val="24"/>
          <w:szCs w:val="24"/>
        </w:rPr>
        <w:t>age,</w:t>
      </w:r>
      <w:r>
        <w:rPr>
          <w:rStyle w:val="DefaultParagraphFont"/>
          <w:rFonts w:cs="Aptos" w:ascii="Maiandra GD" w:hAnsi="Maiandra GD"/>
          <w:spacing w:val="7"/>
          <w:w w:val="112"/>
          <w:sz w:val="24"/>
          <w:szCs w:val="24"/>
        </w:rPr>
        <w:t xml:space="preserve"> </w:t>
      </w:r>
      <w:r>
        <w:rPr>
          <w:rStyle w:val="DefaultParagraphFont"/>
          <w:rFonts w:cs="Aptos" w:ascii="Maiandra GD" w:hAnsi="Maiandra GD"/>
          <w:sz w:val="24"/>
          <w:szCs w:val="24"/>
        </w:rPr>
        <w:t>cos</w:t>
      </w:r>
      <w:r>
        <w:rPr>
          <w:rStyle w:val="DefaultParagraphFont"/>
          <w:rFonts w:cs="Aptos" w:ascii="Maiandra GD" w:hAnsi="Maiandra GD"/>
          <w:spacing w:val="-3"/>
          <w:sz w:val="24"/>
          <w:szCs w:val="24"/>
        </w:rPr>
        <w:t>t</w:t>
      </w:r>
      <w:r>
        <w:rPr>
          <w:rStyle w:val="DefaultParagraphFont"/>
          <w:rFonts w:cs="Aptos" w:ascii="Maiandra GD" w:hAnsi="Maiandra GD"/>
          <w:sz w:val="24"/>
          <w:szCs w:val="24"/>
        </w:rPr>
        <w:t>s</w:t>
      </w:r>
      <w:r>
        <w:rPr>
          <w:rStyle w:val="DefaultParagraphFont"/>
          <w:rFonts w:cs="Aptos" w:ascii="Maiandra GD" w:hAnsi="Maiandra GD"/>
          <w:spacing w:val="46"/>
          <w:sz w:val="24"/>
          <w:szCs w:val="24"/>
        </w:rPr>
        <w:t xml:space="preserve"> </w:t>
      </w:r>
      <w:r>
        <w:rPr>
          <w:rStyle w:val="DefaultParagraphFont"/>
          <w:rFonts w:cs="Aptos" w:ascii="Maiandra GD" w:hAnsi="Maiandra GD"/>
          <w:spacing w:val="-1"/>
          <w:sz w:val="24"/>
          <w:szCs w:val="24"/>
        </w:rPr>
        <w:t>o</w:t>
      </w:r>
      <w:r>
        <w:rPr>
          <w:rStyle w:val="DefaultParagraphFont"/>
          <w:rFonts w:cs="Aptos" w:ascii="Maiandra GD" w:hAnsi="Maiandra GD"/>
          <w:sz w:val="24"/>
          <w:szCs w:val="24"/>
        </w:rPr>
        <w:t>r</w:t>
      </w:r>
      <w:r>
        <w:rPr>
          <w:rStyle w:val="DefaultParagraphFont"/>
          <w:rFonts w:cs="Aptos" w:ascii="Maiandra GD" w:hAnsi="Maiandra GD"/>
          <w:spacing w:val="33"/>
          <w:sz w:val="24"/>
          <w:szCs w:val="24"/>
        </w:rPr>
        <w:t xml:space="preserve"> </w:t>
      </w:r>
      <w:r>
        <w:rPr>
          <w:rStyle w:val="DefaultParagraphFont"/>
          <w:rFonts w:cs="Aptos" w:ascii="Maiandra GD" w:hAnsi="Maiandra GD"/>
          <w:w w:val="105"/>
          <w:sz w:val="24"/>
          <w:szCs w:val="24"/>
        </w:rPr>
        <w:t>e</w:t>
      </w:r>
      <w:r>
        <w:rPr>
          <w:rStyle w:val="DefaultParagraphFont"/>
          <w:rFonts w:cs="Aptos" w:ascii="Maiandra GD" w:hAnsi="Maiandra GD"/>
          <w:spacing w:val="-1"/>
          <w:w w:val="105"/>
          <w:sz w:val="24"/>
          <w:szCs w:val="24"/>
        </w:rPr>
        <w:t>x</w:t>
      </w:r>
      <w:r>
        <w:rPr>
          <w:rStyle w:val="DefaultParagraphFont"/>
          <w:rFonts w:cs="Aptos" w:ascii="Maiandra GD" w:hAnsi="Maiandra GD"/>
          <w:spacing w:val="-1"/>
          <w:w w:val="120"/>
          <w:sz w:val="24"/>
          <w:szCs w:val="24"/>
        </w:rPr>
        <w:t>p</w:t>
      </w:r>
      <w:r>
        <w:rPr>
          <w:rStyle w:val="DefaultParagraphFont"/>
          <w:rFonts w:cs="Aptos" w:ascii="Maiandra GD" w:hAnsi="Maiandra GD"/>
          <w:w w:val="112"/>
          <w:sz w:val="24"/>
          <w:szCs w:val="24"/>
        </w:rPr>
        <w:t>e</w:t>
      </w:r>
      <w:r>
        <w:rPr>
          <w:rStyle w:val="DefaultParagraphFont"/>
          <w:rFonts w:cs="Aptos" w:ascii="Maiandra GD" w:hAnsi="Maiandra GD"/>
          <w:spacing w:val="-2"/>
          <w:w w:val="112"/>
          <w:sz w:val="24"/>
          <w:szCs w:val="24"/>
        </w:rPr>
        <w:t>n</w:t>
      </w:r>
      <w:r>
        <w:rPr>
          <w:rStyle w:val="DefaultParagraphFont"/>
          <w:rFonts w:cs="Aptos" w:ascii="Maiandra GD" w:hAnsi="Maiandra GD"/>
          <w:w w:val="109"/>
          <w:sz w:val="24"/>
          <w:szCs w:val="24"/>
        </w:rPr>
        <w:t xml:space="preserve">ses </w:t>
      </w:r>
      <w:r>
        <w:rPr>
          <w:rStyle w:val="DefaultParagraphFont"/>
          <w:rFonts w:cs="Aptos" w:ascii="Maiandra GD" w:hAnsi="Maiandra GD"/>
          <w:spacing w:val="-1"/>
          <w:sz w:val="24"/>
          <w:szCs w:val="24"/>
        </w:rPr>
        <w:t>o</w:t>
      </w:r>
      <w:r>
        <w:rPr>
          <w:rStyle w:val="DefaultParagraphFont"/>
          <w:rFonts w:cs="Aptos" w:ascii="Maiandra GD" w:hAnsi="Maiandra GD"/>
          <w:sz w:val="24"/>
          <w:szCs w:val="24"/>
        </w:rPr>
        <w:t>f</w:t>
      </w:r>
      <w:r>
        <w:rPr>
          <w:rStyle w:val="DefaultParagraphFont"/>
          <w:rFonts w:cs="Aptos" w:ascii="Maiandra GD" w:hAnsi="Maiandra GD"/>
          <w:spacing w:val="-2"/>
          <w:sz w:val="24"/>
          <w:szCs w:val="24"/>
        </w:rPr>
        <w:t xml:space="preserve"> </w:t>
      </w:r>
      <w:r>
        <w:rPr>
          <w:rStyle w:val="DefaultParagraphFont"/>
          <w:rFonts w:cs="Aptos" w:ascii="Maiandra GD" w:hAnsi="Maiandra GD"/>
          <w:sz w:val="24"/>
          <w:szCs w:val="24"/>
        </w:rPr>
        <w:t>a</w:t>
      </w:r>
      <w:r>
        <w:rPr>
          <w:rStyle w:val="DefaultParagraphFont"/>
          <w:rFonts w:cs="Aptos" w:ascii="Maiandra GD" w:hAnsi="Maiandra GD"/>
          <w:spacing w:val="1"/>
          <w:sz w:val="24"/>
          <w:szCs w:val="24"/>
        </w:rPr>
        <w:t>n</w:t>
      </w:r>
      <w:r>
        <w:rPr>
          <w:rStyle w:val="DefaultParagraphFont"/>
          <w:rFonts w:cs="Aptos" w:ascii="Maiandra GD" w:hAnsi="Maiandra GD"/>
          <w:sz w:val="24"/>
          <w:szCs w:val="24"/>
        </w:rPr>
        <w:t>y</w:t>
      </w:r>
      <w:r>
        <w:rPr>
          <w:rStyle w:val="DefaultParagraphFont"/>
          <w:rFonts w:cs="Aptos" w:ascii="Maiandra GD" w:hAnsi="Maiandra GD"/>
          <w:spacing w:val="31"/>
          <w:sz w:val="24"/>
          <w:szCs w:val="24"/>
        </w:rPr>
        <w:t xml:space="preserve"> </w:t>
      </w:r>
      <w:r>
        <w:rPr>
          <w:rStyle w:val="DefaultParagraphFont"/>
          <w:rFonts w:cs="Aptos" w:ascii="Maiandra GD" w:hAnsi="Maiandra GD"/>
          <w:spacing w:val="-1"/>
          <w:w w:val="113"/>
          <w:sz w:val="24"/>
          <w:szCs w:val="24"/>
        </w:rPr>
        <w:t>n</w:t>
      </w:r>
      <w:r>
        <w:rPr>
          <w:rStyle w:val="DefaultParagraphFont"/>
          <w:rFonts w:cs="Aptos" w:ascii="Maiandra GD" w:hAnsi="Maiandra GD"/>
          <w:w w:val="113"/>
          <w:sz w:val="24"/>
          <w:szCs w:val="24"/>
        </w:rPr>
        <w:t>at</w:t>
      </w:r>
      <w:r>
        <w:rPr>
          <w:rStyle w:val="DefaultParagraphFont"/>
          <w:rFonts w:cs="Aptos" w:ascii="Maiandra GD" w:hAnsi="Maiandra GD"/>
          <w:spacing w:val="-1"/>
          <w:w w:val="113"/>
          <w:sz w:val="24"/>
          <w:szCs w:val="24"/>
        </w:rPr>
        <w:t>ur</w:t>
      </w:r>
      <w:r>
        <w:rPr>
          <w:rStyle w:val="DefaultParagraphFont"/>
          <w:rFonts w:cs="Aptos" w:ascii="Maiandra GD" w:hAnsi="Maiandra GD"/>
          <w:w w:val="113"/>
          <w:sz w:val="24"/>
          <w:szCs w:val="24"/>
        </w:rPr>
        <w:t>e</w:t>
      </w:r>
      <w:r>
        <w:rPr>
          <w:rStyle w:val="DefaultParagraphFont"/>
          <w:rFonts w:cs="Aptos" w:ascii="Maiandra GD" w:hAnsi="Maiandra GD"/>
          <w:spacing w:val="-4"/>
          <w:w w:val="113"/>
          <w:sz w:val="24"/>
          <w:szCs w:val="24"/>
        </w:rPr>
        <w:t xml:space="preserve"> </w:t>
      </w:r>
      <w:r>
        <w:rPr>
          <w:rStyle w:val="DefaultParagraphFont"/>
          <w:rFonts w:cs="Aptos" w:ascii="Maiandra GD" w:hAnsi="Maiandra GD"/>
          <w:w w:val="113"/>
          <w:sz w:val="24"/>
          <w:szCs w:val="24"/>
        </w:rPr>
        <w:t>w</w:t>
      </w:r>
      <w:r>
        <w:rPr>
          <w:rStyle w:val="DefaultParagraphFont"/>
          <w:rFonts w:cs="Aptos" w:ascii="Maiandra GD" w:hAnsi="Maiandra GD"/>
          <w:spacing w:val="2"/>
          <w:w w:val="113"/>
          <w:sz w:val="24"/>
          <w:szCs w:val="24"/>
        </w:rPr>
        <w:t>h</w:t>
      </w:r>
      <w:r>
        <w:rPr>
          <w:rStyle w:val="DefaultParagraphFont"/>
          <w:rFonts w:cs="Aptos" w:ascii="Maiandra GD" w:hAnsi="Maiandra GD"/>
          <w:w w:val="113"/>
          <w:sz w:val="24"/>
          <w:szCs w:val="24"/>
        </w:rPr>
        <w:t>a</w:t>
      </w:r>
      <w:r>
        <w:rPr>
          <w:rStyle w:val="DefaultParagraphFont"/>
          <w:rFonts w:cs="Aptos" w:ascii="Maiandra GD" w:hAnsi="Maiandra GD"/>
          <w:spacing w:val="-2"/>
          <w:w w:val="113"/>
          <w:sz w:val="24"/>
          <w:szCs w:val="24"/>
        </w:rPr>
        <w:t>t</w:t>
      </w:r>
      <w:r>
        <w:rPr>
          <w:rStyle w:val="DefaultParagraphFont"/>
          <w:rFonts w:cs="Aptos" w:ascii="Maiandra GD" w:hAnsi="Maiandra GD"/>
          <w:w w:val="113"/>
          <w:sz w:val="24"/>
          <w:szCs w:val="24"/>
        </w:rPr>
        <w:t>so</w:t>
      </w:r>
      <w:r>
        <w:rPr>
          <w:rStyle w:val="DefaultParagraphFont"/>
          <w:rFonts w:cs="Aptos" w:ascii="Maiandra GD" w:hAnsi="Maiandra GD"/>
          <w:spacing w:val="-1"/>
          <w:w w:val="113"/>
          <w:sz w:val="24"/>
          <w:szCs w:val="24"/>
        </w:rPr>
        <w:t>e</w:t>
      </w:r>
      <w:r>
        <w:rPr>
          <w:rStyle w:val="DefaultParagraphFont"/>
          <w:rFonts w:cs="Aptos" w:ascii="Maiandra GD" w:hAnsi="Maiandra GD"/>
          <w:w w:val="113"/>
          <w:sz w:val="24"/>
          <w:szCs w:val="24"/>
        </w:rPr>
        <w:t>ver</w:t>
      </w:r>
      <w:r>
        <w:rPr>
          <w:rStyle w:val="DefaultParagraphFont"/>
          <w:rFonts w:cs="Aptos" w:ascii="Maiandra GD" w:hAnsi="Maiandra GD"/>
          <w:spacing w:val="-23"/>
          <w:w w:val="113"/>
          <w:sz w:val="24"/>
          <w:szCs w:val="24"/>
        </w:rPr>
        <w:t xml:space="preserve"> </w:t>
      </w:r>
      <w:r>
        <w:rPr>
          <w:rStyle w:val="DefaultParagraphFont"/>
          <w:rFonts w:cs="Aptos" w:ascii="Maiandra GD" w:hAnsi="Maiandra GD"/>
          <w:w w:val="113"/>
          <w:sz w:val="24"/>
          <w:szCs w:val="24"/>
        </w:rPr>
        <w:t>i</w:t>
      </w:r>
      <w:r>
        <w:rPr>
          <w:rStyle w:val="DefaultParagraphFont"/>
          <w:rFonts w:cs="Aptos" w:ascii="Maiandra GD" w:hAnsi="Maiandra GD"/>
          <w:spacing w:val="1"/>
          <w:w w:val="113"/>
          <w:sz w:val="24"/>
          <w:szCs w:val="24"/>
        </w:rPr>
        <w:t>n</w:t>
      </w:r>
      <w:r>
        <w:rPr>
          <w:rStyle w:val="DefaultParagraphFont"/>
          <w:rFonts w:cs="Aptos" w:ascii="Maiandra GD" w:hAnsi="Maiandra GD"/>
          <w:w w:val="113"/>
          <w:sz w:val="24"/>
          <w:szCs w:val="24"/>
        </w:rPr>
        <w:t>c</w:t>
      </w:r>
      <w:r>
        <w:rPr>
          <w:rStyle w:val="DefaultParagraphFont"/>
          <w:rFonts w:cs="Aptos" w:ascii="Maiandra GD" w:hAnsi="Maiandra GD"/>
          <w:spacing w:val="-1"/>
          <w:w w:val="113"/>
          <w:sz w:val="24"/>
          <w:szCs w:val="24"/>
        </w:rPr>
        <w:t>urr</w:t>
      </w:r>
      <w:r>
        <w:rPr>
          <w:rStyle w:val="DefaultParagraphFont"/>
          <w:rFonts w:cs="Aptos" w:ascii="Maiandra GD" w:hAnsi="Maiandra GD"/>
          <w:w w:val="113"/>
          <w:sz w:val="24"/>
          <w:szCs w:val="24"/>
        </w:rPr>
        <w:t>ed</w:t>
      </w:r>
      <w:r>
        <w:rPr>
          <w:rStyle w:val="DefaultParagraphFont"/>
          <w:rFonts w:cs="Aptos" w:ascii="Maiandra GD" w:hAnsi="Maiandra GD"/>
          <w:spacing w:val="-12"/>
          <w:w w:val="113"/>
          <w:sz w:val="24"/>
          <w:szCs w:val="24"/>
        </w:rPr>
        <w:t xml:space="preserve"> </w:t>
      </w:r>
      <w:r>
        <w:rPr>
          <w:rStyle w:val="DefaultParagraphFont"/>
          <w:rFonts w:cs="Aptos" w:ascii="Maiandra GD" w:hAnsi="Maiandra GD"/>
          <w:spacing w:val="-1"/>
          <w:sz w:val="24"/>
          <w:szCs w:val="24"/>
        </w:rPr>
        <w:t>o</w:t>
      </w:r>
      <w:r>
        <w:rPr>
          <w:rStyle w:val="DefaultParagraphFont"/>
          <w:rFonts w:cs="Aptos" w:ascii="Maiandra GD" w:hAnsi="Maiandra GD"/>
          <w:sz w:val="24"/>
          <w:szCs w:val="24"/>
        </w:rPr>
        <w:t>r</w:t>
      </w:r>
      <w:r>
        <w:rPr>
          <w:rStyle w:val="DefaultParagraphFont"/>
          <w:rFonts w:cs="Aptos" w:ascii="Maiandra GD" w:hAnsi="Maiandra GD"/>
          <w:spacing w:val="12"/>
          <w:sz w:val="24"/>
          <w:szCs w:val="24"/>
        </w:rPr>
        <w:t xml:space="preserve"> </w:t>
      </w:r>
      <w:r>
        <w:rPr>
          <w:rStyle w:val="DefaultParagraphFont"/>
          <w:rFonts w:cs="Aptos" w:ascii="Maiandra GD" w:hAnsi="Maiandra GD"/>
          <w:w w:val="111"/>
          <w:sz w:val="24"/>
          <w:szCs w:val="24"/>
        </w:rPr>
        <w:t>s</w:t>
      </w:r>
      <w:r>
        <w:rPr>
          <w:rStyle w:val="DefaultParagraphFont"/>
          <w:rFonts w:cs="Aptos" w:ascii="Maiandra GD" w:hAnsi="Maiandra GD"/>
          <w:spacing w:val="-1"/>
          <w:w w:val="111"/>
          <w:sz w:val="24"/>
          <w:szCs w:val="24"/>
        </w:rPr>
        <w:t>u</w:t>
      </w:r>
      <w:r>
        <w:rPr>
          <w:rStyle w:val="DefaultParagraphFont"/>
          <w:rFonts w:cs="Aptos" w:ascii="Maiandra GD" w:hAnsi="Maiandra GD"/>
          <w:spacing w:val="1"/>
          <w:w w:val="111"/>
          <w:sz w:val="24"/>
          <w:szCs w:val="24"/>
        </w:rPr>
        <w:t>ff</w:t>
      </w:r>
      <w:r>
        <w:rPr>
          <w:rStyle w:val="DefaultParagraphFont"/>
          <w:rFonts w:cs="Aptos" w:ascii="Maiandra GD" w:hAnsi="Maiandra GD"/>
          <w:w w:val="111"/>
          <w:sz w:val="24"/>
          <w:szCs w:val="24"/>
        </w:rPr>
        <w:t>e</w:t>
      </w:r>
      <w:r>
        <w:rPr>
          <w:rStyle w:val="DefaultParagraphFont"/>
          <w:rFonts w:cs="Aptos" w:ascii="Maiandra GD" w:hAnsi="Maiandra GD"/>
          <w:spacing w:val="-1"/>
          <w:w w:val="111"/>
          <w:sz w:val="24"/>
          <w:szCs w:val="24"/>
        </w:rPr>
        <w:t>r</w:t>
      </w:r>
      <w:r>
        <w:rPr>
          <w:rStyle w:val="DefaultParagraphFont"/>
          <w:rFonts w:cs="Aptos" w:ascii="Maiandra GD" w:hAnsi="Maiandra GD"/>
          <w:w w:val="111"/>
          <w:sz w:val="24"/>
          <w:szCs w:val="24"/>
        </w:rPr>
        <w:t>ed</w:t>
      </w:r>
      <w:r>
        <w:rPr>
          <w:rStyle w:val="DefaultParagraphFont"/>
          <w:rFonts w:cs="Aptos" w:ascii="Maiandra GD" w:hAnsi="Maiandra GD"/>
          <w:spacing w:val="-15"/>
          <w:w w:val="111"/>
          <w:sz w:val="24"/>
          <w:szCs w:val="24"/>
        </w:rPr>
        <w:t xml:space="preserve"> </w:t>
      </w:r>
      <w:r>
        <w:rPr>
          <w:rStyle w:val="DefaultParagraphFont"/>
          <w:rFonts w:cs="Aptos" w:ascii="Maiandra GD" w:hAnsi="Maiandra GD"/>
          <w:sz w:val="24"/>
          <w:szCs w:val="24"/>
        </w:rPr>
        <w:t>by</w:t>
      </w:r>
      <w:r>
        <w:rPr>
          <w:rStyle w:val="DefaultParagraphFont"/>
          <w:rFonts w:cs="Aptos" w:ascii="Maiandra GD" w:hAnsi="Maiandra GD"/>
          <w:spacing w:val="12"/>
          <w:sz w:val="24"/>
          <w:szCs w:val="24"/>
        </w:rPr>
        <w:t xml:space="preserve"> </w:t>
      </w:r>
      <w:r>
        <w:rPr>
          <w:rStyle w:val="DefaultParagraphFont"/>
          <w:rFonts w:cs="Aptos" w:ascii="Maiandra GD" w:hAnsi="Maiandra GD"/>
          <w:sz w:val="24"/>
          <w:szCs w:val="24"/>
        </w:rPr>
        <w:t>t</w:t>
      </w:r>
      <w:r>
        <w:rPr>
          <w:rStyle w:val="DefaultParagraphFont"/>
          <w:rFonts w:cs="Aptos" w:ascii="Maiandra GD" w:hAnsi="Maiandra GD"/>
          <w:spacing w:val="1"/>
          <w:sz w:val="24"/>
          <w:szCs w:val="24"/>
        </w:rPr>
        <w:t>h</w:t>
      </w:r>
      <w:r>
        <w:rPr>
          <w:rStyle w:val="DefaultParagraphFont"/>
          <w:rFonts w:cs="Aptos" w:ascii="Maiandra GD" w:hAnsi="Maiandra GD"/>
          <w:sz w:val="24"/>
          <w:szCs w:val="24"/>
        </w:rPr>
        <w:t>at</w:t>
      </w:r>
      <w:r>
        <w:rPr>
          <w:rStyle w:val="DefaultParagraphFont"/>
          <w:rFonts w:cs="Aptos" w:ascii="Maiandra GD" w:hAnsi="Maiandra GD"/>
          <w:spacing w:val="41"/>
          <w:sz w:val="24"/>
          <w:szCs w:val="24"/>
        </w:rPr>
        <w:t xml:space="preserve"> </w:t>
      </w:r>
      <w:r>
        <w:rPr>
          <w:rStyle w:val="DefaultParagraphFont"/>
          <w:rFonts w:cs="Aptos" w:ascii="Maiandra GD" w:hAnsi="Maiandra GD"/>
          <w:sz w:val="24"/>
          <w:szCs w:val="24"/>
        </w:rPr>
        <w:t>other</w:t>
      </w:r>
      <w:r>
        <w:rPr>
          <w:rStyle w:val="DefaultParagraphFont"/>
          <w:rFonts w:cs="Aptos" w:ascii="Maiandra GD" w:hAnsi="Maiandra GD"/>
          <w:spacing w:val="44"/>
          <w:sz w:val="24"/>
          <w:szCs w:val="24"/>
        </w:rPr>
        <w:t xml:space="preserve"> </w:t>
      </w:r>
      <w:r>
        <w:rPr>
          <w:rStyle w:val="DefaultParagraphFont"/>
          <w:rFonts w:cs="Aptos" w:ascii="Maiandra GD" w:hAnsi="Maiandra GD"/>
          <w:spacing w:val="1"/>
          <w:sz w:val="24"/>
          <w:szCs w:val="24"/>
        </w:rPr>
        <w:t>P</w:t>
      </w:r>
      <w:r>
        <w:rPr>
          <w:rStyle w:val="DefaultParagraphFont"/>
          <w:rFonts w:cs="Aptos" w:ascii="Maiandra GD" w:hAnsi="Maiandra GD"/>
          <w:sz w:val="24"/>
          <w:szCs w:val="24"/>
        </w:rPr>
        <w:t>a</w:t>
      </w:r>
      <w:r>
        <w:rPr>
          <w:rStyle w:val="DefaultParagraphFont"/>
          <w:rFonts w:cs="Aptos" w:ascii="Maiandra GD" w:hAnsi="Maiandra GD"/>
          <w:spacing w:val="-1"/>
          <w:sz w:val="24"/>
          <w:szCs w:val="24"/>
        </w:rPr>
        <w:t>r</w:t>
      </w:r>
      <w:r>
        <w:rPr>
          <w:rStyle w:val="DefaultParagraphFont"/>
          <w:rFonts w:cs="Aptos" w:ascii="Maiandra GD" w:hAnsi="Maiandra GD"/>
          <w:sz w:val="24"/>
          <w:szCs w:val="24"/>
        </w:rPr>
        <w:t>ty</w:t>
      </w:r>
      <w:r>
        <w:rPr>
          <w:rStyle w:val="DefaultParagraphFont"/>
          <w:rFonts w:cs="Aptos" w:ascii="Maiandra GD" w:hAnsi="Maiandra GD"/>
          <w:spacing w:val="48"/>
          <w:sz w:val="24"/>
          <w:szCs w:val="24"/>
        </w:rPr>
        <w:t xml:space="preserve"> </w:t>
      </w:r>
      <w:r>
        <w:rPr>
          <w:rStyle w:val="DefaultParagraphFont"/>
          <w:rFonts w:cs="Aptos" w:ascii="Maiandra GD" w:hAnsi="Maiandra GD"/>
          <w:spacing w:val="-1"/>
          <w:sz w:val="24"/>
          <w:szCs w:val="24"/>
        </w:rPr>
        <w:t>o</w:t>
      </w:r>
      <w:r>
        <w:rPr>
          <w:rStyle w:val="DefaultParagraphFont"/>
          <w:rFonts w:cs="Aptos" w:ascii="Maiandra GD" w:hAnsi="Maiandra GD"/>
          <w:sz w:val="24"/>
          <w:szCs w:val="24"/>
        </w:rPr>
        <w:t>f</w:t>
      </w:r>
      <w:r>
        <w:rPr>
          <w:rStyle w:val="DefaultParagraphFont"/>
          <w:rFonts w:cs="Aptos" w:ascii="Maiandra GD" w:hAnsi="Maiandra GD"/>
          <w:spacing w:val="-2"/>
          <w:sz w:val="24"/>
          <w:szCs w:val="24"/>
        </w:rPr>
        <w:t xml:space="preserve"> </w:t>
      </w:r>
      <w:r>
        <w:rPr>
          <w:rStyle w:val="DefaultParagraphFont"/>
          <w:rFonts w:cs="Aptos" w:ascii="Maiandra GD" w:hAnsi="Maiandra GD"/>
          <w:sz w:val="24"/>
          <w:szCs w:val="24"/>
        </w:rPr>
        <w:t>an</w:t>
      </w:r>
      <w:r>
        <w:rPr>
          <w:rStyle w:val="DefaultParagraphFont"/>
          <w:rFonts w:cs="Aptos" w:ascii="Maiandra GD" w:hAnsi="Maiandra GD"/>
          <w:spacing w:val="20"/>
          <w:sz w:val="24"/>
          <w:szCs w:val="24"/>
        </w:rPr>
        <w:t xml:space="preserve"> </w:t>
      </w:r>
      <w:r>
        <w:rPr>
          <w:rStyle w:val="DefaultParagraphFont"/>
          <w:rFonts w:cs="Aptos" w:ascii="Maiandra GD" w:hAnsi="Maiandra GD"/>
          <w:spacing w:val="-2"/>
          <w:w w:val="105"/>
          <w:sz w:val="24"/>
          <w:szCs w:val="24"/>
        </w:rPr>
        <w:t>i</w:t>
      </w:r>
      <w:r>
        <w:rPr>
          <w:rStyle w:val="DefaultParagraphFont"/>
          <w:rFonts w:cs="Aptos" w:ascii="Maiandra GD" w:hAnsi="Maiandra GD"/>
          <w:spacing w:val="1"/>
          <w:w w:val="116"/>
          <w:sz w:val="24"/>
          <w:szCs w:val="24"/>
        </w:rPr>
        <w:t>n</w:t>
      </w:r>
      <w:r>
        <w:rPr>
          <w:rStyle w:val="DefaultParagraphFont"/>
          <w:rFonts w:cs="Aptos" w:ascii="Maiandra GD" w:hAnsi="Maiandra GD"/>
          <w:w w:val="116"/>
          <w:sz w:val="24"/>
          <w:szCs w:val="24"/>
        </w:rPr>
        <w:t>d</w:t>
      </w:r>
      <w:r>
        <w:rPr>
          <w:rStyle w:val="DefaultParagraphFont"/>
          <w:rFonts w:cs="Aptos" w:ascii="Maiandra GD" w:hAnsi="Maiandra GD"/>
          <w:spacing w:val="-2"/>
          <w:w w:val="116"/>
          <w:sz w:val="24"/>
          <w:szCs w:val="24"/>
        </w:rPr>
        <w:t>i</w:t>
      </w:r>
      <w:r>
        <w:rPr>
          <w:rStyle w:val="DefaultParagraphFont"/>
          <w:rFonts w:cs="Aptos" w:ascii="Maiandra GD" w:hAnsi="Maiandra GD"/>
          <w:spacing w:val="-1"/>
          <w:w w:val="119"/>
          <w:sz w:val="24"/>
          <w:szCs w:val="24"/>
        </w:rPr>
        <w:t>r</w:t>
      </w:r>
      <w:r>
        <w:rPr>
          <w:rStyle w:val="DefaultParagraphFont"/>
          <w:rFonts w:cs="Aptos" w:ascii="Maiandra GD" w:hAnsi="Maiandra GD"/>
          <w:w w:val="107"/>
          <w:sz w:val="24"/>
          <w:szCs w:val="24"/>
        </w:rPr>
        <w:t xml:space="preserve">ect </w:t>
      </w:r>
      <w:r>
        <w:rPr>
          <w:rStyle w:val="DefaultParagraphFont"/>
          <w:rFonts w:cs="Aptos" w:ascii="Maiandra GD" w:hAnsi="Maiandra GD"/>
          <w:spacing w:val="-1"/>
          <w:sz w:val="24"/>
          <w:szCs w:val="24"/>
        </w:rPr>
        <w:t>o</w:t>
      </w:r>
      <w:r>
        <w:rPr>
          <w:rStyle w:val="DefaultParagraphFont"/>
          <w:rFonts w:cs="Aptos" w:ascii="Maiandra GD" w:hAnsi="Maiandra GD"/>
          <w:sz w:val="24"/>
          <w:szCs w:val="24"/>
        </w:rPr>
        <w:t xml:space="preserve">r </w:t>
      </w:r>
      <w:r>
        <w:rPr>
          <w:rStyle w:val="DefaultParagraphFont"/>
          <w:rFonts w:cs="Aptos" w:ascii="Maiandra GD" w:hAnsi="Maiandra GD"/>
          <w:w w:val="112"/>
          <w:sz w:val="24"/>
          <w:szCs w:val="24"/>
        </w:rPr>
        <w:t>co</w:t>
      </w:r>
      <w:r>
        <w:rPr>
          <w:rStyle w:val="DefaultParagraphFont"/>
          <w:rFonts w:cs="Aptos" w:ascii="Maiandra GD" w:hAnsi="Maiandra GD"/>
          <w:spacing w:val="1"/>
          <w:w w:val="112"/>
          <w:sz w:val="24"/>
          <w:szCs w:val="24"/>
        </w:rPr>
        <w:t>n</w:t>
      </w:r>
      <w:r>
        <w:rPr>
          <w:rStyle w:val="DefaultParagraphFont"/>
          <w:rFonts w:cs="Aptos" w:ascii="Maiandra GD" w:hAnsi="Maiandra GD"/>
          <w:w w:val="112"/>
          <w:sz w:val="24"/>
          <w:szCs w:val="24"/>
        </w:rPr>
        <w:t>s</w:t>
      </w:r>
      <w:r>
        <w:rPr>
          <w:rStyle w:val="DefaultParagraphFont"/>
          <w:rFonts w:cs="Aptos" w:ascii="Maiandra GD" w:hAnsi="Maiandra GD"/>
          <w:spacing w:val="-3"/>
          <w:w w:val="112"/>
          <w:sz w:val="24"/>
          <w:szCs w:val="24"/>
        </w:rPr>
        <w:t>e</w:t>
      </w:r>
      <w:r>
        <w:rPr>
          <w:rStyle w:val="DefaultParagraphFont"/>
          <w:rFonts w:cs="Aptos" w:ascii="Maiandra GD" w:hAnsi="Maiandra GD"/>
          <w:spacing w:val="1"/>
          <w:w w:val="112"/>
          <w:sz w:val="24"/>
          <w:szCs w:val="24"/>
        </w:rPr>
        <w:t>q</w:t>
      </w:r>
      <w:r>
        <w:rPr>
          <w:rStyle w:val="DefaultParagraphFont"/>
          <w:rFonts w:cs="Aptos" w:ascii="Maiandra GD" w:hAnsi="Maiandra GD"/>
          <w:spacing w:val="-1"/>
          <w:w w:val="112"/>
          <w:sz w:val="24"/>
          <w:szCs w:val="24"/>
        </w:rPr>
        <w:t>u</w:t>
      </w:r>
      <w:r>
        <w:rPr>
          <w:rStyle w:val="DefaultParagraphFont"/>
          <w:rFonts w:cs="Aptos" w:ascii="Maiandra GD" w:hAnsi="Maiandra GD"/>
          <w:w w:val="112"/>
          <w:sz w:val="24"/>
          <w:szCs w:val="24"/>
        </w:rPr>
        <w:t>e</w:t>
      </w:r>
      <w:r>
        <w:rPr>
          <w:rStyle w:val="DefaultParagraphFont"/>
          <w:rFonts w:cs="Aptos" w:ascii="Maiandra GD" w:hAnsi="Maiandra GD"/>
          <w:spacing w:val="1"/>
          <w:w w:val="112"/>
          <w:sz w:val="24"/>
          <w:szCs w:val="24"/>
        </w:rPr>
        <w:t>n</w:t>
      </w:r>
      <w:r>
        <w:rPr>
          <w:rStyle w:val="DefaultParagraphFont"/>
          <w:rFonts w:cs="Aptos" w:ascii="Maiandra GD" w:hAnsi="Maiandra GD"/>
          <w:spacing w:val="-2"/>
          <w:w w:val="112"/>
          <w:sz w:val="24"/>
          <w:szCs w:val="24"/>
        </w:rPr>
        <w:t>t</w:t>
      </w:r>
      <w:r>
        <w:rPr>
          <w:rStyle w:val="DefaultParagraphFont"/>
          <w:rFonts w:cs="Aptos" w:ascii="Maiandra GD" w:hAnsi="Maiandra GD"/>
          <w:w w:val="112"/>
          <w:sz w:val="24"/>
          <w:szCs w:val="24"/>
        </w:rPr>
        <w:t>ial</w:t>
      </w:r>
      <w:r>
        <w:rPr>
          <w:rStyle w:val="DefaultParagraphFont"/>
          <w:rFonts w:cs="Aptos" w:ascii="Maiandra GD" w:hAnsi="Maiandra GD"/>
          <w:spacing w:val="14"/>
          <w:w w:val="112"/>
          <w:sz w:val="24"/>
          <w:szCs w:val="24"/>
        </w:rPr>
        <w:t xml:space="preserve"> </w:t>
      </w:r>
      <w:r>
        <w:rPr>
          <w:rStyle w:val="DefaultParagraphFont"/>
          <w:rFonts w:cs="Aptos" w:ascii="Maiandra GD" w:hAnsi="Maiandra GD"/>
          <w:spacing w:val="1"/>
          <w:w w:val="112"/>
          <w:sz w:val="24"/>
          <w:szCs w:val="24"/>
        </w:rPr>
        <w:t>n</w:t>
      </w:r>
      <w:r>
        <w:rPr>
          <w:rStyle w:val="DefaultParagraphFont"/>
          <w:rFonts w:cs="Aptos" w:ascii="Maiandra GD" w:hAnsi="Maiandra GD"/>
          <w:w w:val="112"/>
          <w:sz w:val="24"/>
          <w:szCs w:val="24"/>
        </w:rPr>
        <w:t>at</w:t>
      </w:r>
      <w:r>
        <w:rPr>
          <w:rStyle w:val="DefaultParagraphFont"/>
          <w:rFonts w:cs="Aptos" w:ascii="Maiandra GD" w:hAnsi="Maiandra GD"/>
          <w:spacing w:val="-1"/>
          <w:w w:val="112"/>
          <w:sz w:val="24"/>
          <w:szCs w:val="24"/>
        </w:rPr>
        <w:t>ur</w:t>
      </w:r>
      <w:r>
        <w:rPr>
          <w:rStyle w:val="DefaultParagraphFont"/>
          <w:rFonts w:cs="Aptos" w:ascii="Maiandra GD" w:hAnsi="Maiandra GD"/>
          <w:w w:val="112"/>
          <w:sz w:val="24"/>
          <w:szCs w:val="24"/>
        </w:rPr>
        <w:t>e,</w:t>
      </w:r>
      <w:r>
        <w:rPr>
          <w:rStyle w:val="DefaultParagraphFont"/>
          <w:rFonts w:cs="Aptos" w:ascii="Maiandra GD" w:hAnsi="Maiandra GD"/>
          <w:spacing w:val="36"/>
          <w:w w:val="112"/>
          <w:sz w:val="24"/>
          <w:szCs w:val="24"/>
        </w:rPr>
        <w:t xml:space="preserve"> </w:t>
      </w:r>
      <w:r>
        <w:rPr>
          <w:rStyle w:val="DefaultParagraphFont"/>
          <w:rFonts w:cs="Aptos" w:ascii="Maiandra GD" w:hAnsi="Maiandra GD"/>
          <w:w w:val="112"/>
          <w:sz w:val="24"/>
          <w:szCs w:val="24"/>
        </w:rPr>
        <w:t>i</w:t>
      </w:r>
      <w:r>
        <w:rPr>
          <w:rStyle w:val="DefaultParagraphFont"/>
          <w:rFonts w:cs="Aptos" w:ascii="Maiandra GD" w:hAnsi="Maiandra GD"/>
          <w:spacing w:val="-1"/>
          <w:w w:val="112"/>
          <w:sz w:val="24"/>
          <w:szCs w:val="24"/>
        </w:rPr>
        <w:t>n</w:t>
      </w:r>
      <w:r>
        <w:rPr>
          <w:rStyle w:val="DefaultParagraphFont"/>
          <w:rFonts w:cs="Aptos" w:ascii="Maiandra GD" w:hAnsi="Maiandra GD"/>
          <w:w w:val="112"/>
          <w:sz w:val="24"/>
          <w:szCs w:val="24"/>
        </w:rPr>
        <w:t>c</w:t>
      </w:r>
      <w:r>
        <w:rPr>
          <w:rStyle w:val="DefaultParagraphFont"/>
          <w:rFonts w:cs="Aptos" w:ascii="Maiandra GD" w:hAnsi="Maiandra GD"/>
          <w:spacing w:val="1"/>
          <w:w w:val="112"/>
          <w:sz w:val="24"/>
          <w:szCs w:val="24"/>
        </w:rPr>
        <w:t>l</w:t>
      </w:r>
      <w:r>
        <w:rPr>
          <w:rStyle w:val="DefaultParagraphFont"/>
          <w:rFonts w:cs="Aptos" w:ascii="Maiandra GD" w:hAnsi="Maiandra GD"/>
          <w:spacing w:val="-1"/>
          <w:w w:val="112"/>
          <w:sz w:val="24"/>
          <w:szCs w:val="24"/>
        </w:rPr>
        <w:t>u</w:t>
      </w:r>
      <w:r>
        <w:rPr>
          <w:rStyle w:val="DefaultParagraphFont"/>
          <w:rFonts w:cs="Aptos" w:ascii="Maiandra GD" w:hAnsi="Maiandra GD"/>
          <w:w w:val="112"/>
          <w:sz w:val="24"/>
          <w:szCs w:val="24"/>
        </w:rPr>
        <w:t>d</w:t>
      </w:r>
      <w:r>
        <w:rPr>
          <w:rStyle w:val="DefaultParagraphFont"/>
          <w:rFonts w:cs="Aptos" w:ascii="Maiandra GD" w:hAnsi="Maiandra GD"/>
          <w:spacing w:val="-2"/>
          <w:w w:val="112"/>
          <w:sz w:val="24"/>
          <w:szCs w:val="24"/>
        </w:rPr>
        <w:t>i</w:t>
      </w:r>
      <w:r>
        <w:rPr>
          <w:rStyle w:val="DefaultParagraphFont"/>
          <w:rFonts w:cs="Aptos" w:ascii="Maiandra GD" w:hAnsi="Maiandra GD"/>
          <w:spacing w:val="1"/>
          <w:w w:val="112"/>
          <w:sz w:val="24"/>
          <w:szCs w:val="24"/>
        </w:rPr>
        <w:t>n</w:t>
      </w:r>
      <w:r>
        <w:rPr>
          <w:rStyle w:val="DefaultParagraphFont"/>
          <w:rFonts w:cs="Aptos" w:ascii="Maiandra GD" w:hAnsi="Maiandra GD"/>
          <w:w w:val="112"/>
          <w:sz w:val="24"/>
          <w:szCs w:val="24"/>
        </w:rPr>
        <w:t>g</w:t>
      </w:r>
      <w:r>
        <w:rPr>
          <w:rStyle w:val="DefaultParagraphFont"/>
          <w:rFonts w:cs="Aptos" w:ascii="Maiandra GD" w:hAnsi="Maiandra GD"/>
          <w:spacing w:val="30"/>
          <w:w w:val="112"/>
          <w:sz w:val="24"/>
          <w:szCs w:val="24"/>
        </w:rPr>
        <w:t xml:space="preserve"> </w:t>
      </w:r>
      <w:r>
        <w:rPr>
          <w:rStyle w:val="DefaultParagraphFont"/>
          <w:rFonts w:cs="Aptos" w:ascii="Maiandra GD" w:hAnsi="Maiandra GD"/>
          <w:spacing w:val="-2"/>
          <w:w w:val="112"/>
          <w:sz w:val="24"/>
          <w:szCs w:val="24"/>
        </w:rPr>
        <w:t>w</w:t>
      </w:r>
      <w:r>
        <w:rPr>
          <w:rStyle w:val="DefaultParagraphFont"/>
          <w:rFonts w:cs="Aptos" w:ascii="Maiandra GD" w:hAnsi="Maiandra GD"/>
          <w:w w:val="112"/>
          <w:sz w:val="24"/>
          <w:szCs w:val="24"/>
        </w:rPr>
        <w:t>it</w:t>
      </w:r>
      <w:r>
        <w:rPr>
          <w:rStyle w:val="DefaultParagraphFont"/>
          <w:rFonts w:cs="Aptos" w:ascii="Maiandra GD" w:hAnsi="Maiandra GD"/>
          <w:spacing w:val="1"/>
          <w:w w:val="112"/>
          <w:sz w:val="24"/>
          <w:szCs w:val="24"/>
        </w:rPr>
        <w:t>h</w:t>
      </w:r>
      <w:r>
        <w:rPr>
          <w:rStyle w:val="DefaultParagraphFont"/>
          <w:rFonts w:cs="Aptos" w:ascii="Maiandra GD" w:hAnsi="Maiandra GD"/>
          <w:w w:val="112"/>
          <w:sz w:val="24"/>
          <w:szCs w:val="24"/>
        </w:rPr>
        <w:t>o</w:t>
      </w:r>
      <w:r>
        <w:rPr>
          <w:rStyle w:val="DefaultParagraphFont"/>
          <w:rFonts w:cs="Aptos" w:ascii="Maiandra GD" w:hAnsi="Maiandra GD"/>
          <w:spacing w:val="-2"/>
          <w:w w:val="112"/>
          <w:sz w:val="24"/>
          <w:szCs w:val="24"/>
        </w:rPr>
        <w:t>u</w:t>
      </w:r>
      <w:r>
        <w:rPr>
          <w:rStyle w:val="DefaultParagraphFont"/>
          <w:rFonts w:cs="Aptos" w:ascii="Maiandra GD" w:hAnsi="Maiandra GD"/>
          <w:w w:val="112"/>
          <w:sz w:val="24"/>
          <w:szCs w:val="24"/>
        </w:rPr>
        <w:t>t</w:t>
      </w:r>
      <w:r>
        <w:rPr>
          <w:rStyle w:val="DefaultParagraphFont"/>
          <w:rFonts w:cs="Aptos" w:ascii="Maiandra GD" w:hAnsi="Maiandra GD"/>
          <w:spacing w:val="44"/>
          <w:w w:val="112"/>
          <w:sz w:val="24"/>
          <w:szCs w:val="24"/>
        </w:rPr>
        <w:t xml:space="preserve"> </w:t>
      </w:r>
      <w:r>
        <w:rPr>
          <w:rStyle w:val="DefaultParagraphFont"/>
          <w:rFonts w:cs="Aptos" w:ascii="Maiandra GD" w:hAnsi="Maiandra GD"/>
          <w:w w:val="112"/>
          <w:sz w:val="24"/>
          <w:szCs w:val="24"/>
        </w:rPr>
        <w:t>l</w:t>
      </w:r>
      <w:r>
        <w:rPr>
          <w:rStyle w:val="DefaultParagraphFont"/>
          <w:rFonts w:cs="Aptos" w:ascii="Maiandra GD" w:hAnsi="Maiandra GD"/>
          <w:spacing w:val="1"/>
          <w:w w:val="112"/>
          <w:sz w:val="24"/>
          <w:szCs w:val="24"/>
        </w:rPr>
        <w:t>i</w:t>
      </w:r>
      <w:r>
        <w:rPr>
          <w:rStyle w:val="DefaultParagraphFont"/>
          <w:rFonts w:cs="Aptos" w:ascii="Maiandra GD" w:hAnsi="Maiandra GD"/>
          <w:w w:val="112"/>
          <w:sz w:val="24"/>
          <w:szCs w:val="24"/>
        </w:rPr>
        <w:t>m</w:t>
      </w:r>
      <w:r>
        <w:rPr>
          <w:rStyle w:val="DefaultParagraphFont"/>
          <w:rFonts w:cs="Aptos" w:ascii="Maiandra GD" w:hAnsi="Maiandra GD"/>
          <w:spacing w:val="-2"/>
          <w:w w:val="112"/>
          <w:sz w:val="24"/>
          <w:szCs w:val="24"/>
        </w:rPr>
        <w:t>it</w:t>
      </w:r>
      <w:r>
        <w:rPr>
          <w:rStyle w:val="DefaultParagraphFont"/>
          <w:rFonts w:cs="Aptos" w:ascii="Maiandra GD" w:hAnsi="Maiandra GD"/>
          <w:w w:val="112"/>
          <w:sz w:val="24"/>
          <w:szCs w:val="24"/>
        </w:rPr>
        <w:t>ation</w:t>
      </w:r>
      <w:r>
        <w:rPr>
          <w:rStyle w:val="DefaultParagraphFont"/>
          <w:rFonts w:cs="Aptos" w:ascii="Maiandra GD" w:hAnsi="Maiandra GD"/>
          <w:spacing w:val="18"/>
          <w:w w:val="112"/>
          <w:sz w:val="24"/>
          <w:szCs w:val="24"/>
        </w:rPr>
        <w:t xml:space="preserve"> </w:t>
      </w:r>
      <w:r>
        <w:rPr>
          <w:rStyle w:val="DefaultParagraphFont"/>
          <w:rFonts w:cs="Aptos" w:ascii="Maiandra GD" w:hAnsi="Maiandra GD"/>
          <w:sz w:val="24"/>
          <w:szCs w:val="24"/>
        </w:rPr>
        <w:t>a</w:t>
      </w:r>
      <w:r>
        <w:rPr>
          <w:rStyle w:val="DefaultParagraphFont"/>
          <w:rFonts w:cs="Aptos" w:ascii="Maiandra GD" w:hAnsi="Maiandra GD"/>
          <w:spacing w:val="1"/>
          <w:sz w:val="24"/>
          <w:szCs w:val="24"/>
        </w:rPr>
        <w:t>n</w:t>
      </w:r>
      <w:r>
        <w:rPr>
          <w:rStyle w:val="DefaultParagraphFont"/>
          <w:rFonts w:cs="Aptos" w:ascii="Maiandra GD" w:hAnsi="Maiandra GD"/>
          <w:sz w:val="24"/>
          <w:szCs w:val="24"/>
        </w:rPr>
        <w:t xml:space="preserve">y </w:t>
      </w:r>
      <w:r>
        <w:rPr>
          <w:rStyle w:val="DefaultParagraphFont"/>
          <w:rFonts w:cs="Aptos" w:ascii="Maiandra GD" w:hAnsi="Maiandra GD"/>
          <w:w w:val="108"/>
          <w:sz w:val="24"/>
          <w:szCs w:val="24"/>
        </w:rPr>
        <w:t>econ</w:t>
      </w:r>
      <w:r>
        <w:rPr>
          <w:rStyle w:val="DefaultParagraphFont"/>
          <w:rFonts w:cs="Aptos" w:ascii="Maiandra GD" w:hAnsi="Maiandra GD"/>
          <w:spacing w:val="-3"/>
          <w:w w:val="108"/>
          <w:sz w:val="24"/>
          <w:szCs w:val="24"/>
        </w:rPr>
        <w:t>o</w:t>
      </w:r>
      <w:r>
        <w:rPr>
          <w:rStyle w:val="DefaultParagraphFont"/>
          <w:rFonts w:cs="Aptos" w:ascii="Maiandra GD" w:hAnsi="Maiandra GD"/>
          <w:w w:val="108"/>
          <w:sz w:val="24"/>
          <w:szCs w:val="24"/>
        </w:rPr>
        <w:t>mic</w:t>
      </w:r>
      <w:r>
        <w:rPr>
          <w:rStyle w:val="DefaultParagraphFont"/>
          <w:rFonts w:cs="Aptos" w:ascii="Maiandra GD" w:hAnsi="Maiandra GD"/>
          <w:spacing w:val="32"/>
          <w:w w:val="108"/>
          <w:sz w:val="24"/>
          <w:szCs w:val="24"/>
        </w:rPr>
        <w:t xml:space="preserve"> </w:t>
      </w:r>
      <w:r>
        <w:rPr>
          <w:rStyle w:val="DefaultParagraphFont"/>
          <w:rFonts w:cs="Aptos" w:ascii="Maiandra GD" w:hAnsi="Maiandra GD"/>
          <w:sz w:val="24"/>
          <w:szCs w:val="24"/>
        </w:rPr>
        <w:t xml:space="preserve">loss </w:t>
      </w:r>
      <w:r>
        <w:rPr>
          <w:rStyle w:val="DefaultParagraphFont"/>
          <w:rFonts w:cs="Aptos" w:ascii="Maiandra GD" w:hAnsi="Maiandra GD"/>
          <w:spacing w:val="-1"/>
          <w:w w:val="113"/>
          <w:sz w:val="24"/>
          <w:szCs w:val="24"/>
        </w:rPr>
        <w:t xml:space="preserve">or </w:t>
      </w:r>
      <w:r>
        <w:rPr>
          <w:rStyle w:val="DefaultParagraphFont"/>
          <w:rFonts w:cs="Aptos" w:ascii="Maiandra GD" w:hAnsi="Maiandra GD"/>
          <w:sz w:val="24"/>
          <w:szCs w:val="24"/>
        </w:rPr>
        <w:t>other loss</w:t>
      </w:r>
      <w:r>
        <w:rPr>
          <w:rStyle w:val="DefaultParagraphFont"/>
          <w:rFonts w:cs="Aptos" w:ascii="Maiandra GD" w:hAnsi="Maiandra GD"/>
          <w:spacing w:val="27"/>
          <w:sz w:val="24"/>
          <w:szCs w:val="24"/>
        </w:rPr>
        <w:t xml:space="preserve"> </w:t>
      </w:r>
      <w:r>
        <w:rPr>
          <w:rStyle w:val="DefaultParagraphFont"/>
          <w:rFonts w:cs="Aptos" w:ascii="Maiandra GD" w:hAnsi="Maiandra GD"/>
          <w:spacing w:val="-3"/>
          <w:sz w:val="24"/>
          <w:szCs w:val="24"/>
        </w:rPr>
        <w:t>o</w:t>
      </w:r>
      <w:r>
        <w:rPr>
          <w:rStyle w:val="DefaultParagraphFont"/>
          <w:rFonts w:cs="Aptos" w:ascii="Maiandra GD" w:hAnsi="Maiandra GD"/>
          <w:sz w:val="24"/>
          <w:szCs w:val="24"/>
        </w:rPr>
        <w:t>f</w:t>
      </w:r>
      <w:r>
        <w:rPr>
          <w:rStyle w:val="DefaultParagraphFont"/>
          <w:rFonts w:cs="Aptos" w:ascii="Maiandra GD" w:hAnsi="Maiandra GD"/>
          <w:spacing w:val="11"/>
          <w:sz w:val="24"/>
          <w:szCs w:val="24"/>
        </w:rPr>
        <w:t xml:space="preserve"> </w:t>
      </w:r>
      <w:r>
        <w:rPr>
          <w:rStyle w:val="DefaultParagraphFont"/>
          <w:rFonts w:cs="Aptos" w:ascii="Maiandra GD" w:hAnsi="Maiandra GD"/>
          <w:w w:val="111"/>
          <w:sz w:val="24"/>
          <w:szCs w:val="24"/>
        </w:rPr>
        <w:t>t</w:t>
      </w:r>
      <w:r>
        <w:rPr>
          <w:rStyle w:val="DefaultParagraphFont"/>
          <w:rFonts w:cs="Aptos" w:ascii="Maiandra GD" w:hAnsi="Maiandra GD"/>
          <w:spacing w:val="-1"/>
          <w:w w:val="111"/>
          <w:sz w:val="24"/>
          <w:szCs w:val="24"/>
        </w:rPr>
        <w:t>ur</w:t>
      </w:r>
      <w:r>
        <w:rPr>
          <w:rStyle w:val="DefaultParagraphFont"/>
          <w:rFonts w:cs="Aptos" w:ascii="Maiandra GD" w:hAnsi="Maiandra GD"/>
          <w:spacing w:val="1"/>
          <w:w w:val="111"/>
          <w:sz w:val="24"/>
          <w:szCs w:val="24"/>
        </w:rPr>
        <w:t>n</w:t>
      </w:r>
      <w:r>
        <w:rPr>
          <w:rStyle w:val="DefaultParagraphFont"/>
          <w:rFonts w:cs="Aptos" w:ascii="Maiandra GD" w:hAnsi="Maiandra GD"/>
          <w:w w:val="111"/>
          <w:sz w:val="24"/>
          <w:szCs w:val="24"/>
        </w:rPr>
        <w:t>ov</w:t>
      </w:r>
      <w:r>
        <w:rPr>
          <w:rStyle w:val="DefaultParagraphFont"/>
          <w:rFonts w:cs="Aptos" w:ascii="Maiandra GD" w:hAnsi="Maiandra GD"/>
          <w:spacing w:val="-1"/>
          <w:w w:val="111"/>
          <w:sz w:val="24"/>
          <w:szCs w:val="24"/>
        </w:rPr>
        <w:t>er</w:t>
      </w:r>
      <w:r>
        <w:rPr>
          <w:rStyle w:val="DefaultParagraphFont"/>
          <w:rFonts w:cs="Aptos" w:ascii="Maiandra GD" w:hAnsi="Maiandra GD"/>
          <w:w w:val="111"/>
          <w:sz w:val="24"/>
          <w:szCs w:val="24"/>
        </w:rPr>
        <w:t>,</w:t>
      </w:r>
      <w:r>
        <w:rPr>
          <w:rStyle w:val="DefaultParagraphFont"/>
          <w:rFonts w:cs="Aptos" w:ascii="Maiandra GD" w:hAnsi="Maiandra GD"/>
          <w:spacing w:val="18"/>
          <w:w w:val="111"/>
          <w:sz w:val="24"/>
          <w:szCs w:val="24"/>
        </w:rPr>
        <w:t xml:space="preserve"> </w:t>
      </w:r>
      <w:r>
        <w:rPr>
          <w:rStyle w:val="DefaultParagraphFont"/>
          <w:rFonts w:cs="Aptos" w:ascii="Maiandra GD" w:hAnsi="Maiandra GD"/>
          <w:spacing w:val="-1"/>
          <w:w w:val="111"/>
          <w:sz w:val="24"/>
          <w:szCs w:val="24"/>
        </w:rPr>
        <w:t>p</w:t>
      </w:r>
      <w:r>
        <w:rPr>
          <w:rStyle w:val="DefaultParagraphFont"/>
          <w:rFonts w:cs="Aptos" w:ascii="Maiandra GD" w:hAnsi="Maiandra GD"/>
          <w:spacing w:val="-3"/>
          <w:w w:val="111"/>
          <w:sz w:val="24"/>
          <w:szCs w:val="24"/>
        </w:rPr>
        <w:t>r</w:t>
      </w:r>
      <w:r>
        <w:rPr>
          <w:rStyle w:val="DefaultParagraphFont"/>
          <w:rFonts w:cs="Aptos" w:ascii="Maiandra GD" w:hAnsi="Maiandra GD"/>
          <w:w w:val="111"/>
          <w:sz w:val="24"/>
          <w:szCs w:val="24"/>
        </w:rPr>
        <w:t>of</w:t>
      </w:r>
      <w:r>
        <w:rPr>
          <w:rStyle w:val="DefaultParagraphFont"/>
          <w:rFonts w:cs="Aptos" w:ascii="Maiandra GD" w:hAnsi="Maiandra GD"/>
          <w:spacing w:val="1"/>
          <w:w w:val="111"/>
          <w:sz w:val="24"/>
          <w:szCs w:val="24"/>
        </w:rPr>
        <w:t>i</w:t>
      </w:r>
      <w:r>
        <w:rPr>
          <w:rStyle w:val="DefaultParagraphFont"/>
          <w:rFonts w:cs="Aptos" w:ascii="Maiandra GD" w:hAnsi="Maiandra GD"/>
          <w:w w:val="111"/>
          <w:sz w:val="24"/>
          <w:szCs w:val="24"/>
        </w:rPr>
        <w:t>ts,</w:t>
      </w:r>
      <w:r>
        <w:rPr>
          <w:rStyle w:val="DefaultParagraphFont"/>
          <w:rFonts w:cs="Aptos" w:ascii="Maiandra GD" w:hAnsi="Maiandra GD"/>
          <w:spacing w:val="-9"/>
          <w:w w:val="111"/>
          <w:sz w:val="24"/>
          <w:szCs w:val="24"/>
        </w:rPr>
        <w:t xml:space="preserve"> </w:t>
      </w:r>
      <w:r>
        <w:rPr>
          <w:rStyle w:val="DefaultParagraphFont"/>
          <w:rFonts w:cs="Aptos" w:ascii="Maiandra GD" w:hAnsi="Maiandra GD"/>
          <w:w w:val="111"/>
          <w:sz w:val="24"/>
          <w:szCs w:val="24"/>
        </w:rPr>
        <w:t>b</w:t>
      </w:r>
      <w:r>
        <w:rPr>
          <w:rStyle w:val="DefaultParagraphFont"/>
          <w:rFonts w:cs="Aptos" w:ascii="Maiandra GD" w:hAnsi="Maiandra GD"/>
          <w:spacing w:val="-1"/>
          <w:w w:val="111"/>
          <w:sz w:val="24"/>
          <w:szCs w:val="24"/>
        </w:rPr>
        <w:t>u</w:t>
      </w:r>
      <w:r>
        <w:rPr>
          <w:rStyle w:val="DefaultParagraphFont"/>
          <w:rFonts w:cs="Aptos" w:ascii="Maiandra GD" w:hAnsi="Maiandra GD"/>
          <w:spacing w:val="-2"/>
          <w:w w:val="111"/>
          <w:sz w:val="24"/>
          <w:szCs w:val="24"/>
        </w:rPr>
        <w:t>s</w:t>
      </w:r>
      <w:r>
        <w:rPr>
          <w:rStyle w:val="DefaultParagraphFont"/>
          <w:rFonts w:cs="Aptos" w:ascii="Maiandra GD" w:hAnsi="Maiandra GD"/>
          <w:w w:val="111"/>
          <w:sz w:val="24"/>
          <w:szCs w:val="24"/>
        </w:rPr>
        <w:t>i</w:t>
      </w:r>
      <w:r>
        <w:rPr>
          <w:rStyle w:val="DefaultParagraphFont"/>
          <w:rFonts w:cs="Aptos" w:ascii="Maiandra GD" w:hAnsi="Maiandra GD"/>
          <w:spacing w:val="1"/>
          <w:w w:val="111"/>
          <w:sz w:val="24"/>
          <w:szCs w:val="24"/>
        </w:rPr>
        <w:t>n</w:t>
      </w:r>
      <w:r>
        <w:rPr>
          <w:rStyle w:val="DefaultParagraphFont"/>
          <w:rFonts w:cs="Aptos" w:ascii="Maiandra GD" w:hAnsi="Maiandra GD"/>
          <w:spacing w:val="-3"/>
          <w:w w:val="111"/>
          <w:sz w:val="24"/>
          <w:szCs w:val="24"/>
        </w:rPr>
        <w:t>e</w:t>
      </w:r>
      <w:r>
        <w:rPr>
          <w:rStyle w:val="DefaultParagraphFont"/>
          <w:rFonts w:cs="Aptos" w:ascii="Maiandra GD" w:hAnsi="Maiandra GD"/>
          <w:w w:val="111"/>
          <w:sz w:val="24"/>
          <w:szCs w:val="24"/>
        </w:rPr>
        <w:t xml:space="preserve">ss </w:t>
      </w:r>
      <w:r>
        <w:rPr>
          <w:rStyle w:val="DefaultParagraphFont"/>
          <w:rFonts w:cs="Aptos" w:ascii="Maiandra GD" w:hAnsi="Maiandra GD"/>
          <w:spacing w:val="-1"/>
          <w:sz w:val="24"/>
          <w:szCs w:val="24"/>
        </w:rPr>
        <w:t>o</w:t>
      </w:r>
      <w:r>
        <w:rPr>
          <w:rStyle w:val="DefaultParagraphFont"/>
          <w:rFonts w:cs="Aptos" w:ascii="Maiandra GD" w:hAnsi="Maiandra GD"/>
          <w:sz w:val="24"/>
          <w:szCs w:val="24"/>
        </w:rPr>
        <w:t>r</w:t>
      </w:r>
      <w:r>
        <w:rPr>
          <w:rStyle w:val="DefaultParagraphFont"/>
          <w:rFonts w:cs="Aptos" w:ascii="Maiandra GD" w:hAnsi="Maiandra GD"/>
          <w:spacing w:val="23"/>
          <w:sz w:val="24"/>
          <w:szCs w:val="24"/>
        </w:rPr>
        <w:t xml:space="preserve"> </w:t>
      </w:r>
      <w:r>
        <w:rPr>
          <w:rStyle w:val="DefaultParagraphFont"/>
          <w:rFonts w:cs="Aptos" w:ascii="Maiandra GD" w:hAnsi="Maiandra GD"/>
          <w:w w:val="111"/>
          <w:sz w:val="24"/>
          <w:szCs w:val="24"/>
        </w:rPr>
        <w:t>g</w:t>
      </w:r>
      <w:r>
        <w:rPr>
          <w:rStyle w:val="DefaultParagraphFont"/>
          <w:rFonts w:cs="Aptos" w:ascii="Maiandra GD" w:hAnsi="Maiandra GD"/>
          <w:spacing w:val="-1"/>
          <w:w w:val="111"/>
          <w:sz w:val="24"/>
          <w:szCs w:val="24"/>
        </w:rPr>
        <w:t>o</w:t>
      </w:r>
      <w:r>
        <w:rPr>
          <w:rStyle w:val="DefaultParagraphFont"/>
          <w:rFonts w:cs="Aptos" w:ascii="Maiandra GD" w:hAnsi="Maiandra GD"/>
          <w:w w:val="111"/>
          <w:sz w:val="24"/>
          <w:szCs w:val="24"/>
        </w:rPr>
        <w:t>o</w:t>
      </w:r>
      <w:r>
        <w:rPr>
          <w:rStyle w:val="DefaultParagraphFont"/>
          <w:rFonts w:cs="Aptos" w:ascii="Maiandra GD" w:hAnsi="Maiandra GD"/>
          <w:spacing w:val="-1"/>
          <w:w w:val="111"/>
          <w:sz w:val="24"/>
          <w:szCs w:val="24"/>
        </w:rPr>
        <w:t>d</w:t>
      </w:r>
      <w:r>
        <w:rPr>
          <w:rStyle w:val="DefaultParagraphFont"/>
          <w:rFonts w:cs="Aptos" w:ascii="Maiandra GD" w:hAnsi="Maiandra GD"/>
          <w:w w:val="111"/>
          <w:sz w:val="24"/>
          <w:szCs w:val="24"/>
        </w:rPr>
        <w:t>w</w:t>
      </w:r>
      <w:r>
        <w:rPr>
          <w:rStyle w:val="DefaultParagraphFont"/>
          <w:rFonts w:cs="Aptos" w:ascii="Maiandra GD" w:hAnsi="Maiandra GD"/>
          <w:spacing w:val="-1"/>
          <w:w w:val="111"/>
          <w:sz w:val="24"/>
          <w:szCs w:val="24"/>
        </w:rPr>
        <w:t>i</w:t>
      </w:r>
      <w:r>
        <w:rPr>
          <w:rStyle w:val="DefaultParagraphFont"/>
          <w:rFonts w:cs="Aptos" w:ascii="Maiandra GD" w:hAnsi="Maiandra GD"/>
          <w:w w:val="111"/>
          <w:sz w:val="24"/>
          <w:szCs w:val="24"/>
        </w:rPr>
        <w:t>l</w:t>
      </w:r>
      <w:r>
        <w:rPr>
          <w:rStyle w:val="DefaultParagraphFont"/>
          <w:rFonts w:cs="Aptos" w:ascii="Maiandra GD" w:hAnsi="Maiandra GD"/>
          <w:spacing w:val="1"/>
          <w:w w:val="111"/>
          <w:sz w:val="24"/>
          <w:szCs w:val="24"/>
        </w:rPr>
        <w:t>l</w:t>
      </w:r>
      <w:r>
        <w:rPr>
          <w:rStyle w:val="DefaultParagraphFont"/>
          <w:rFonts w:cs="Aptos" w:ascii="Maiandra GD" w:hAnsi="Maiandra GD"/>
          <w:spacing w:val="1"/>
          <w:w w:val="111"/>
          <w:sz w:val="28"/>
          <w:szCs w:val="28"/>
        </w:rPr>
        <w:t>.</w:t>
      </w:r>
    </w:p>
    <w:p>
      <w:pPr>
        <w:pStyle w:val="Normal1"/>
        <w:tabs>
          <w:tab w:val="clear" w:pos="720"/>
        </w:tabs>
        <w:spacing w:before="0" w:after="160"/>
        <w:ind w:start="720"/>
        <w:contextualSpacing/>
        <w:rPr>
          <w:rFonts w:ascii="Maiandra GD" w:hAnsi="Maiandra GD" w:cs="Aptos"/>
          <w:sz w:val="16"/>
          <w:szCs w:val="16"/>
        </w:rPr>
      </w:pPr>
      <w:r>
        <w:rPr>
          <w:rFonts w:cs="Aptos" w:ascii="Maiandra GD" w:hAnsi="Maiandra GD"/>
          <w:sz w:val="16"/>
          <w:szCs w:val="16"/>
        </w:rPr>
      </w:r>
    </w:p>
    <w:p>
      <w:pPr>
        <w:pStyle w:val="Normal1"/>
        <w:tabs>
          <w:tab w:val="clear" w:pos="720"/>
        </w:tabs>
        <w:spacing w:lineRule="auto" w:line="240" w:before="0" w:after="0"/>
        <w:ind w:start="720"/>
        <w:contextualSpacing/>
        <w:jc w:val="both"/>
        <w:rPr/>
      </w:pPr>
      <w:r>
        <w:rPr>
          <w:rStyle w:val="DefaultParagraphFont"/>
          <w:rFonts w:cs="Aptos" w:ascii="Maiandra GD" w:hAnsi="Maiandra GD"/>
          <w:sz w:val="24"/>
          <w:szCs w:val="24"/>
        </w:rPr>
        <w:t>d</w:t>
      </w:r>
      <w:r>
        <w:rPr>
          <w:rStyle w:val="DefaultParagraphFont"/>
          <w:rFonts w:cs="Aptos" w:ascii="Maiandra GD" w:hAnsi="Maiandra GD"/>
          <w:sz w:val="28"/>
          <w:szCs w:val="28"/>
        </w:rPr>
        <w:t xml:space="preserve">. </w:t>
      </w:r>
      <w:r>
        <w:rPr>
          <w:rStyle w:val="DefaultParagraphFont"/>
          <w:rFonts w:cs="Aptos" w:ascii="Maiandra GD" w:hAnsi="Maiandra GD"/>
          <w:sz w:val="24"/>
          <w:szCs w:val="24"/>
        </w:rPr>
        <w:t>The limitations and exclusions of liability in this clause do not apply to: (i) damages and costs attributable to a breach of a Party’s confidentiality obligations; (ii) the infringement or misappropriation by a Party of the other Party’s Intellectual Property; (iii) damages attributable to a Party’s violation of applicable law; (iv) a Party’s or its representative’s fraud, fraudulent misrepresentation, gross negligence, or wilful misconduct; or (v) to the extent that any applicable law precludes or prohibits an exclusion or limitation of liability</w:t>
      </w:r>
    </w:p>
    <w:p>
      <w:pPr>
        <w:pStyle w:val="Normal1"/>
        <w:tabs>
          <w:tab w:val="clear" w:pos="720"/>
        </w:tabs>
        <w:spacing w:before="0" w:after="160"/>
        <w:ind w:start="720"/>
        <w:contextualSpacing/>
        <w:rPr>
          <w:rFonts w:ascii="Maiandra GD" w:hAnsi="Maiandra GD" w:cs="Aptos"/>
          <w:sz w:val="16"/>
          <w:szCs w:val="16"/>
        </w:rPr>
      </w:pPr>
      <w:r>
        <w:rPr>
          <w:rFonts w:cs="Aptos" w:ascii="Maiandra GD" w:hAnsi="Maiandra GD"/>
          <w:sz w:val="16"/>
          <w:szCs w:val="16"/>
        </w:rPr>
      </w:r>
    </w:p>
    <w:p>
      <w:pPr>
        <w:pStyle w:val="Normal1"/>
        <w:tabs>
          <w:tab w:val="clear" w:pos="720"/>
        </w:tabs>
        <w:spacing w:lineRule="auto" w:line="240" w:before="0" w:after="0"/>
        <w:ind w:start="720"/>
        <w:contextualSpacing/>
        <w:jc w:val="both"/>
        <w:rPr/>
      </w:pPr>
      <w:r>
        <w:rPr>
          <w:rStyle w:val="DefaultParagraphFont"/>
          <w:rFonts w:cs="Aptos" w:ascii="Maiandra GD" w:hAnsi="Maiandra GD"/>
          <w:sz w:val="24"/>
          <w:szCs w:val="24"/>
        </w:rPr>
        <w:t>e. This indemnity shall survive the termination of this Agreement</w:t>
      </w:r>
    </w:p>
    <w:p>
      <w:pPr>
        <w:pStyle w:val="Normal1"/>
        <w:keepNext w:val="true"/>
        <w:keepLines/>
        <w:numPr>
          <w:ilvl w:val="0"/>
          <w:numId w:val="5"/>
        </w:numPr>
        <w:spacing w:before="240" w:after="0"/>
        <w:jc w:val="both"/>
        <w:rPr>
          <w:rFonts w:ascii="Maiandra GD" w:hAnsi="Maiandra GD" w:eastAsia="Times New Roman" w:cs="Times New Roman"/>
          <w:b/>
          <w:bCs/>
          <w:sz w:val="28"/>
          <w:szCs w:val="28"/>
        </w:rPr>
      </w:pPr>
      <w:r>
        <w:rPr>
          <w:rFonts w:eastAsia="Times New Roman" w:cs="Times New Roman" w:ascii="Maiandra GD" w:hAnsi="Maiandra GD"/>
          <w:b/>
          <w:bCs/>
          <w:sz w:val="28"/>
          <w:szCs w:val="28"/>
        </w:rPr>
        <w:t>CONFIDENTIALITY</w:t>
      </w:r>
    </w:p>
    <w:p>
      <w:pPr>
        <w:pStyle w:val="Normal1"/>
        <w:tabs>
          <w:tab w:val="clear" w:pos="720"/>
        </w:tabs>
        <w:spacing w:lineRule="auto" w:line="240" w:before="0" w:after="0"/>
        <w:ind w:start="720"/>
        <w:jc w:val="both"/>
        <w:rPr/>
      </w:pPr>
      <w:r>
        <w:rPr>
          <w:rStyle w:val="DefaultParagraphFont"/>
          <w:rFonts w:eastAsia="Times New Roman" w:cs="Aptos" w:ascii="Maiandra GD" w:hAnsi="Maiandra GD"/>
          <w:sz w:val="24"/>
          <w:szCs w:val="24"/>
        </w:rPr>
        <w:t>The HMO acknowledges that the existence and the terms of this Agreement and any oral or written information exchanged between the Parties in connection with the performance of this Agreement are regarded as confidential information. The HMO shall maintain confidentiality of all such confidential information, and without obtaining the written consent of the</w:t>
      </w:r>
      <w:r>
        <w:rPr>
          <w:rStyle w:val="DefaultParagraphFont"/>
          <w:rFonts w:eastAsia="Times New Roman" w:cs="Aptos" w:ascii="Maiandra GD" w:hAnsi="Maiandra GD"/>
          <w:sz w:val="28"/>
          <w:szCs w:val="28"/>
        </w:rPr>
        <w:t xml:space="preserve"> Company, it shall not disclose any </w:t>
      </w:r>
      <w:r>
        <w:rPr>
          <w:rStyle w:val="DefaultParagraphFont"/>
          <w:rFonts w:eastAsia="Times New Roman" w:cs="Aptos" w:ascii="Maiandra GD" w:hAnsi="Maiandra GD"/>
          <w:sz w:val="24"/>
          <w:szCs w:val="24"/>
        </w:rPr>
        <w:t xml:space="preserve">relevant confidential information to any third parties, except for the information that: </w:t>
      </w:r>
    </w:p>
    <w:p>
      <w:pPr>
        <w:pStyle w:val="Normal1"/>
        <w:tabs>
          <w:tab w:val="clear" w:pos="720"/>
        </w:tabs>
        <w:spacing w:lineRule="auto" w:line="240" w:before="0" w:after="0"/>
        <w:ind w:start="720"/>
        <w:jc w:val="both"/>
        <w:rPr>
          <w:rFonts w:ascii="Maiandra GD" w:hAnsi="Maiandra GD" w:eastAsia="Times New Roman" w:cs="Aptos"/>
          <w:sz w:val="16"/>
          <w:szCs w:val="16"/>
        </w:rPr>
      </w:pPr>
      <w:r>
        <w:rPr>
          <w:rFonts w:eastAsia="Times New Roman" w:cs="Aptos" w:ascii="Maiandra GD" w:hAnsi="Maiandra GD"/>
          <w:sz w:val="16"/>
          <w:szCs w:val="16"/>
        </w:rPr>
      </w:r>
    </w:p>
    <w:p>
      <w:pPr>
        <w:pStyle w:val="Normal1"/>
        <w:numPr>
          <w:ilvl w:val="0"/>
          <w:numId w:val="6"/>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 xml:space="preserve">is or will be in the public domain (other than through the receiving Party’s unauthorized disclosure); </w:t>
      </w:r>
    </w:p>
    <w:p>
      <w:pPr>
        <w:pStyle w:val="Normal1"/>
        <w:tabs>
          <w:tab w:val="clear" w:pos="720"/>
        </w:tabs>
        <w:spacing w:lineRule="auto" w:line="240" w:before="0" w:after="0"/>
        <w:ind w:start="1155"/>
        <w:contextualSpacing/>
        <w:jc w:val="both"/>
        <w:rPr>
          <w:rFonts w:ascii="Maiandra GD" w:hAnsi="Maiandra GD" w:eastAsia="Times New Roman" w:cs="Aptos"/>
          <w:sz w:val="16"/>
          <w:szCs w:val="16"/>
        </w:rPr>
      </w:pPr>
      <w:r>
        <w:rPr>
          <w:rFonts w:eastAsia="Times New Roman" w:cs="Aptos" w:ascii="Maiandra GD" w:hAnsi="Maiandra GD"/>
          <w:sz w:val="16"/>
          <w:szCs w:val="16"/>
        </w:rPr>
      </w:r>
    </w:p>
    <w:p>
      <w:pPr>
        <w:pStyle w:val="Normal1"/>
        <w:numPr>
          <w:ilvl w:val="0"/>
          <w:numId w:val="6"/>
        </w:numPr>
        <w:spacing w:lineRule="auto" w:line="240" w:before="0" w:after="0"/>
        <w:contextualSpacing/>
        <w:jc w:val="both"/>
        <w:rPr>
          <w:rFonts w:ascii="Maiandra GD" w:hAnsi="Maiandra GD" w:eastAsia="Times New Roman" w:cs="Aptos"/>
          <w:sz w:val="24"/>
          <w:szCs w:val="24"/>
        </w:rPr>
      </w:pPr>
      <w:r>
        <w:rPr>
          <w:rFonts w:eastAsia="Times New Roman" w:cs="Aptos" w:ascii="Maiandra GD" w:hAnsi="Maiandra GD"/>
          <w:sz w:val="24"/>
          <w:szCs w:val="24"/>
        </w:rPr>
        <w:t>is under the obligation to be disclosed pursuant to the applicable laws or regulations, or orders of the court or other government authorities.</w:t>
      </w:r>
    </w:p>
    <w:p>
      <w:pPr>
        <w:pStyle w:val="Normal1"/>
        <w:spacing w:lineRule="auto" w:line="240" w:before="0" w:after="0"/>
        <w:jc w:val="both"/>
        <w:rPr>
          <w:rFonts w:ascii="Maiandra GD" w:hAnsi="Maiandra GD" w:eastAsia="Times New Roman" w:cs="Aptos"/>
          <w:sz w:val="16"/>
          <w:szCs w:val="16"/>
        </w:rPr>
      </w:pPr>
      <w:r>
        <w:rPr>
          <w:rFonts w:eastAsia="Times New Roman" w:cs="Aptos" w:ascii="Maiandra GD" w:hAnsi="Maiandra GD"/>
          <w:sz w:val="16"/>
          <w:szCs w:val="16"/>
        </w:rPr>
      </w:r>
    </w:p>
    <w:p>
      <w:pPr>
        <w:pStyle w:val="Normal1"/>
        <w:tabs>
          <w:tab w:val="clear" w:pos="720"/>
        </w:tabs>
        <w:spacing w:lineRule="auto" w:line="240" w:before="0" w:after="0"/>
        <w:ind w:start="720"/>
        <w:jc w:val="both"/>
        <w:rPr>
          <w:rFonts w:ascii="Maiandra GD" w:hAnsi="Maiandra GD" w:eastAsia="Times New Roman" w:cs="Aptos"/>
          <w:sz w:val="24"/>
          <w:szCs w:val="24"/>
        </w:rPr>
      </w:pPr>
      <w:r>
        <w:rPr>
          <w:rFonts w:eastAsia="Times New Roman" w:cs="Aptos" w:ascii="Maiandra GD" w:hAnsi="Maiandra GD"/>
          <w:sz w:val="24"/>
          <w:szCs w:val="24"/>
        </w:rPr>
        <w:t xml:space="preserve">Disclosure of any confidential information by the staff members or agencies hired by the HMO or the COMPANY shall be deemed disclosure of such confidential information, who shall be held liable for breach of this Agreement. </w:t>
      </w:r>
    </w:p>
    <w:p>
      <w:pPr>
        <w:pStyle w:val="Normal1"/>
        <w:spacing w:lineRule="auto" w:line="240" w:before="0" w:after="0"/>
        <w:jc w:val="both"/>
        <w:rPr>
          <w:rFonts w:ascii="Maiandra GD" w:hAnsi="Maiandra GD" w:eastAsia="Times New Roman" w:cs="Aptos"/>
          <w:sz w:val="28"/>
          <w:szCs w:val="28"/>
        </w:rPr>
      </w:pPr>
      <w:r>
        <w:rPr>
          <w:rFonts w:eastAsia="Times New Roman" w:cs="Aptos" w:ascii="Maiandra GD" w:hAnsi="Maiandra GD"/>
          <w:sz w:val="28"/>
          <w:szCs w:val="28"/>
        </w:rPr>
      </w:r>
    </w:p>
    <w:p>
      <w:pPr>
        <w:pStyle w:val="Normal1"/>
        <w:keepNext w:val="true"/>
        <w:keepLines/>
        <w:numPr>
          <w:ilvl w:val="0"/>
          <w:numId w:val="1"/>
        </w:numPr>
        <w:tabs>
          <w:tab w:val="clear" w:pos="720"/>
          <w:tab w:val="left" w:pos="0" w:leader="none"/>
        </w:tabs>
        <w:spacing w:before="240" w:after="0"/>
        <w:ind w:hanging="0" w:start="0"/>
        <w:jc w:val="both"/>
        <w:outlineLvl w:val="0"/>
        <w:rPr>
          <w:rFonts w:ascii="Maiandra GD" w:hAnsi="Maiandra GD" w:eastAsia="Times New Roman" w:cs="Times New Roman"/>
          <w:b/>
          <w:bCs/>
          <w:sz w:val="28"/>
          <w:szCs w:val="28"/>
        </w:rPr>
      </w:pPr>
      <w:r>
        <w:rPr>
          <w:rFonts w:eastAsia="Times New Roman" w:cs="Times New Roman" w:ascii="Maiandra GD" w:hAnsi="Maiandra GD"/>
          <w:b/>
          <w:bCs/>
          <w:sz w:val="28"/>
          <w:szCs w:val="28"/>
        </w:rPr>
        <w:t>J. DATA PROTECTION</w:t>
      </w:r>
    </w:p>
    <w:p>
      <w:pPr>
        <w:pStyle w:val="Normal1"/>
        <w:tabs>
          <w:tab w:val="clear" w:pos="720"/>
        </w:tabs>
        <w:spacing w:lineRule="auto" w:line="240" w:before="0" w:after="0"/>
        <w:ind w:start="720"/>
        <w:jc w:val="both"/>
        <w:rPr>
          <w:rFonts w:ascii="Maiandra GD" w:hAnsi="Maiandra GD" w:eastAsia="Times New Roman" w:cs="Aptos"/>
          <w:sz w:val="24"/>
          <w:szCs w:val="24"/>
        </w:rPr>
      </w:pPr>
      <w:r>
        <w:rPr>
          <w:rFonts w:eastAsia="Times New Roman" w:cs="Aptos" w:ascii="Maiandra GD" w:hAnsi="Maiandra GD"/>
          <w:sz w:val="24"/>
          <w:szCs w:val="24"/>
        </w:rPr>
        <w:t>The HMO shall make or obtain throughout the term all necessary registrations or filings and notifications which it is obliged to obtain and maintain pursuant to applicable data protection laws. For the avoidance of doubt, the HMO shall comply with Data Protection Legislation (the Nigerian Information Technology Development Agency (“NITDA”) Act of 2007, Nigerian Data Protection Regulation and any other Nigerian legislation relating to personal data and all other legislation and regulatory requirements in force from time to time which apply to a party relating to the use of personal data (including, without limitation, the privacy of electronic communications) and the guidance and codes of practice issued by the relevant data protection or supervisory authority and applicable to the HMO.)</w:t>
      </w:r>
    </w:p>
    <w:p>
      <w:pPr>
        <w:pStyle w:val="Normal1"/>
        <w:tabs>
          <w:tab w:val="clear" w:pos="720"/>
        </w:tabs>
        <w:spacing w:lineRule="auto" w:line="240" w:before="0" w:after="0"/>
        <w:ind w:start="720"/>
        <w:jc w:val="both"/>
        <w:rPr>
          <w:rFonts w:ascii="Maiandra GD" w:hAnsi="Maiandra GD" w:eastAsia="Times New Roman" w:cs="Aptos"/>
          <w:sz w:val="28"/>
          <w:szCs w:val="28"/>
        </w:rPr>
      </w:pPr>
      <w:r>
        <w:rPr>
          <w:rFonts w:eastAsia="Times New Roman" w:cs="Aptos" w:ascii="Maiandra GD" w:hAnsi="Maiandra GD"/>
          <w:sz w:val="28"/>
          <w:szCs w:val="28"/>
        </w:rPr>
      </w:r>
    </w:p>
    <w:p>
      <w:pPr>
        <w:pStyle w:val="Normal1"/>
        <w:keepNext w:val="true"/>
        <w:keepLines/>
        <w:numPr>
          <w:ilvl w:val="0"/>
          <w:numId w:val="1"/>
        </w:numPr>
        <w:tabs>
          <w:tab w:val="clear" w:pos="720"/>
          <w:tab w:val="left" w:pos="0" w:leader="none"/>
        </w:tabs>
        <w:spacing w:before="240" w:after="0"/>
        <w:ind w:hanging="0" w:start="0"/>
        <w:jc w:val="both"/>
        <w:outlineLvl w:val="0"/>
        <w:rPr/>
      </w:pPr>
      <w:r>
        <w:rPr>
          <w:rStyle w:val="DefaultParagraphFont"/>
          <w:rFonts w:eastAsia="Times New Roman" w:cs="Times New Roman" w:ascii="Maiandra GD" w:hAnsi="Maiandra GD"/>
          <w:b/>
          <w:bCs/>
          <w:sz w:val="28"/>
          <w:szCs w:val="28"/>
        </w:rPr>
        <w:t>K. TERMINATION</w:t>
      </w:r>
    </w:p>
    <w:p>
      <w:pPr>
        <w:pStyle w:val="Normal1"/>
        <w:tabs>
          <w:tab w:val="clear" w:pos="720"/>
        </w:tabs>
        <w:spacing w:lineRule="auto" w:line="240" w:before="0" w:after="0"/>
        <w:ind w:start="720"/>
        <w:jc w:val="both"/>
        <w:rPr>
          <w:rFonts w:ascii="Maiandra GD" w:hAnsi="Maiandra GD" w:cs="Aptos"/>
          <w:sz w:val="24"/>
          <w:szCs w:val="24"/>
        </w:rPr>
      </w:pPr>
      <w:r>
        <w:rPr>
          <w:rFonts w:cs="Aptos" w:ascii="Maiandra GD" w:hAnsi="Maiandra GD"/>
          <w:sz w:val="24"/>
          <w:szCs w:val="24"/>
        </w:rPr>
        <w:t>a) Either Party may terminate this Agreement forthwith upon giving the other party thirty (30) calendar day’s written notice if the other party becomes insolvent, unable to pay its debts, enters into a compromise arrangement with its creditors, a substantial part of its assets or undertakings is taken over under a receivership, administration or a liquidation process, ceases or threatens to carry on business, loses its operating license etc.</w:t>
      </w:r>
    </w:p>
    <w:p>
      <w:pPr>
        <w:pStyle w:val="Normal1"/>
        <w:spacing w:lineRule="auto" w:line="240" w:before="0" w:after="0"/>
        <w:jc w:val="both"/>
        <w:rPr>
          <w:rFonts w:ascii="Maiandra GD" w:hAnsi="Maiandra GD" w:cs="Aptos"/>
          <w:color w:val="000000"/>
          <w:sz w:val="16"/>
          <w:szCs w:val="16"/>
        </w:rPr>
      </w:pPr>
      <w:r>
        <w:rPr>
          <w:rFonts w:cs="Aptos" w:ascii="Maiandra GD" w:hAnsi="Maiandra GD"/>
          <w:color w:val="000000"/>
          <w:sz w:val="16"/>
          <w:szCs w:val="16"/>
        </w:rPr>
      </w:r>
    </w:p>
    <w:p>
      <w:pPr>
        <w:pStyle w:val="Normal1"/>
        <w:tabs>
          <w:tab w:val="clear" w:pos="720"/>
        </w:tabs>
        <w:spacing w:lineRule="auto" w:line="240" w:before="0" w:after="0"/>
        <w:ind w:start="720"/>
        <w:contextualSpacing/>
        <w:jc w:val="both"/>
        <w:rPr>
          <w:rFonts w:ascii="Maiandra GD" w:hAnsi="Maiandra GD" w:cs="Aptos"/>
          <w:color w:val="000000"/>
          <w:sz w:val="24"/>
          <w:szCs w:val="24"/>
        </w:rPr>
      </w:pPr>
      <w:r>
        <w:rPr>
          <w:rFonts w:cs="Aptos" w:ascii="Maiandra GD" w:hAnsi="Maiandra GD"/>
          <w:color w:val="000000"/>
          <w:sz w:val="24"/>
          <w:szCs w:val="24"/>
        </w:rPr>
        <w:t>b) Where upon termination the Client/Enrolee has spent up to 3 months on the scheme, the enrolee will be deemed to have used up all their entitlements under the scheme and a refund shall not apply. However, where an enrolee has spent less than 3 months on the scheme, the unutilized premium shall be determined as the value of the sum for the refund.</w:t>
      </w:r>
    </w:p>
    <w:p>
      <w:pPr>
        <w:pStyle w:val="Normal1"/>
        <w:tabs>
          <w:tab w:val="clear" w:pos="720"/>
        </w:tabs>
        <w:spacing w:lineRule="auto" w:line="240" w:before="0" w:after="0"/>
        <w:ind w:start="81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tabs>
          <w:tab w:val="clear" w:pos="720"/>
        </w:tabs>
        <w:spacing w:lineRule="auto" w:line="240" w:before="0" w:after="0"/>
        <w:ind w:start="720"/>
        <w:contextualSpacing/>
        <w:jc w:val="both"/>
        <w:rPr>
          <w:rFonts w:ascii="Maiandra GD" w:hAnsi="Maiandra GD" w:cs="Aptos"/>
          <w:color w:val="000000"/>
          <w:sz w:val="24"/>
          <w:szCs w:val="24"/>
        </w:rPr>
      </w:pPr>
      <w:r>
        <w:rPr>
          <w:rFonts w:cs="Aptos" w:ascii="Maiandra GD" w:hAnsi="Maiandra GD"/>
          <w:color w:val="000000"/>
          <w:sz w:val="24"/>
          <w:szCs w:val="24"/>
        </w:rPr>
        <w:t>c) Where both parties have agreed on the mode of payment, whether monthly, quarterly or biannual, the Client/Enrolee shall upon termination remit the balance of the premium for the period of cover to the HMO, bearing in mind that the benefits are for annual cover.</w:t>
      </w:r>
    </w:p>
    <w:p>
      <w:pPr>
        <w:pStyle w:val="Normal1"/>
        <w:spacing w:lineRule="auto" w:line="240" w:before="0" w:after="0"/>
        <w:jc w:val="both"/>
        <w:rPr>
          <w:rFonts w:ascii="Maiandra GD" w:hAnsi="Maiandra GD" w:cs="Aptos"/>
          <w:sz w:val="16"/>
          <w:szCs w:val="16"/>
        </w:rPr>
      </w:pPr>
      <w:r>
        <w:rPr>
          <w:rFonts w:cs="Aptos" w:ascii="Maiandra GD" w:hAnsi="Maiandra GD"/>
          <w:sz w:val="16"/>
          <w:szCs w:val="16"/>
        </w:rPr>
      </w:r>
    </w:p>
    <w:p>
      <w:pPr>
        <w:pStyle w:val="Normal1"/>
        <w:keepNext w:val="true"/>
        <w:keepLines/>
        <w:numPr>
          <w:ilvl w:val="0"/>
          <w:numId w:val="1"/>
        </w:numPr>
        <w:tabs>
          <w:tab w:val="clear" w:pos="720"/>
          <w:tab w:val="left" w:pos="0" w:leader="none"/>
        </w:tabs>
        <w:spacing w:before="240" w:after="0"/>
        <w:ind w:hanging="0" w:start="0"/>
        <w:jc w:val="both"/>
        <w:outlineLvl w:val="0"/>
        <w:rPr/>
      </w:pPr>
      <w:r>
        <w:rPr>
          <w:rStyle w:val="DefaultParagraphFont"/>
          <w:rFonts w:eastAsia="Times New Roman" w:cs="Times New Roman" w:ascii="Maiandra GD" w:hAnsi="Maiandra GD"/>
          <w:b/>
          <w:bCs/>
          <w:sz w:val="28"/>
          <w:szCs w:val="28"/>
        </w:rPr>
        <w:t>L.  PERIOD OF COVER:</w:t>
        <w:tab/>
      </w:r>
    </w:p>
    <w:p>
      <w:pPr>
        <w:pStyle w:val="Normal1"/>
        <w:tabs>
          <w:tab w:val="clear" w:pos="720"/>
        </w:tabs>
        <w:spacing w:lineRule="auto" w:line="240" w:before="0" w:after="0"/>
        <w:ind w:start="720"/>
        <w:contextualSpacing/>
        <w:jc w:val="both"/>
        <w:rPr/>
      </w:pPr>
      <w:r>
        <w:rPr>
          <w:rStyle w:val="DefaultParagraphFont"/>
          <w:rFonts w:eastAsia="Times New Roman" w:cs="Aptos" w:ascii="Maiandra GD" w:hAnsi="Maiandra GD"/>
          <w:sz w:val="24"/>
          <w:szCs w:val="24"/>
        </w:rPr>
        <w:t xml:space="preserve">This agreement shall be in operation for one calendar year from …… of …………….. 2026 to ………………. 2027 and shall be renewable yearly unless otherwise determined as herein agreed.  </w:t>
      </w:r>
    </w:p>
    <w:p>
      <w:pPr>
        <w:pStyle w:val="Normal1"/>
        <w:keepNext w:val="true"/>
        <w:keepLines/>
        <w:numPr>
          <w:ilvl w:val="0"/>
          <w:numId w:val="1"/>
        </w:numPr>
        <w:tabs>
          <w:tab w:val="clear" w:pos="720"/>
          <w:tab w:val="left" w:pos="0" w:leader="none"/>
        </w:tabs>
        <w:spacing w:before="240" w:after="0"/>
        <w:ind w:hanging="0" w:start="0"/>
        <w:jc w:val="both"/>
        <w:outlineLvl w:val="0"/>
        <w:rPr>
          <w:rFonts w:ascii="Maiandra GD" w:hAnsi="Maiandra GD" w:eastAsia="Times New Roman" w:cs="Times New Roman"/>
          <w:b/>
          <w:bCs/>
          <w:sz w:val="28"/>
          <w:szCs w:val="28"/>
        </w:rPr>
      </w:pPr>
      <w:r>
        <w:rPr>
          <w:rFonts w:eastAsia="Times New Roman" w:cs="Times New Roman" w:ascii="Maiandra GD" w:hAnsi="Maiandra GD"/>
          <w:b/>
          <w:bCs/>
          <w:sz w:val="28"/>
          <w:szCs w:val="28"/>
        </w:rPr>
        <w:t>M. PREMIUM PAYMENT</w:t>
      </w:r>
    </w:p>
    <w:p>
      <w:pPr>
        <w:pStyle w:val="Normal1"/>
        <w:spacing w:lineRule="auto" w:line="240" w:before="0" w:after="0"/>
        <w:jc w:val="both"/>
        <w:rPr>
          <w:rFonts w:ascii="Maiandra GD" w:hAnsi="Maiandra GD" w:eastAsia="Times New Roman" w:cs="Aptos"/>
          <w:sz w:val="16"/>
          <w:szCs w:val="16"/>
        </w:rPr>
      </w:pPr>
      <w:r>
        <w:rPr>
          <w:rFonts w:eastAsia="Times New Roman" w:cs="Aptos" w:ascii="Maiandra GD" w:hAnsi="Maiandra GD"/>
          <w:sz w:val="16"/>
          <w:szCs w:val="16"/>
        </w:rPr>
      </w:r>
    </w:p>
    <w:p>
      <w:pPr>
        <w:pStyle w:val="Normal1"/>
        <w:spacing w:lineRule="auto" w:line="240" w:before="0" w:after="0"/>
        <w:ind w:firstLine="720"/>
        <w:jc w:val="both"/>
        <w:rPr/>
      </w:pPr>
      <w:r>
        <w:rPr>
          <w:rStyle w:val="DefaultParagraphFont"/>
          <w:rFonts w:eastAsia="Times New Roman" w:cs="Aptos" w:ascii="Maiandra GD" w:hAnsi="Maiandra GD"/>
          <w:sz w:val="24"/>
          <w:szCs w:val="24"/>
        </w:rPr>
        <w:t>The agreed premium shall be paid annually, or as agreed by both parties.</w:t>
      </w:r>
    </w:p>
    <w:p>
      <w:pPr>
        <w:pStyle w:val="Normal1"/>
        <w:keepNext w:val="true"/>
        <w:keepLines/>
        <w:numPr>
          <w:ilvl w:val="0"/>
          <w:numId w:val="1"/>
        </w:numPr>
        <w:tabs>
          <w:tab w:val="clear" w:pos="720"/>
          <w:tab w:val="left" w:pos="0" w:leader="none"/>
        </w:tabs>
        <w:spacing w:before="240" w:after="0"/>
        <w:ind w:hanging="0" w:start="0"/>
        <w:outlineLvl w:val="0"/>
        <w:rPr/>
      </w:pPr>
      <w:r>
        <w:rPr>
          <w:rStyle w:val="DefaultParagraphFont"/>
          <w:rFonts w:eastAsia="Times New Roman" w:cs="Times New Roman" w:ascii="Maiandra GD" w:hAnsi="Maiandra GD"/>
          <w:b/>
          <w:bCs/>
          <w:sz w:val="28"/>
          <w:szCs w:val="28"/>
        </w:rPr>
        <w:t>N. ENTIRE AGREEMENT</w:t>
      </w:r>
    </w:p>
    <w:p>
      <w:pPr>
        <w:pStyle w:val="Normal1"/>
        <w:tabs>
          <w:tab w:val="clear" w:pos="720"/>
        </w:tabs>
        <w:spacing w:lineRule="auto" w:line="240" w:before="0" w:after="0"/>
        <w:ind w:start="720"/>
        <w:contextualSpacing/>
        <w:jc w:val="both"/>
        <w:rPr/>
      </w:pPr>
      <w:r>
        <w:rPr>
          <w:rStyle w:val="DefaultParagraphFont"/>
          <w:rFonts w:cs="Aptos" w:ascii="Maiandra GD" w:hAnsi="Maiandra GD"/>
          <w:sz w:val="24"/>
          <w:szCs w:val="24"/>
        </w:rPr>
        <w:t>This Agreement constitutes the entire agreement between the Parties `with regard to the subject matter dealt with herein and no prior agreements, representations or warranties with regard to the subject matter, which are not contained herein, shall be binding on the Parties.</w:t>
      </w:r>
    </w:p>
    <w:p>
      <w:pPr>
        <w:pStyle w:val="Normal1"/>
        <w:tabs>
          <w:tab w:val="clear" w:pos="720"/>
          <w:tab w:val="left" w:pos="900" w:leader="none"/>
        </w:tabs>
        <w:spacing w:lineRule="auto" w:line="240" w:before="0" w:after="0"/>
        <w:ind w:start="900"/>
        <w:jc w:val="both"/>
        <w:rPr>
          <w:rFonts w:ascii="Maiandra GD" w:hAnsi="Maiandra GD" w:cs="Aptos"/>
          <w:sz w:val="16"/>
          <w:szCs w:val="16"/>
        </w:rPr>
      </w:pPr>
      <w:r>
        <w:rPr>
          <w:rFonts w:cs="Aptos" w:ascii="Maiandra GD" w:hAnsi="Maiandra GD"/>
          <w:sz w:val="16"/>
          <w:szCs w:val="16"/>
        </w:rPr>
      </w:r>
    </w:p>
    <w:p>
      <w:pPr>
        <w:pStyle w:val="Normal1"/>
        <w:tabs>
          <w:tab w:val="clear" w:pos="720"/>
          <w:tab w:val="left" w:pos="900" w:leader="none"/>
        </w:tabs>
        <w:spacing w:lineRule="auto" w:line="240" w:before="0" w:after="0"/>
        <w:ind w:start="720"/>
        <w:jc w:val="both"/>
        <w:rPr>
          <w:rFonts w:ascii="Maiandra GD" w:hAnsi="Maiandra GD" w:cs="Aptos"/>
          <w:sz w:val="24"/>
          <w:szCs w:val="24"/>
        </w:rPr>
      </w:pPr>
      <w:bookmarkStart w:id="2" w:name="_Hlk80437398"/>
      <w:r>
        <w:rPr>
          <w:rFonts w:cs="Aptos" w:ascii="Maiandra GD" w:hAnsi="Maiandra GD"/>
          <w:sz w:val="24"/>
          <w:szCs w:val="24"/>
        </w:rPr>
        <w:t xml:space="preserve">The Service Provider shall not transfer or assign the obligations and/or benefit of this Agreement or any part thereof to any other party without the prior written consent of the Company. </w:t>
      </w:r>
    </w:p>
    <w:p>
      <w:pPr>
        <w:pStyle w:val="Normal1"/>
        <w:tabs>
          <w:tab w:val="clear" w:pos="720"/>
          <w:tab w:val="left" w:pos="900" w:leader="none"/>
        </w:tabs>
        <w:spacing w:lineRule="auto" w:line="240" w:before="0" w:after="0"/>
        <w:ind w:start="900"/>
        <w:jc w:val="both"/>
        <w:rPr>
          <w:rFonts w:ascii="Maiandra GD" w:hAnsi="Maiandra GD" w:cs="Aptos"/>
          <w:sz w:val="16"/>
          <w:szCs w:val="16"/>
        </w:rPr>
      </w:pPr>
      <w:r>
        <w:rPr>
          <w:rFonts w:cs="Aptos" w:ascii="Maiandra GD" w:hAnsi="Maiandra GD"/>
          <w:sz w:val="16"/>
          <w:szCs w:val="16"/>
        </w:rPr>
      </w:r>
    </w:p>
    <w:p>
      <w:pPr>
        <w:pStyle w:val="Normal1"/>
        <w:tabs>
          <w:tab w:val="clear" w:pos="720"/>
          <w:tab w:val="left" w:pos="900" w:leader="none"/>
        </w:tabs>
        <w:spacing w:lineRule="auto" w:line="240" w:before="0" w:after="0"/>
        <w:ind w:start="810"/>
        <w:jc w:val="both"/>
        <w:rPr/>
      </w:pPr>
      <w:bookmarkStart w:id="3" w:name="_Hlk80437398"/>
      <w:r>
        <w:rPr>
          <w:rStyle w:val="DefaultParagraphFont"/>
          <w:rFonts w:cs="Aptos" w:ascii="Maiandra GD" w:hAnsi="Maiandra GD"/>
          <w:sz w:val="24"/>
          <w:szCs w:val="24"/>
        </w:rPr>
        <w:t>This Agreement shall ensure to the benefit of and be binding upon the Parties hereto and their respective successors-in-title</w:t>
      </w:r>
      <w:bookmarkEnd w:id="3"/>
      <w:r>
        <w:rPr>
          <w:rStyle w:val="DefaultParagraphFont"/>
          <w:rFonts w:cs="Aptos" w:ascii="Maiandra GD" w:hAnsi="Maiandra GD"/>
          <w:sz w:val="24"/>
          <w:szCs w:val="24"/>
        </w:rPr>
        <w:t>.</w:t>
      </w:r>
    </w:p>
    <w:p>
      <w:pPr>
        <w:pStyle w:val="Normal1"/>
        <w:keepNext w:val="true"/>
        <w:keepLines/>
        <w:numPr>
          <w:ilvl w:val="0"/>
          <w:numId w:val="1"/>
        </w:numPr>
        <w:tabs>
          <w:tab w:val="clear" w:pos="720"/>
          <w:tab w:val="left" w:pos="0" w:leader="none"/>
        </w:tabs>
        <w:spacing w:before="240" w:after="0"/>
        <w:ind w:hanging="0" w:start="0"/>
        <w:jc w:val="both"/>
        <w:outlineLvl w:val="0"/>
        <w:rPr>
          <w:rFonts w:ascii="Maiandra GD" w:hAnsi="Maiandra GD" w:eastAsia="Times New Roman" w:cs="Times New Roman"/>
          <w:b/>
          <w:bCs/>
          <w:sz w:val="28"/>
          <w:szCs w:val="28"/>
        </w:rPr>
      </w:pPr>
      <w:r>
        <w:rPr>
          <w:rFonts w:eastAsia="Times New Roman" w:cs="Times New Roman" w:ascii="Maiandra GD" w:hAnsi="Maiandra GD"/>
          <w:b/>
          <w:bCs/>
          <w:sz w:val="28"/>
          <w:szCs w:val="28"/>
        </w:rPr>
        <w:t xml:space="preserve"> </w:t>
      </w:r>
      <w:r>
        <w:rPr>
          <w:rFonts w:eastAsia="Times New Roman" w:cs="Times New Roman" w:ascii="Maiandra GD" w:hAnsi="Maiandra GD"/>
          <w:b/>
          <w:bCs/>
          <w:sz w:val="28"/>
          <w:szCs w:val="28"/>
        </w:rPr>
        <w:t>O. SEVERABILITY</w:t>
      </w:r>
    </w:p>
    <w:p>
      <w:pPr>
        <w:pStyle w:val="Normal1"/>
        <w:tabs>
          <w:tab w:val="clear" w:pos="720"/>
          <w:tab w:val="left" w:pos="900" w:leader="none"/>
        </w:tabs>
        <w:spacing w:lineRule="auto" w:line="240" w:before="0" w:after="0"/>
        <w:ind w:start="810"/>
        <w:jc w:val="both"/>
        <w:rPr>
          <w:rFonts w:ascii="Maiandra GD" w:hAnsi="Maiandra GD" w:cs="Aptos"/>
          <w:sz w:val="24"/>
          <w:szCs w:val="24"/>
        </w:rPr>
      </w:pPr>
      <w:r>
        <w:rPr>
          <w:rFonts w:cs="Aptos" w:ascii="Maiandra GD" w:hAnsi="Maiandra GD"/>
          <w:sz w:val="24"/>
          <w:szCs w:val="24"/>
        </w:rPr>
        <w:t>If any term or provision of this Agreement is determined to be illegal, unenforceable, or invalid in whole or in part for any reason, such illegal, unenforceable, or invalid provision or part thereof shall be stricken off from this Agreement, and such provision shall not affect the legality, enforceability, or validity of the remainder of this Agreement. The stricken off provision shall be replaced, to the extent possible, with a legal, enforceable, and valid provision that is similar in effect to the stricken off provision as is legally possible</w:t>
      </w:r>
    </w:p>
    <w:p>
      <w:pPr>
        <w:pStyle w:val="Normal1"/>
        <w:keepNext w:val="true"/>
        <w:keepLines/>
        <w:numPr>
          <w:ilvl w:val="0"/>
          <w:numId w:val="1"/>
        </w:numPr>
        <w:tabs>
          <w:tab w:val="clear" w:pos="720"/>
          <w:tab w:val="left" w:pos="0" w:leader="none"/>
        </w:tabs>
        <w:spacing w:before="240" w:after="0"/>
        <w:ind w:hanging="0" w:start="0"/>
        <w:jc w:val="both"/>
        <w:outlineLvl w:val="0"/>
        <w:rPr/>
      </w:pPr>
      <w:r>
        <w:rPr>
          <w:rStyle w:val="DefaultParagraphFont"/>
          <w:rFonts w:eastAsia="Times New Roman" w:cs="Times New Roman" w:ascii="Maiandra GD" w:hAnsi="Maiandra GD"/>
          <w:color w:val="2E74B5"/>
          <w:sz w:val="32"/>
          <w:szCs w:val="32"/>
        </w:rPr>
        <w:t xml:space="preserve"> </w:t>
      </w:r>
      <w:r>
        <w:rPr>
          <w:rStyle w:val="DefaultParagraphFont"/>
          <w:rFonts w:eastAsia="Times New Roman" w:cs="Times New Roman" w:ascii="Maiandra GD" w:hAnsi="Maiandra GD"/>
          <w:b/>
          <w:bCs/>
          <w:sz w:val="28"/>
          <w:szCs w:val="28"/>
        </w:rPr>
        <w:t>P. GOVERNING LAW AND DISPUTE RESOLUTION</w:t>
      </w:r>
    </w:p>
    <w:p>
      <w:pPr>
        <w:pStyle w:val="Normal1"/>
        <w:tabs>
          <w:tab w:val="clear" w:pos="720"/>
          <w:tab w:val="left" w:pos="900" w:leader="none"/>
        </w:tabs>
        <w:spacing w:lineRule="auto" w:line="240" w:before="0" w:after="0"/>
        <w:ind w:start="810"/>
        <w:jc w:val="both"/>
        <w:rPr/>
      </w:pPr>
      <w:r>
        <w:rPr>
          <w:rStyle w:val="DefaultParagraphFont"/>
          <w:rFonts w:cs="Aptos" w:ascii="Maiandra GD" w:hAnsi="Maiandra GD"/>
          <w:color w:val="000000"/>
          <w:sz w:val="24"/>
          <w:szCs w:val="24"/>
        </w:rPr>
        <w:t>This Agreement shall be governed by and construed in accordance with the laws of the Federal Republic of Nigeria.</w:t>
      </w:r>
    </w:p>
    <w:p>
      <w:pPr>
        <w:pStyle w:val="Normal1"/>
        <w:tabs>
          <w:tab w:val="clear" w:pos="720"/>
          <w:tab w:val="left" w:pos="900" w:leader="none"/>
        </w:tabs>
        <w:spacing w:lineRule="auto" w:line="240" w:before="0" w:after="0"/>
        <w:jc w:val="both"/>
        <w:rPr>
          <w:rFonts w:ascii="Maiandra GD" w:hAnsi="Maiandra GD" w:eastAsia="Times New Roman" w:cs="Aptos"/>
          <w:sz w:val="28"/>
          <w:szCs w:val="28"/>
        </w:rPr>
      </w:pPr>
      <w:r>
        <w:rPr>
          <w:rFonts w:eastAsia="Times New Roman" w:cs="Aptos" w:ascii="Maiandra GD" w:hAnsi="Maiandra GD"/>
          <w:sz w:val="28"/>
          <w:szCs w:val="28"/>
        </w:rPr>
      </w:r>
    </w:p>
    <w:p>
      <w:pPr>
        <w:pStyle w:val="Normal1"/>
        <w:keepNext w:val="true"/>
        <w:keepLines/>
        <w:numPr>
          <w:ilvl w:val="0"/>
          <w:numId w:val="1"/>
        </w:numPr>
        <w:tabs>
          <w:tab w:val="clear" w:pos="720"/>
          <w:tab w:val="left" w:pos="0" w:leader="none"/>
        </w:tabs>
        <w:spacing w:before="240" w:after="0"/>
        <w:ind w:hanging="0" w:start="0"/>
        <w:jc w:val="both"/>
        <w:outlineLvl w:val="0"/>
        <w:rPr/>
      </w:pPr>
      <w:r>
        <w:rPr>
          <w:rStyle w:val="DefaultParagraphFont"/>
          <w:rFonts w:eastAsia="Times New Roman" w:cs="Times New Roman" w:ascii="Maiandra GD" w:hAnsi="Maiandra GD"/>
          <w:b/>
          <w:bCs/>
          <w:sz w:val="28"/>
          <w:szCs w:val="28"/>
        </w:rPr>
        <w:t xml:space="preserve"> </w:t>
      </w:r>
      <w:r>
        <w:rPr>
          <w:rStyle w:val="DefaultParagraphFont"/>
          <w:rFonts w:eastAsia="Times New Roman" w:cs="Times New Roman" w:ascii="Maiandra GD" w:hAnsi="Maiandra GD"/>
          <w:b/>
          <w:bCs/>
          <w:sz w:val="28"/>
          <w:szCs w:val="28"/>
        </w:rPr>
        <w:t>Q. AMENDMENT</w:t>
      </w:r>
    </w:p>
    <w:p>
      <w:pPr>
        <w:pStyle w:val="Normal1"/>
        <w:tabs>
          <w:tab w:val="clear" w:pos="720"/>
          <w:tab w:val="left" w:pos="900" w:leader="none"/>
        </w:tabs>
        <w:spacing w:lineRule="auto" w:line="240" w:before="0" w:after="0"/>
        <w:ind w:start="720"/>
        <w:contextualSpacing/>
        <w:jc w:val="both"/>
        <w:rPr>
          <w:rFonts w:ascii="Maiandra GD" w:hAnsi="Maiandra GD" w:cs="Aptos"/>
          <w:sz w:val="24"/>
          <w:szCs w:val="24"/>
        </w:rPr>
      </w:pPr>
      <w:r>
        <w:rPr>
          <w:rFonts w:cs="Aptos" w:ascii="Maiandra GD" w:hAnsi="Maiandra GD"/>
          <w:sz w:val="24"/>
          <w:szCs w:val="24"/>
        </w:rPr>
        <w:t>No addition to, amendment or variation, cancellation or renewal of this Agreement shall be of any force or effect unless confirmed in writing and signed by both Parties.</w:t>
      </w:r>
    </w:p>
    <w:p>
      <w:pPr>
        <w:pStyle w:val="Normal1"/>
        <w:tabs>
          <w:tab w:val="clear" w:pos="720"/>
          <w:tab w:val="left" w:pos="900" w:leader="none"/>
        </w:tabs>
        <w:spacing w:lineRule="auto" w:line="240" w:before="0" w:after="0"/>
        <w:jc w:val="both"/>
        <w:rPr>
          <w:rFonts w:ascii="Maiandra GD" w:hAnsi="Maiandra GD" w:eastAsia="Times New Roman" w:cs="Aptos"/>
          <w:b/>
          <w:bCs/>
          <w:sz w:val="28"/>
          <w:szCs w:val="28"/>
        </w:rPr>
      </w:pPr>
      <w:r>
        <w:rPr>
          <w:rFonts w:eastAsia="Times New Roman" w:cs="Aptos" w:ascii="Maiandra GD" w:hAnsi="Maiandra GD"/>
          <w:b/>
          <w:bCs/>
          <w:sz w:val="28"/>
          <w:szCs w:val="28"/>
        </w:rPr>
      </w:r>
    </w:p>
    <w:p>
      <w:pPr>
        <w:pStyle w:val="Normal1"/>
        <w:keepNext w:val="true"/>
        <w:keepLines/>
        <w:numPr>
          <w:ilvl w:val="0"/>
          <w:numId w:val="1"/>
        </w:numPr>
        <w:tabs>
          <w:tab w:val="clear" w:pos="720"/>
          <w:tab w:val="left" w:pos="0" w:leader="none"/>
        </w:tabs>
        <w:spacing w:before="240" w:after="0"/>
        <w:ind w:hanging="0" w:start="0"/>
        <w:jc w:val="both"/>
        <w:outlineLvl w:val="0"/>
        <w:rPr>
          <w:rFonts w:ascii="Maiandra GD" w:hAnsi="Maiandra GD" w:eastAsia="Times New Roman" w:cs="Times New Roman"/>
          <w:b/>
          <w:bCs/>
          <w:sz w:val="28"/>
          <w:szCs w:val="28"/>
        </w:rPr>
      </w:pPr>
      <w:r>
        <w:rPr>
          <w:rFonts w:eastAsia="Times New Roman" w:cs="Times New Roman" w:ascii="Maiandra GD" w:hAnsi="Maiandra GD"/>
          <w:b/>
          <w:bCs/>
          <w:sz w:val="28"/>
          <w:szCs w:val="28"/>
        </w:rPr>
        <w:t>R. SECTIONS FORMING THE AGREEMENT</w:t>
      </w:r>
    </w:p>
    <w:p>
      <w:pPr>
        <w:pStyle w:val="Normal1"/>
        <w:tabs>
          <w:tab w:val="clear" w:pos="720"/>
          <w:tab w:val="left" w:pos="900" w:leader="none"/>
        </w:tabs>
        <w:spacing w:lineRule="auto" w:line="240" w:before="0" w:after="0"/>
        <w:ind w:start="720"/>
        <w:contextualSpacing/>
        <w:jc w:val="both"/>
        <w:rPr>
          <w:rFonts w:ascii="Maiandra GD" w:hAnsi="Maiandra GD" w:cs="Aptos"/>
          <w:sz w:val="24"/>
          <w:szCs w:val="24"/>
        </w:rPr>
      </w:pPr>
      <w:r>
        <w:rPr>
          <w:rFonts w:cs="Aptos" w:ascii="Maiandra GD" w:hAnsi="Maiandra GD"/>
          <w:sz w:val="24"/>
          <w:szCs w:val="24"/>
        </w:rPr>
        <w:t>The Agreement between the parties consists of the following and should therefore be read and interpreted together.</w:t>
      </w:r>
    </w:p>
    <w:p>
      <w:pPr>
        <w:pStyle w:val="Normal1"/>
        <w:numPr>
          <w:ilvl w:val="0"/>
          <w:numId w:val="7"/>
        </w:numPr>
        <w:tabs>
          <w:tab w:val="clear" w:pos="720"/>
          <w:tab w:val="left" w:pos="-540" w:leader="none"/>
        </w:tabs>
        <w:spacing w:lineRule="auto" w:line="240" w:before="0" w:after="0"/>
        <w:contextualSpacing/>
        <w:jc w:val="both"/>
        <w:rPr>
          <w:rFonts w:ascii="Maiandra GD" w:hAnsi="Maiandra GD" w:cs="Aptos"/>
          <w:sz w:val="24"/>
          <w:szCs w:val="24"/>
        </w:rPr>
      </w:pPr>
      <w:r>
        <w:rPr>
          <w:rFonts w:cs="Aptos" w:ascii="Maiandra GD" w:hAnsi="Maiandra GD"/>
          <w:sz w:val="24"/>
          <w:szCs w:val="24"/>
        </w:rPr>
        <w:t>Section 1: The Service Level Agreement</w:t>
      </w:r>
    </w:p>
    <w:p>
      <w:pPr>
        <w:pStyle w:val="Normal1"/>
        <w:tabs>
          <w:tab w:val="clear" w:pos="720"/>
          <w:tab w:val="left" w:pos="900" w:leader="none"/>
        </w:tabs>
        <w:spacing w:lineRule="auto" w:line="240" w:before="0" w:after="0"/>
        <w:ind w:start="720"/>
        <w:jc w:val="both"/>
        <w:rPr>
          <w:rFonts w:ascii="Maiandra GD" w:hAnsi="Maiandra GD" w:cs="Aptos"/>
          <w:sz w:val="24"/>
          <w:szCs w:val="24"/>
        </w:rPr>
      </w:pPr>
      <w:r>
        <w:rPr>
          <w:rFonts w:cs="Aptos" w:ascii="Maiandra GD" w:hAnsi="Maiandra GD"/>
          <w:sz w:val="24"/>
          <w:szCs w:val="24"/>
        </w:rPr>
        <w:t>ii. Section 2:  The Policy Statement</w:t>
      </w:r>
    </w:p>
    <w:p>
      <w:pPr>
        <w:pStyle w:val="Normal1"/>
        <w:tabs>
          <w:tab w:val="clear" w:pos="720"/>
          <w:tab w:val="left" w:pos="900" w:leader="none"/>
        </w:tabs>
        <w:spacing w:lineRule="auto" w:line="240" w:before="0" w:after="0"/>
        <w:ind w:start="720"/>
        <w:jc w:val="both"/>
        <w:rPr>
          <w:rFonts w:ascii="Maiandra GD" w:hAnsi="Maiandra GD" w:cs="Aptos"/>
          <w:sz w:val="24"/>
          <w:szCs w:val="24"/>
        </w:rPr>
      </w:pPr>
      <w:r>
        <w:rPr>
          <w:rFonts w:cs="Aptos" w:ascii="Maiandra GD" w:hAnsi="Maiandra GD"/>
          <w:sz w:val="24"/>
          <w:szCs w:val="24"/>
        </w:rPr>
        <w:t xml:space="preserve">iii. Section 3: The Health Plans and Services (Benefit Package). </w:t>
      </w:r>
    </w:p>
    <w:p>
      <w:pPr>
        <w:pStyle w:val="Normal1"/>
        <w:tabs>
          <w:tab w:val="clear" w:pos="720"/>
          <w:tab w:val="left" w:pos="900" w:leader="none"/>
        </w:tabs>
        <w:spacing w:lineRule="auto" w:line="240" w:before="0" w:after="0"/>
        <w:ind w:start="720"/>
        <w:jc w:val="both"/>
        <w:rPr>
          <w:rFonts w:ascii="Maiandra GD" w:hAnsi="Maiandra GD" w:cs="Aptos"/>
          <w:sz w:val="24"/>
          <w:szCs w:val="24"/>
        </w:rPr>
      </w:pPr>
      <w:r>
        <w:rPr>
          <w:rFonts w:cs="Aptos" w:ascii="Maiandra GD" w:hAnsi="Maiandra GD"/>
          <w:sz w:val="24"/>
          <w:szCs w:val="24"/>
        </w:rPr>
      </w:r>
    </w:p>
    <w:p>
      <w:pPr>
        <w:pStyle w:val="Normal1"/>
        <w:tabs>
          <w:tab w:val="clear" w:pos="720"/>
          <w:tab w:val="left" w:pos="900" w:leader="none"/>
        </w:tabs>
        <w:spacing w:lineRule="auto" w:line="240" w:before="0" w:after="0"/>
        <w:ind w:start="720"/>
        <w:jc w:val="both"/>
        <w:rPr>
          <w:rFonts w:ascii="Maiandra GD" w:hAnsi="Maiandra GD" w:cs="Aptos"/>
          <w:sz w:val="24"/>
          <w:szCs w:val="24"/>
        </w:rPr>
      </w:pPr>
      <w:r>
        <w:rPr>
          <w:rFonts w:cs="Aptos" w:ascii="Maiandra GD" w:hAnsi="Maiandra GD"/>
          <w:sz w:val="24"/>
          <w:szCs w:val="24"/>
        </w:rPr>
      </w:r>
    </w:p>
    <w:p>
      <w:pPr>
        <w:pStyle w:val="Normal1"/>
        <w:rPr>
          <w:rFonts w:ascii="Maiandra GD" w:hAnsi="Maiandra GD" w:cs="Aptos"/>
          <w:sz w:val="24"/>
          <w:szCs w:val="24"/>
        </w:rPr>
      </w:pPr>
      <w:r>
        <w:rPr>
          <w:rFonts w:cs="Aptos" w:ascii="Maiandra GD" w:hAnsi="Maiandra GD"/>
          <w:sz w:val="24"/>
          <w:szCs w:val="24"/>
        </w:rPr>
      </w:r>
    </w:p>
    <w:p>
      <w:pPr>
        <w:pStyle w:val="Normal1"/>
        <w:rPr/>
      </w:pPr>
      <w:r>
        <w:rPr>
          <w:rStyle w:val="DefaultParagraphFont"/>
          <w:rFonts w:ascii="Maiandra GD" w:hAnsi="Maiandra GD"/>
          <w:b/>
          <w:bCs/>
          <w:sz w:val="28"/>
          <w:szCs w:val="28"/>
          <w:u w:val="single"/>
        </w:rPr>
        <w:t>CLEARLINE HMO POLICY STATEMENT</w:t>
      </w:r>
    </w:p>
    <w:p>
      <w:pPr>
        <w:pStyle w:val="Normal1"/>
        <w:jc w:val="both"/>
        <w:rPr/>
      </w:pPr>
      <w:r>
        <w:rPr>
          <w:rStyle w:val="DefaultParagraphFont"/>
          <w:rFonts w:cs="Aptos" w:ascii="Maiandra GD" w:hAnsi="Maiandra GD"/>
          <w:b/>
          <w:color w:val="000000"/>
          <w:sz w:val="24"/>
          <w:szCs w:val="24"/>
        </w:rPr>
        <w:t>NB:</w:t>
      </w:r>
      <w:r>
        <w:rPr>
          <w:rStyle w:val="DefaultParagraphFont"/>
          <w:rFonts w:cs="Aptos" w:ascii="Maiandra GD" w:hAnsi="Maiandra GD"/>
          <w:color w:val="000000"/>
          <w:sz w:val="24"/>
          <w:szCs w:val="24"/>
        </w:rPr>
        <w:t xml:space="preserve"> This Policy Statement is to be read in conjunction with the Service Level Agreement and it applies to Clients/Enrolees.</w:t>
      </w:r>
    </w:p>
    <w:p>
      <w:pPr>
        <w:pStyle w:val="Normal1"/>
        <w:numPr>
          <w:ilvl w:val="0"/>
          <w:numId w:val="8"/>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ENROLLEE DOCUMENTATION</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It shall be the Client’s responsibility to ensure that all the Enrolees under it complete the Enrolee Personal Data Forms. The documents must be completed honestly, fully and accurately whether in hard or soft copies. Clearline HMO shall not be liable for any denial of access to care resulting from failure to observe this requirement.</w:t>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8"/>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CLIENT REPRESENTATIVE</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The Client will be required to nominate an Officer preferably from its Human Resources Department, who will represent the Client’s interest and the interest of the Enrolees on all matters applicable to this Policy.</w:t>
      </w:r>
    </w:p>
    <w:p>
      <w:pPr>
        <w:pStyle w:val="Normal1"/>
        <w:tabs>
          <w:tab w:val="clear" w:pos="720"/>
        </w:tabs>
        <w:spacing w:before="0" w:after="160"/>
        <w:ind w:start="720"/>
        <w:contextualSpacing/>
        <w:jc w:val="both"/>
        <w:rPr/>
      </w:pPr>
      <w:r>
        <w:rPr>
          <w:rStyle w:val="DefaultParagraphFont"/>
          <w:rFonts w:cs="Aptos" w:ascii="Maiandra GD" w:hAnsi="Maiandra GD"/>
          <w:color w:val="000000"/>
          <w:sz w:val="24"/>
          <w:szCs w:val="24"/>
        </w:rPr>
        <w:t xml:space="preserve">The nominated officer shall liaise with the representatives of Clearline HMO to perform the following functions, but not be limited to: </w:t>
      </w:r>
    </w:p>
    <w:p>
      <w:pPr>
        <w:pStyle w:val="Normal1"/>
        <w:numPr>
          <w:ilvl w:val="0"/>
          <w:numId w:val="9"/>
        </w:numPr>
        <w:spacing w:before="0" w:after="160"/>
        <w:contextualSpacing/>
        <w:jc w:val="both"/>
        <w:rPr>
          <w:rFonts w:ascii="Maiandra GD" w:hAnsi="Maiandra GD" w:cs="Aptos"/>
          <w:color w:val="000000"/>
          <w:sz w:val="24"/>
          <w:szCs w:val="24"/>
        </w:rPr>
      </w:pPr>
      <w:r>
        <w:rPr>
          <w:rFonts w:cs="Aptos" w:ascii="Maiandra GD" w:hAnsi="Maiandra GD"/>
          <w:color w:val="000000"/>
          <w:sz w:val="24"/>
          <w:szCs w:val="24"/>
        </w:rPr>
        <w:t xml:space="preserve">Education of the beneficiaries on the relevant plans, benefits and limits. </w:t>
      </w:r>
    </w:p>
    <w:p>
      <w:pPr>
        <w:pStyle w:val="Normal1"/>
        <w:numPr>
          <w:ilvl w:val="0"/>
          <w:numId w:val="9"/>
        </w:numPr>
        <w:spacing w:before="0" w:after="160"/>
        <w:contextualSpacing/>
        <w:jc w:val="both"/>
        <w:rPr>
          <w:rFonts w:ascii="Maiandra GD" w:hAnsi="Maiandra GD" w:cs="Aptos"/>
          <w:color w:val="000000"/>
          <w:sz w:val="24"/>
          <w:szCs w:val="24"/>
        </w:rPr>
      </w:pPr>
      <w:r>
        <w:rPr>
          <w:rFonts w:cs="Aptos" w:ascii="Maiandra GD" w:hAnsi="Maiandra GD"/>
          <w:color w:val="000000"/>
          <w:sz w:val="24"/>
          <w:szCs w:val="24"/>
        </w:rPr>
        <w:t xml:space="preserve">Review of issues that may arise in respect of clinical care, update/charges in staff registration etc. </w:t>
      </w:r>
    </w:p>
    <w:p>
      <w:pPr>
        <w:pStyle w:val="Normal1"/>
        <w:numPr>
          <w:ilvl w:val="0"/>
          <w:numId w:val="9"/>
        </w:numPr>
        <w:spacing w:before="0" w:after="160"/>
        <w:contextualSpacing/>
        <w:jc w:val="both"/>
        <w:rPr>
          <w:rFonts w:ascii="Maiandra GD" w:hAnsi="Maiandra GD" w:cs="Aptos"/>
          <w:color w:val="000000"/>
          <w:sz w:val="24"/>
          <w:szCs w:val="24"/>
        </w:rPr>
      </w:pPr>
      <w:r>
        <w:rPr>
          <w:rFonts w:cs="Aptos" w:ascii="Maiandra GD" w:hAnsi="Maiandra GD"/>
          <w:color w:val="000000"/>
          <w:sz w:val="24"/>
          <w:szCs w:val="24"/>
        </w:rPr>
        <w:t>Resolving grievances that may arise.</w:t>
      </w:r>
    </w:p>
    <w:p>
      <w:pPr>
        <w:pStyle w:val="Normal1"/>
        <w:numPr>
          <w:ilvl w:val="0"/>
          <w:numId w:val="9"/>
        </w:numPr>
        <w:spacing w:before="0" w:after="160"/>
        <w:contextualSpacing/>
        <w:jc w:val="both"/>
        <w:rPr>
          <w:rFonts w:ascii="Maiandra GD" w:hAnsi="Maiandra GD" w:cs="Aptos"/>
          <w:color w:val="000000"/>
          <w:sz w:val="24"/>
          <w:szCs w:val="24"/>
        </w:rPr>
      </w:pPr>
      <w:r>
        <w:rPr>
          <w:rFonts w:cs="Aptos" w:ascii="Maiandra GD" w:hAnsi="Maiandra GD"/>
          <w:color w:val="000000"/>
          <w:sz w:val="24"/>
          <w:szCs w:val="24"/>
        </w:rPr>
        <w:t xml:space="preserve">Exchange of new and relevant information. </w:t>
      </w:r>
    </w:p>
    <w:p>
      <w:pPr>
        <w:pStyle w:val="Normal1"/>
        <w:tabs>
          <w:tab w:val="clear" w:pos="720"/>
        </w:tabs>
        <w:spacing w:before="0" w:after="160"/>
        <w:ind w:start="144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8"/>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COMMENCEMENT OF COVER</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Cover will commence from the date of commencement stated on the Service Level Agreement. Provided, however that cover shall not commence until receipt of the full Premium on Inception or first instalment when payments in instalments have been agreed.</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8"/>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 xml:space="preserve">AGE LIMIT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Enrolees must be 65 years of age or less at the date of commencement of their Policy. Where a person is older than the age of 65, full disclosure of this fact must be made and Clearline HMO shall agree the nature and type of cover applicable under this Health Insurance Agreement.</w:t>
      </w:r>
    </w:p>
    <w:p>
      <w:pPr>
        <w:pStyle w:val="Normal1"/>
        <w:tabs>
          <w:tab w:val="clear" w:pos="720"/>
        </w:tabs>
        <w:spacing w:lineRule="auto" w:line="240" w:before="0" w:after="0"/>
        <w:ind w:start="720"/>
        <w:contextualSpacing/>
        <w:jc w:val="both"/>
        <w:rPr>
          <w:rFonts w:ascii="Maiandra GD" w:hAnsi="Maiandra GD" w:cs="Aptos"/>
          <w:color w:val="000000"/>
          <w:sz w:val="24"/>
          <w:szCs w:val="24"/>
        </w:rPr>
      </w:pPr>
      <w:r>
        <w:rPr>
          <w:rFonts w:cs="Aptos" w:ascii="Maiandra GD" w:hAnsi="Maiandra GD"/>
          <w:color w:val="000000"/>
          <w:sz w:val="24"/>
          <w:szCs w:val="24"/>
        </w:rPr>
        <w:t>Clearline HMO shall cover employees, spouse and four biological children (not more than 25 years of age).</w:t>
      </w:r>
    </w:p>
    <w:p>
      <w:pPr>
        <w:pStyle w:val="Normal1"/>
        <w:tabs>
          <w:tab w:val="clear" w:pos="720"/>
        </w:tabs>
        <w:spacing w:lineRule="auto" w:line="240" w:before="0" w:after="0"/>
        <w:ind w:start="720"/>
        <w:contextualSpacing/>
        <w:jc w:val="both"/>
        <w:rPr>
          <w:rFonts w:ascii="Maiandra GD" w:hAnsi="Maiandra GD" w:cs="Aptos"/>
          <w:color w:val="000000"/>
          <w:sz w:val="24"/>
          <w:szCs w:val="24"/>
        </w:rPr>
      </w:pPr>
      <w:r>
        <w:rPr>
          <w:rFonts w:cs="Aptos" w:ascii="Maiandra GD" w:hAnsi="Maiandra GD"/>
          <w:color w:val="000000"/>
          <w:sz w:val="24"/>
          <w:szCs w:val="24"/>
        </w:rPr>
      </w:r>
    </w:p>
    <w:p>
      <w:pPr>
        <w:pStyle w:val="Normal1"/>
        <w:numPr>
          <w:ilvl w:val="0"/>
          <w:numId w:val="8"/>
        </w:numPr>
        <w:spacing w:lineRule="auto" w:line="240" w:before="0" w:after="0"/>
        <w:contextualSpacing/>
        <w:jc w:val="both"/>
        <w:rPr>
          <w:rFonts w:ascii="Maiandra GD" w:hAnsi="Maiandra GD" w:eastAsia="Times New Roman" w:cs="Aptos"/>
          <w:b/>
          <w:bCs/>
          <w:color w:val="000000"/>
          <w:sz w:val="24"/>
          <w:szCs w:val="24"/>
        </w:rPr>
      </w:pPr>
      <w:r>
        <w:rPr>
          <w:rFonts w:eastAsia="Times New Roman" w:cs="Aptos" w:ascii="Maiandra GD" w:hAnsi="Maiandra GD"/>
          <w:b/>
          <w:bCs/>
          <w:color w:val="000000"/>
          <w:sz w:val="24"/>
          <w:szCs w:val="24"/>
        </w:rPr>
        <w:t>THIRD PARTY ADMINISTRATIVE CHARGE (TPA)</w:t>
      </w:r>
    </w:p>
    <w:p>
      <w:pPr>
        <w:pStyle w:val="Normal1"/>
        <w:tabs>
          <w:tab w:val="clear" w:pos="720"/>
        </w:tabs>
        <w:spacing w:lineRule="auto" w:line="240" w:before="0" w:after="0"/>
        <w:ind w:start="720"/>
        <w:contextualSpacing/>
        <w:jc w:val="both"/>
        <w:rPr/>
      </w:pPr>
      <w:r>
        <w:rPr>
          <w:rStyle w:val="DefaultParagraphFont"/>
          <w:rFonts w:eastAsia="Times New Roman" w:cs="Aptos" w:ascii="Maiandra GD" w:hAnsi="Maiandra GD"/>
          <w:color w:val="000000"/>
          <w:sz w:val="24"/>
          <w:szCs w:val="24"/>
        </w:rPr>
        <w:t>Where an Enrolee exceeds his/her cover or requires treatment or management of a diseased condition in the exclusion list, prior express permission of the</w:t>
      </w:r>
      <w:r>
        <w:rPr>
          <w:rStyle w:val="DefaultParagraphFont"/>
          <w:rFonts w:eastAsia="Times New Roman" w:cs="Aptos" w:ascii="Maiandra GD" w:hAnsi="Maiandra GD"/>
          <w:color w:val="000000"/>
          <w:sz w:val="26"/>
          <w:szCs w:val="26"/>
        </w:rPr>
        <w:t xml:space="preserve"> Client </w:t>
      </w:r>
      <w:r>
        <w:rPr>
          <w:rStyle w:val="DefaultParagraphFont"/>
          <w:rFonts w:eastAsia="Times New Roman" w:cs="Aptos" w:ascii="Maiandra GD" w:hAnsi="Maiandra GD"/>
          <w:color w:val="000000"/>
          <w:sz w:val="24"/>
          <w:szCs w:val="24"/>
        </w:rPr>
        <w:t>would be sought and once given the Client shall reimburse the HMO the agreed cost so incurred plus 25% TPA (Third Party Administration charge). TPA must be paid within 30 days of been incurred.</w:t>
      </w:r>
    </w:p>
    <w:p>
      <w:pPr>
        <w:pStyle w:val="Normal1"/>
        <w:tabs>
          <w:tab w:val="clear" w:pos="720"/>
        </w:tabs>
        <w:spacing w:before="0" w:after="160"/>
        <w:ind w:start="144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8"/>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WAITING PERIOD</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 xml:space="preserve">At initial commencement, Enrolees who opted for our Retail Plan are subject to a waiting period of 1 year for designated pre-existing conditions. No waiver of waiting periods under this policy would be effective except as provided by way of a written Amendment by Clearline HMO. </w:t>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8"/>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BENEFIT PACKAGE</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 xml:space="preserve">The Benefit Package sets out the benefits provided by this Health Insurance Policy. The Client has bought the Health Insurance Policy for the principal Enrolees and their eligible dependants listed. The Client has the responsibility to make sure that the Enrolees are aware and familiarize themselves with the benefits of their Health Insurance Policy. CLEARLINE HMO shall only cover the benefits stated in the Benefit Package and only up to the limits stated therein.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Note that ANC stated in the Benefit Package covers only the principal enrolee or the spouse as the case maybe.</w:t>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8"/>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PRESCRIBED MEDICINE and DRUGS</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 xml:space="preserve">All enrolees are covered for drugs recommended in the course of their treatment for covered services except for supplements and branded drugs. As a standard, Enrolees shall be prescribed generic drugs except where there is no generic option, in which case, prior approval will be sought by the provider to dispense branded medication.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In the event that the provider or enrolee prefers a branded option where a generic option is available, such option may be paid for directly by the enrolee to the provider. Kindly note that where the provider does not maintain a stock of generic medications, a prescription should be collected and the generic medication taken from a pharmacy for which Clearline HMO will be responsible.</w:t>
      </w:r>
    </w:p>
    <w:p>
      <w:pPr>
        <w:pStyle w:val="Normal1"/>
        <w:tabs>
          <w:tab w:val="clear" w:pos="720"/>
        </w:tabs>
        <w:spacing w:before="0" w:after="160"/>
        <w:ind w:start="720"/>
        <w:contextualSpacing/>
        <w:jc w:val="both"/>
        <w:rPr>
          <w:rFonts w:ascii="Maiandra GD" w:hAnsi="Maiandra GD"/>
          <w:sz w:val="16"/>
          <w:szCs w:val="16"/>
        </w:rPr>
      </w:pPr>
      <w:r>
        <w:rPr>
          <w:rFonts w:ascii="Maiandra GD" w:hAnsi="Maiandra GD"/>
          <w:sz w:val="16"/>
          <w:szCs w:val="16"/>
        </w:rPr>
      </w:r>
    </w:p>
    <w:p>
      <w:pPr>
        <w:pStyle w:val="Normal1"/>
        <w:numPr>
          <w:ilvl w:val="0"/>
          <w:numId w:val="10"/>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PAYING PREMIUMS</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 xml:space="preserve">Premiums are due annually and the full annual premium is established/crystallizes at the start of the Annual Agreement or a renewal period thereof. Clearline HMO can also accept payment in instalments based on the agreed premium frequency. In case of payments based on agreed payment frequency/terms, or in case of a renewal of the Policy, premiums must be received on or before the due date, will disqualify all the Clients’ Enrolees and none would be eligible for receiving services, which are otherwise available under the policy till such a time when the premium is paid up. Clearline HMO shall also be entitled to suspend and/or cancel the policy with effect from the due date where premiums or portions of premiums are not received on or before the due date. </w:t>
      </w:r>
    </w:p>
    <w:p>
      <w:pPr>
        <w:pStyle w:val="Normal1"/>
        <w:tabs>
          <w:tab w:val="clear" w:pos="720"/>
        </w:tabs>
        <w:spacing w:before="0" w:after="160"/>
        <w:ind w:start="720"/>
        <w:contextualSpacing/>
        <w:jc w:val="both"/>
        <w:rPr>
          <w:rFonts w:ascii="Maiandra GD" w:hAnsi="Maiandra GD" w:cs="Aptos"/>
          <w:b/>
          <w:color w:val="000000"/>
          <w:sz w:val="16"/>
          <w:szCs w:val="16"/>
        </w:rPr>
      </w:pPr>
      <w:r>
        <w:rPr>
          <w:rFonts w:cs="Aptos" w:ascii="Maiandra GD" w:hAnsi="Maiandra GD"/>
          <w:b/>
          <w:color w:val="000000"/>
          <w:sz w:val="16"/>
          <w:szCs w:val="16"/>
        </w:rPr>
      </w:r>
    </w:p>
    <w:p>
      <w:pPr>
        <w:pStyle w:val="Normal1"/>
        <w:numPr>
          <w:ilvl w:val="0"/>
          <w:numId w:val="10"/>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ADDITION OF ENROLLEES</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 xml:space="preserve">In the event that the Client wishes to add new employee(s) with or without dependents, the Client must submit an Enrolee Inclusion Form(s). If the Client wishes to add a new dependent of an existing employee, then the principal Enrolee needs to complete the Enrolee Inclusion Form and submit same to Clearline HMO through the Company Representative. All eligible dependents of a principal Enrolee must be on the same Policy as the Principal Enrolee. Full annual premium would be applicable with respect to the new additions from the first day of the month of addition to till the expiry date of the policy and this would be charged to the Client’s account. </w:t>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10"/>
        </w:numPr>
        <w:spacing w:before="0" w:after="160"/>
        <w:contextualSpacing/>
        <w:jc w:val="both"/>
        <w:rPr/>
      </w:pPr>
      <w:r>
        <w:rPr>
          <w:rStyle w:val="DefaultParagraphFont"/>
          <w:rFonts w:cs="Aptos" w:ascii="Maiandra GD" w:hAnsi="Maiandra GD"/>
          <w:b/>
          <w:color w:val="000000"/>
          <w:sz w:val="24"/>
          <w:szCs w:val="24"/>
        </w:rPr>
        <w:t xml:space="preserve">DELETION OF ENROLLEES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 xml:space="preserve">In the event that the Client wishes to delete an employee and/or employee’s dependent, it shall inform Clearline HMO by sending in a duly filled in Enrolee Deletion Form. Upon receipt of the form, Clearline HMO shall then delete the concerned enrolee(s). </w:t>
      </w:r>
    </w:p>
    <w:p>
      <w:pPr>
        <w:pStyle w:val="Normal1"/>
        <w:tabs>
          <w:tab w:val="clear" w:pos="720"/>
        </w:tabs>
        <w:spacing w:before="0" w:after="160"/>
        <w:ind w:start="108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10"/>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REPLACEMENT OF EXISTING ENROLLEES</w:t>
      </w:r>
    </w:p>
    <w:p>
      <w:pPr>
        <w:pStyle w:val="Normal1"/>
        <w:tabs>
          <w:tab w:val="clear" w:pos="720"/>
        </w:tabs>
        <w:spacing w:before="0" w:after="160"/>
        <w:ind w:start="720"/>
        <w:contextualSpacing/>
        <w:jc w:val="both"/>
        <w:rPr>
          <w:rFonts w:ascii="Maiandra GD" w:hAnsi="Maiandra GD" w:cs="Aptos"/>
          <w:color w:val="000000"/>
          <w:sz w:val="24"/>
          <w:szCs w:val="24"/>
        </w:rPr>
      </w:pPr>
      <w:bookmarkStart w:id="4" w:name="_Hlk134297246"/>
      <w:r>
        <w:rPr>
          <w:rFonts w:cs="Aptos" w:ascii="Maiandra GD" w:hAnsi="Maiandra GD"/>
          <w:color w:val="000000"/>
          <w:sz w:val="24"/>
          <w:szCs w:val="24"/>
        </w:rPr>
        <w:t>Where an Enrolee has spent up to 3 months on the scheme, the enrolee will be deemed to have used up all their entitlements under the scheme</w:t>
      </w:r>
      <w:bookmarkEnd w:id="4"/>
      <w:r>
        <w:rPr>
          <w:rFonts w:cs="Aptos" w:ascii="Maiandra GD" w:hAnsi="Maiandra GD"/>
          <w:color w:val="000000"/>
          <w:sz w:val="24"/>
          <w:szCs w:val="24"/>
        </w:rPr>
        <w:t xml:space="preserve">. Therefore, in the event that such an enrolee disengages from the scheme and/or the Client, the enrolee cannot be replaced by an incoming beneficiary. </w:t>
      </w:r>
      <w:bookmarkStart w:id="5" w:name="_Hlk134297333"/>
      <w:r>
        <w:rPr>
          <w:rFonts w:cs="Aptos" w:ascii="Maiandra GD" w:hAnsi="Maiandra GD"/>
          <w:color w:val="000000"/>
          <w:sz w:val="24"/>
          <w:szCs w:val="24"/>
        </w:rPr>
        <w:t>However, where an enrolee has spent less than 3 months on the scheme, the unutilized premium shall be determined as the value of the premium for the replacement.</w:t>
      </w:r>
      <w:bookmarkEnd w:id="5"/>
      <w:r>
        <w:rPr>
          <w:rFonts w:cs="Aptos" w:ascii="Maiandra GD" w:hAnsi="Maiandra GD"/>
          <w:color w:val="000000"/>
          <w:sz w:val="24"/>
          <w:szCs w:val="24"/>
        </w:rPr>
        <w:t xml:space="preserve"> However, in the event that there is no beneficiary to replace the deleted enrolee within these three (3) months period, the Client shall not be entitled to a refund of the premium and such sums cannot be set off against any balance unpaid premium.</w:t>
      </w:r>
    </w:p>
    <w:p>
      <w:pPr>
        <w:pStyle w:val="Normal1"/>
        <w:tabs>
          <w:tab w:val="clear" w:pos="720"/>
        </w:tabs>
        <w:spacing w:before="0" w:after="160"/>
        <w:ind w:start="108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10"/>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ENROLLEES CHANGING PLANS</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 xml:space="preserve">The transfer of a principal Enrolee, with or without any eligible dependents, from a plan with a higher benefit to one with lower benefits or vice versa can only be achieved at the renewal of the scheme with Clearline HMO’s express written con sent. The Client must inform Clearline HMO in writing and the change would be affected from the beginning of the first month after the commencement of the renewal. </w:t>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10"/>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ADDING NEW BORNS</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There is no automatic enrolment and cover for new born children except necessary neo-natal care for the first 4 weeks after birth under the mother’s cover and only if the mother is an Enrolee. The existing principal enrolee needs to complete the Enrolee Inclusion Form and the new born as an Enrolee following the normal course of inclusion of Enrolees for cover to be available for the new born on or after 6 weeks from birth.</w:t>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10"/>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RENEWING COVER UNDER HEALTH INSURANCE POLICY</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 xml:space="preserve">Once principal enrolees and eligible dependents have been identified at the commencement of this insurance policy, the Client is at liberty to continue to renew cover annually, subject to the terms of this Agreement, contents of the Benefit Package in force at the time of each subsequent renewal date, and subject to payment of renewal premiums, at the rates applicable on the date of renewal, on or before the premium due date.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r>
    </w:p>
    <w:p>
      <w:pPr>
        <w:pStyle w:val="Normal1"/>
        <w:numPr>
          <w:ilvl w:val="0"/>
          <w:numId w:val="10"/>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REVIEW OF PREMIUM</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Clearline HMO is subject to an annual review of premium as a result of medical inflation, and utilization or other overwhelming economic conditions.</w:t>
      </w:r>
    </w:p>
    <w:p>
      <w:pPr>
        <w:pStyle w:val="Normal1"/>
        <w:tabs>
          <w:tab w:val="clear" w:pos="720"/>
        </w:tabs>
        <w:spacing w:before="0" w:after="160"/>
        <w:ind w:start="720"/>
        <w:contextualSpacing/>
        <w:jc w:val="both"/>
        <w:rPr>
          <w:rFonts w:ascii="Maiandra GD" w:hAnsi="Maiandra GD" w:cs="Aptos"/>
          <w:b/>
          <w:color w:val="000000"/>
          <w:sz w:val="16"/>
          <w:szCs w:val="16"/>
        </w:rPr>
      </w:pPr>
      <w:r>
        <w:rPr>
          <w:rFonts w:cs="Aptos" w:ascii="Maiandra GD" w:hAnsi="Maiandra GD"/>
          <w:b/>
          <w:color w:val="000000"/>
          <w:sz w:val="16"/>
          <w:szCs w:val="16"/>
        </w:rPr>
      </w:r>
    </w:p>
    <w:p>
      <w:pPr>
        <w:pStyle w:val="Normal1"/>
        <w:numPr>
          <w:ilvl w:val="0"/>
          <w:numId w:val="10"/>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 xml:space="preserve">RENEWAL PREMIUM DEBIT NOTE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A renewal premium invoice, which will indicate the total premium due for the next year(s) of cover and will show the Client’s Schedule of Insured Persons as on the date of the invoice shall be forwarded to the Client on or before 45 days prior to the Client’s renewal date. To be eligible for renewal, the full premiums must be received by Clearline HMO at least 15 days before the due date. If the full premium due is not received on or before the due date, all the Client’s Enrolees would not be eligible to receive care which was hitherto available under the policy till such a time when the premium is paid up. Clearline HMO shall also have the right to suspend/cancel the policy with effect from the due date.</w:t>
      </w:r>
    </w:p>
    <w:p>
      <w:pPr>
        <w:pStyle w:val="Normal1"/>
        <w:tabs>
          <w:tab w:val="clear" w:pos="720"/>
        </w:tabs>
        <w:spacing w:before="0" w:after="160"/>
        <w:ind w:start="720"/>
        <w:contextualSpacing/>
        <w:jc w:val="both"/>
        <w:rPr>
          <w:rFonts w:ascii="Maiandra GD" w:hAnsi="Maiandra GD" w:cs="Aptos"/>
          <w:b/>
          <w:color w:val="000000"/>
          <w:sz w:val="16"/>
          <w:szCs w:val="16"/>
        </w:rPr>
      </w:pPr>
      <w:r>
        <w:rPr>
          <w:rFonts w:cs="Aptos" w:ascii="Maiandra GD" w:hAnsi="Maiandra GD"/>
          <w:b/>
          <w:color w:val="000000"/>
          <w:sz w:val="16"/>
          <w:szCs w:val="16"/>
        </w:rPr>
      </w:r>
    </w:p>
    <w:p>
      <w:pPr>
        <w:pStyle w:val="Normal1"/>
        <w:numPr>
          <w:ilvl w:val="0"/>
          <w:numId w:val="10"/>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PREMIUM DUE ON INSTALLMENT</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 xml:space="preserve">Except otherwise stated, premiums shall apply to the period of cover which is a minimum of one-year time frame. However, Parties can agree payments in instalments which will be indicated on the Service Level Agreement. In that case, all supplemental invoices will also follow the agreed payment dates and calculated as the outstanding premiums due. The dates agreed for the instalments on the SLA shall in that regard be the “due dates”. </w:t>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10"/>
        </w:numPr>
        <w:spacing w:before="0" w:after="160"/>
        <w:contextualSpacing/>
        <w:jc w:val="both"/>
        <w:rPr/>
      </w:pPr>
      <w:r>
        <w:rPr>
          <w:rStyle w:val="DefaultParagraphFont"/>
          <w:rFonts w:cs="Aptos" w:ascii="Maiandra GD" w:hAnsi="Maiandra GD"/>
          <w:b/>
          <w:color w:val="000000"/>
          <w:sz w:val="24"/>
          <w:szCs w:val="24"/>
        </w:rPr>
        <w:t xml:space="preserve">ACCESSING HEALTH CARE SERVICES AT CLEARLINE HMO PROVIDER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The Client’s Enrolees should access health care services from designated Clearline HMO Providers on production of their Clearline Identification card (whether hard copy or electronic). The Clearline HMO Providers from whom the Client’s Enrolees can access services and the type of services they can access would be as mentioned in the Benefit Package contained in the Agreement. If any of the Client’s Enrolees access services from such providers beyond their eligibility as stipulated in the Benefit Package forming part of this policy, the Client will pay such costs invoiced by the health care provider within 15 days of the Client being formally informed and invoiced by Clearline HMO. Such amounts due from the Client will to all intent and purpose be treated as premium remaining unpaid and all consequences applicable for unpaid premium mention elsewhere in this document would be applicable to the Client’s policy in this regard.</w:t>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10"/>
        </w:numPr>
        <w:spacing w:before="0" w:after="160"/>
        <w:contextualSpacing/>
        <w:jc w:val="both"/>
        <w:rPr/>
      </w:pPr>
      <w:r>
        <w:rPr>
          <w:rStyle w:val="DefaultParagraphFont"/>
          <w:rFonts w:cs="Aptos" w:ascii="Maiandra GD" w:hAnsi="Maiandra GD"/>
          <w:b/>
          <w:color w:val="000000"/>
          <w:sz w:val="24"/>
          <w:szCs w:val="24"/>
        </w:rPr>
        <w:t xml:space="preserve">CHANGE OF PRIMARY CARE PROVIDER/ROAMING PLAN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Each Enrolee can choose to access care at any of the primary care providers on Clearline HMO’s network of providers. A change of provider can be affected anytime within the policy lifecycle but will become effective at the onset of the succeeding month. This is subject to the band of hospitals that an enrolee is eligible to use based on their plan type.</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r>
    </w:p>
    <w:p>
      <w:pPr>
        <w:pStyle w:val="Normal1"/>
        <w:numPr>
          <w:ilvl w:val="0"/>
          <w:numId w:val="10"/>
        </w:numPr>
        <w:spacing w:before="0" w:after="160"/>
        <w:contextualSpacing/>
        <w:jc w:val="both"/>
        <w:rPr>
          <w:rFonts w:ascii="Maiandra GD" w:hAnsi="Maiandra GD" w:cs="Aptos"/>
          <w:b/>
          <w:color w:val="000000"/>
          <w:sz w:val="24"/>
          <w:szCs w:val="24"/>
        </w:rPr>
      </w:pPr>
      <w:r>
        <w:rPr>
          <w:rFonts w:cs="Aptos" w:ascii="Maiandra GD" w:hAnsi="Maiandra GD"/>
          <w:b/>
          <w:color w:val="000000"/>
          <w:sz w:val="24"/>
          <w:szCs w:val="24"/>
        </w:rPr>
        <w:t xml:space="preserve">ACCESSING HEALTH CARE IN EMERGENCY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In case of an emergency, an Enrolee can access health care services within their eligibility and within their limits from any Clearline HMO providers but where access to a Clearline HMO provider cannot be accomplished, the enrolee can access any non-Clearline HMO provider. This is however subject to obtaining necessary Pre-Authorizations from Clearline HMO through its contact centre where it relates to access during an emergency, Clearline HMO should be contacted through its contact centre immediately upon stabilizing the Enrolee and not later than 48 hours from the emergency in case of non-Clearline HMO providers.</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In case of Clearline HMO providers, Clearline HMO has agreed with its Providers that they must take steps to stabilize the beneficiary and must contact Clearline HMO immediately but not later than 24 hours to obtain Pre-Authorization for any subsequent treatment. Clearline HMO will not pay for services rendered to ineligible enrolees or in respect of services that are not covered under a Beneficiary’s plan.</w:t>
      </w:r>
    </w:p>
    <w:p>
      <w:pPr>
        <w:pStyle w:val="Normal1"/>
        <w:tabs>
          <w:tab w:val="clear" w:pos="720"/>
        </w:tabs>
        <w:spacing w:before="0" w:after="160"/>
        <w:ind w:start="72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10"/>
        </w:numPr>
        <w:spacing w:before="0" w:after="160"/>
        <w:contextualSpacing/>
        <w:jc w:val="both"/>
        <w:rPr/>
      </w:pPr>
      <w:r>
        <w:rPr>
          <w:rStyle w:val="DefaultParagraphFont"/>
          <w:rFonts w:cs="Aptos" w:ascii="Maiandra GD" w:hAnsi="Maiandra GD"/>
          <w:b/>
          <w:bCs/>
          <w:color w:val="000000"/>
          <w:sz w:val="24"/>
          <w:szCs w:val="24"/>
        </w:rPr>
        <w:t xml:space="preserve">REFUNDS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 xml:space="preserve">Where an Enrolee access covered services by paying out-of-pocket to Clearline HMO Providers and wishes to make a claim for refund, they will have to submit the claim accompanied by the necessary documents as listed below. On receipt of complete documentation, Clearline HMO would process the claim and a refund will be made ONLY at reasonable and customary costs/rates subject to the treatment being medically necessary. All requests for refunds have to be received and processed by Clearline HMO during the subsistence of a period of cover and within 30 days of the encounter date for the refund to be valid.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Consequently, claims for refund received/processed after the period of cover shall not be paid by Clearline HMO irrespective of whether or not such treatment occurred during the period of cover. Only a principal Enrolee or the Client has the right to make a claim for incurred medical expenses from Clearline HMO.</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Documents to be presented to claim a refund:</w:t>
      </w:r>
    </w:p>
    <w:p>
      <w:pPr>
        <w:pStyle w:val="Normal1"/>
        <w:tabs>
          <w:tab w:val="clear" w:pos="720"/>
        </w:tabs>
        <w:spacing w:before="0" w:after="160"/>
        <w:ind w:start="1800"/>
        <w:contextualSpacing/>
        <w:jc w:val="both"/>
        <w:rPr>
          <w:rFonts w:ascii="Maiandra GD" w:hAnsi="Maiandra GD" w:cs="Aptos"/>
          <w:color w:val="000000"/>
          <w:sz w:val="24"/>
          <w:szCs w:val="24"/>
        </w:rPr>
      </w:pPr>
      <w:r>
        <w:rPr>
          <w:rFonts w:cs="Aptos" w:ascii="Maiandra GD" w:hAnsi="Maiandra GD"/>
          <w:color w:val="000000"/>
          <w:sz w:val="24"/>
          <w:szCs w:val="24"/>
        </w:rPr>
        <w:t xml:space="preserve">I. Copy of medical report from the Health Care Practitioner indicating history of the medical condition, diagnosis and treatment administered. </w:t>
      </w:r>
    </w:p>
    <w:p>
      <w:pPr>
        <w:pStyle w:val="Normal1"/>
        <w:tabs>
          <w:tab w:val="clear" w:pos="720"/>
        </w:tabs>
        <w:spacing w:before="0" w:after="160"/>
        <w:ind w:start="1800"/>
        <w:contextualSpacing/>
        <w:jc w:val="both"/>
        <w:rPr>
          <w:rFonts w:ascii="Maiandra GD" w:hAnsi="Maiandra GD" w:cs="Aptos"/>
          <w:color w:val="000000"/>
          <w:sz w:val="24"/>
          <w:szCs w:val="24"/>
        </w:rPr>
      </w:pPr>
      <w:r>
        <w:rPr>
          <w:rFonts w:cs="Aptos" w:ascii="Maiandra GD" w:hAnsi="Maiandra GD"/>
          <w:color w:val="000000"/>
          <w:sz w:val="24"/>
          <w:szCs w:val="24"/>
        </w:rPr>
        <w:t>ii. Original receipt for having made payment indicating the costs separately for consultation, each investigation, each procedure and each drug and the quantity dispensed.</w:t>
      </w:r>
    </w:p>
    <w:p>
      <w:pPr>
        <w:pStyle w:val="Normal1"/>
        <w:numPr>
          <w:ilvl w:val="0"/>
          <w:numId w:val="7"/>
        </w:numPr>
        <w:spacing w:before="0" w:after="160"/>
        <w:contextualSpacing/>
        <w:jc w:val="both"/>
        <w:rPr>
          <w:rFonts w:ascii="Maiandra GD" w:hAnsi="Maiandra GD" w:cs="Aptos"/>
          <w:color w:val="000000"/>
          <w:sz w:val="24"/>
          <w:szCs w:val="24"/>
        </w:rPr>
      </w:pPr>
      <w:r>
        <w:rPr>
          <w:rFonts w:cs="Aptos" w:ascii="Maiandra GD" w:hAnsi="Maiandra GD"/>
          <w:color w:val="000000"/>
          <w:sz w:val="24"/>
          <w:szCs w:val="24"/>
        </w:rPr>
        <w:t>Pre-authorization number/confirmation received from Clearline HMO within 48 hours of incident.</w:t>
      </w:r>
    </w:p>
    <w:p>
      <w:pPr>
        <w:pStyle w:val="Normal1"/>
        <w:tabs>
          <w:tab w:val="clear" w:pos="720"/>
        </w:tabs>
        <w:spacing w:before="0" w:after="160"/>
        <w:ind w:start="1800"/>
        <w:contextualSpacing/>
        <w:jc w:val="both"/>
        <w:rPr>
          <w:rFonts w:ascii="Maiandra GD" w:hAnsi="Maiandra GD" w:cs="Aptos"/>
          <w:color w:val="000000"/>
          <w:sz w:val="16"/>
          <w:szCs w:val="16"/>
        </w:rPr>
      </w:pPr>
      <w:r>
        <w:rPr>
          <w:rFonts w:cs="Aptos" w:ascii="Maiandra GD" w:hAnsi="Maiandra GD"/>
          <w:color w:val="000000"/>
          <w:sz w:val="16"/>
          <w:szCs w:val="16"/>
        </w:rPr>
      </w:r>
    </w:p>
    <w:p>
      <w:pPr>
        <w:pStyle w:val="Normal1"/>
        <w:numPr>
          <w:ilvl w:val="0"/>
          <w:numId w:val="10"/>
        </w:numPr>
        <w:spacing w:before="0" w:after="160"/>
        <w:contextualSpacing/>
        <w:jc w:val="both"/>
        <w:rPr/>
      </w:pPr>
      <w:r>
        <w:rPr>
          <w:rStyle w:val="DefaultParagraphFont"/>
          <w:rFonts w:cs="Aptos" w:ascii="Maiandra GD" w:hAnsi="Maiandra GD"/>
          <w:b/>
          <w:bCs/>
          <w:color w:val="000000"/>
          <w:sz w:val="24"/>
          <w:szCs w:val="24"/>
        </w:rPr>
        <w:t xml:space="preserve">RIGHT TO CANCEL THE POLICY </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Clearline HMO shall reserve the right at all times to cancel the cover of any Client/Enrolee who has misled Clearline HMO or had been in breach of terms of this Agreement, or given incorrect, incomplete or misleading information, failed to provide any reasonable information which is requested by Clearline HMO, conspired with a third party to obtain undue benefit from this Policy, or submitted a claim which is in any respect fraudulent or unfounded. In any of these circumstances, Clearline HMO shall cancel the Enrolee’s cover from their date of commencement and recover from the Client any benefit paid in relation to such claims. Any unused premium shall not be applied by the Client as sums applicable to the recovery but all premiums paid by all the Client with respect to that Enrolee shall stand forfeited to all intents and purpose.</w:t>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r>
    </w:p>
    <w:p>
      <w:pPr>
        <w:pStyle w:val="Normal1"/>
        <w:tabs>
          <w:tab w:val="clear" w:pos="720"/>
        </w:tabs>
        <w:spacing w:before="0" w:after="160"/>
        <w:ind w:start="720"/>
        <w:contextualSpacing/>
        <w:jc w:val="both"/>
        <w:rPr>
          <w:rFonts w:ascii="Maiandra GD" w:hAnsi="Maiandra GD" w:cs="Aptos"/>
          <w:color w:val="000000"/>
          <w:sz w:val="24"/>
          <w:szCs w:val="24"/>
        </w:rPr>
      </w:pPr>
      <w:r>
        <w:rPr>
          <w:rFonts w:cs="Aptos" w:ascii="Maiandra GD" w:hAnsi="Maiandra GD"/>
          <w:color w:val="000000"/>
          <w:sz w:val="24"/>
          <w:szCs w:val="24"/>
        </w:rPr>
        <w:t xml:space="preserve">In the event that the Client decides to terminate this Health Insurance Policy, the Client must notify Clearline HMO in writing giving 30 (thirty) calendar days’ notice in advance and the policy shall stand terminated at the end of the notice period. Provided however that it is hereby agreed that the right to terminate this Agreement cannot be exercised except and until the total annual premium is paid in full. </w:t>
      </w:r>
    </w:p>
    <w:p>
      <w:pPr>
        <w:pStyle w:val="Normal1"/>
        <w:tabs>
          <w:tab w:val="clear" w:pos="720"/>
        </w:tabs>
        <w:spacing w:before="0" w:after="160"/>
        <w:ind w:start="720"/>
        <w:contextualSpacing/>
        <w:jc w:val="both"/>
        <w:rPr>
          <w:rFonts w:ascii="Maiandra GD" w:hAnsi="Maiandra GD" w:cs="Aptos"/>
          <w:b/>
          <w:bCs/>
          <w:color w:val="000000"/>
          <w:sz w:val="16"/>
          <w:szCs w:val="16"/>
        </w:rPr>
      </w:pPr>
      <w:r>
        <w:rPr>
          <w:rFonts w:cs="Aptos" w:ascii="Maiandra GD" w:hAnsi="Maiandra GD"/>
          <w:b/>
          <w:bCs/>
          <w:color w:val="000000"/>
          <w:sz w:val="16"/>
          <w:szCs w:val="16"/>
        </w:rPr>
      </w:r>
    </w:p>
    <w:p>
      <w:pPr>
        <w:pStyle w:val="Normal1"/>
        <w:numPr>
          <w:ilvl w:val="0"/>
          <w:numId w:val="10"/>
        </w:numPr>
        <w:spacing w:before="0" w:after="160"/>
        <w:contextualSpacing/>
        <w:jc w:val="both"/>
        <w:rPr/>
      </w:pPr>
      <w:r>
        <w:rPr>
          <w:rStyle w:val="DefaultParagraphFont"/>
          <w:rFonts w:cs="Aptos" w:ascii="Maiandra GD" w:hAnsi="Maiandra GD"/>
          <w:b/>
          <w:bCs/>
          <w:color w:val="000000"/>
          <w:sz w:val="24"/>
          <w:szCs w:val="24"/>
        </w:rPr>
        <w:t>POLICY EXCLUSIONS</w:t>
      </w:r>
    </w:p>
    <w:p>
      <w:pPr>
        <w:pStyle w:val="Normal1"/>
        <w:tabs>
          <w:tab w:val="clear" w:pos="720"/>
        </w:tabs>
        <w:spacing w:before="0" w:after="160"/>
        <w:ind w:start="720"/>
        <w:contextualSpacing/>
        <w:jc w:val="both"/>
        <w:rPr/>
      </w:pPr>
      <w:r>
        <w:rPr>
          <w:rStyle w:val="DefaultParagraphFont"/>
          <w:rFonts w:cs="Aptos" w:ascii="Maiandra GD" w:hAnsi="Maiandra GD"/>
          <w:color w:val="000000"/>
          <w:sz w:val="24"/>
          <w:szCs w:val="24"/>
        </w:rPr>
        <w:t>There are some services that are not covered by this Health Insurance Policy, those non-covered services are also referred to as Exclusions. It is the Client’s responsibility to ensure that all Enrolees read and understand these non-covered services as Clearline HMO shall not bear or refund expenses/costs arising from these conditions.</w:t>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jc w:val="both"/>
        <w:rPr/>
      </w:pPr>
      <w:r>
        <w:rPr>
          <w:rStyle w:val="DefaultParagraphFont"/>
          <w:rFonts w:eastAsia="Times New Roman" w:cs="Aptos" w:ascii="Maiandra GD" w:hAnsi="Maiandra GD"/>
          <w:b/>
          <w:bCs/>
          <w:sz w:val="24"/>
          <w:szCs w:val="24"/>
        </w:rPr>
        <w:t>IN WITNESS WHEREOF</w:t>
      </w:r>
      <w:r>
        <w:rPr>
          <w:rStyle w:val="DefaultParagraphFont"/>
          <w:rFonts w:eastAsia="Times New Roman" w:cs="Aptos" w:ascii="Maiandra GD" w:hAnsi="Maiandra GD"/>
          <w:sz w:val="24"/>
          <w:szCs w:val="24"/>
        </w:rPr>
        <w:t xml:space="preserve"> the day and year first before written.</w:t>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r>
    </w:p>
    <w:p>
      <w:pPr>
        <w:pStyle w:val="Normal1"/>
        <w:tabs>
          <w:tab w:val="clear" w:pos="720"/>
          <w:tab w:val="left" w:pos="6480" w:leader="none"/>
        </w:tabs>
        <w:spacing w:lineRule="auto" w:line="240" w:before="0" w:after="0"/>
        <w:jc w:val="both"/>
        <w:rPr/>
      </w:pPr>
      <w:r>
        <w:rPr>
          <w:rStyle w:val="DefaultParagraphFont"/>
          <w:rFonts w:eastAsia="Times New Roman" w:cs="Aptos" w:ascii="Maiandra GD" w:hAnsi="Maiandra GD"/>
          <w:sz w:val="24"/>
          <w:szCs w:val="24"/>
        </w:rPr>
        <w:tab/>
      </w:r>
    </w:p>
    <w:p>
      <w:pPr>
        <w:pStyle w:val="Normal1"/>
        <w:spacing w:lineRule="auto" w:line="240" w:before="0" w:after="0"/>
        <w:jc w:val="both"/>
        <w:rPr>
          <w:rFonts w:ascii="Maiandra GD" w:hAnsi="Maiandra GD" w:eastAsia="Times New Roman" w:cs="Aptos"/>
          <w:b/>
          <w:sz w:val="24"/>
          <w:szCs w:val="24"/>
        </w:rPr>
      </w:pPr>
      <w:r>
        <w:rPr>
          <w:rFonts w:eastAsia="Times New Roman" w:cs="Aptos" w:ascii="Maiandra GD" w:hAnsi="Maiandra GD"/>
          <w:b/>
          <w:sz w:val="24"/>
          <w:szCs w:val="24"/>
        </w:rPr>
        <w:t>CLEARLINE INTERNATIONAL LIMITED</w:t>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 xml:space="preserve">was affixed hereto in the presence of: </w:t>
      </w:r>
    </w:p>
    <w:p>
      <w:pPr>
        <w:pStyle w:val="Normal1"/>
        <w:spacing w:lineRule="auto" w:line="240" w:before="0" w:after="0"/>
        <w:jc w:val="both"/>
        <w:rPr>
          <w:lang w:eastAsia="en-GB"/>
        </w:rPr>
      </w:pPr>
      <w:r>
        <w:rPr>
          <w:lang w:eastAsia="en-GB"/>
        </w:rPr>
      </w:r>
    </w:p>
    <w:p>
      <w:pPr>
        <w:pStyle w:val="Normal1"/>
        <w:spacing w:lineRule="auto" w:line="240" w:before="0" w:after="0"/>
        <w:jc w:val="both"/>
        <w:rPr>
          <w:lang w:eastAsia="en-GB"/>
        </w:rPr>
      </w:pPr>
      <w:r>
        <w:rPr>
          <w:lang w:eastAsia="en-GB"/>
        </w:rPr>
      </w:r>
    </w:p>
    <w:p>
      <w:pPr>
        <w:pStyle w:val="Normal1"/>
        <w:spacing w:lineRule="auto" w:line="240" w:before="0" w:after="0"/>
        <w:jc w:val="both"/>
        <w:rPr>
          <w:lang w:eastAsia="en-GB"/>
        </w:rPr>
      </w:pPr>
      <w:r>
        <w:rPr>
          <w:lang w:eastAsia="en-GB"/>
        </w:rPr>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______________________</w:t>
        <w:tab/>
        <w:tab/>
        <w:tab/>
        <w:tab/>
        <w:t xml:space="preserve">      ____________________</w:t>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 xml:space="preserve">        </w:t>
      </w:r>
      <w:r>
        <w:rPr>
          <w:rFonts w:eastAsia="Times New Roman" w:cs="Aptos" w:ascii="Maiandra GD" w:hAnsi="Maiandra GD"/>
          <w:sz w:val="24"/>
          <w:szCs w:val="24"/>
        </w:rPr>
        <w:t>DIRECTOR</w:t>
        <w:tab/>
        <w:tab/>
        <w:tab/>
        <w:tab/>
        <w:tab/>
        <w:t xml:space="preserve">      HEAD, LEGAL SERVICES</w:t>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r>
    </w:p>
    <w:p>
      <w:pPr>
        <w:pStyle w:val="Normal1"/>
        <w:tabs>
          <w:tab w:val="clear" w:pos="720"/>
          <w:tab w:val="left" w:pos="6480" w:leader="none"/>
        </w:tabs>
        <w:spacing w:lineRule="auto" w:line="240" w:before="0" w:after="0"/>
        <w:jc w:val="both"/>
        <w:rPr>
          <w:rFonts w:ascii="Maiandra GD" w:hAnsi="Maiandra GD" w:eastAsia="Times New Roman" w:cs="Aptos"/>
          <w:b/>
          <w:sz w:val="24"/>
          <w:szCs w:val="24"/>
        </w:rPr>
      </w:pPr>
      <w:r>
        <w:rPr>
          <w:rFonts w:eastAsia="Times New Roman" w:cs="Aptos" w:ascii="Maiandra GD" w:hAnsi="Maiandra GD"/>
          <w:b/>
          <w:sz w:val="24"/>
          <w:szCs w:val="24"/>
        </w:rPr>
        <w:t>……………………………………………</w:t>
      </w:r>
      <w:r>
        <w:rPr>
          <w:rFonts w:eastAsia="Times New Roman" w:cs="Aptos" w:ascii="Maiandra GD" w:hAnsi="Maiandra GD"/>
          <w:b/>
          <w:sz w:val="24"/>
          <w:szCs w:val="24"/>
        </w:rPr>
        <w:t>.</w:t>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 xml:space="preserve">was affixed hereto in the presence of: </w:t>
      </w:r>
    </w:p>
    <w:p>
      <w:pPr>
        <w:pStyle w:val="Normal1"/>
        <w:tabs>
          <w:tab w:val="clear" w:pos="720"/>
          <w:tab w:val="left" w:pos="1867" w:leader="none"/>
        </w:tabs>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ab/>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______________________</w:t>
        <w:tab/>
        <w:tab/>
        <w:tab/>
        <w:tab/>
        <w:tab/>
        <w:t>____________________</w:t>
      </w:r>
    </w:p>
    <w:p>
      <w:pPr>
        <w:pStyle w:val="Normal1"/>
        <w:spacing w:lineRule="auto" w:line="240" w:before="0" w:after="0"/>
        <w:jc w:val="both"/>
        <w:rPr>
          <w:rFonts w:ascii="Maiandra GD" w:hAnsi="Maiandra GD" w:eastAsia="Times New Roman" w:cs="Aptos"/>
          <w:sz w:val="24"/>
          <w:szCs w:val="24"/>
        </w:rPr>
      </w:pPr>
      <w:r>
        <w:rPr>
          <w:rFonts w:eastAsia="Times New Roman" w:cs="Aptos" w:ascii="Maiandra GD" w:hAnsi="Maiandra GD"/>
          <w:sz w:val="24"/>
          <w:szCs w:val="24"/>
        </w:rPr>
        <w:t>EXECUTIVE SECRETARY</w:t>
        <w:tab/>
        <w:tab/>
        <w:tab/>
        <w:tab/>
        <w:tab/>
        <w:t>LEGAL ADVISER</w:t>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lang w:val="en-US"/>
        </w:rPr>
      </w:pPr>
      <w:r>
        <w:rPr>
          <w:lang w:val="en-US"/>
        </w:rPr>
      </w:r>
    </w:p>
    <w:p>
      <w:pPr>
        <w:pStyle w:val="Normal1"/>
        <w:rPr/>
      </w:pPr>
      <w:r>
        <w:rPr/>
      </w:r>
    </w:p>
    <w:p>
      <w:pPr>
        <w:pStyle w:val="Normal1"/>
        <w:rPr/>
      </w:pPr>
      <w:r>
        <w:rPr/>
      </w:r>
    </w:p>
    <w:p>
      <w:pPr>
        <w:pStyle w:val="Normal1"/>
        <w:rPr/>
      </w:pPr>
      <w:r>
        <w:rPr/>
      </w:r>
    </w:p>
    <w:p>
      <w:pPr>
        <w:pStyle w:val="Normal1"/>
        <w:rPr/>
      </w:pPr>
      <w:r>
        <w:rPr/>
      </w:r>
      <w:bookmarkStart w:id="6" w:name="_Hlk223955628"/>
      <w:bookmarkStart w:id="7" w:name="_Hlk223955628"/>
      <w:bookmarkEnd w:id="7"/>
    </w:p>
    <w:p>
      <w:pPr>
        <w:pStyle w:val="Normal1"/>
        <w:rPr/>
      </w:pPr>
      <w:r>
        <w:rPr/>
      </w:r>
    </w:p>
    <w:sectPr>
      <w:headerReference w:type="default" r:id="rId2"/>
      <w:type w:val="nextPage"/>
      <w:pgSz w:w="11906" w:h="16838"/>
      <w:pgMar w:left="1440" w:right="1440" w:gutter="0" w:header="720" w:top="1440" w:footer="0" w:bottom="7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swiss"/>
    <w:pitch w:val="variable"/>
  </w:font>
  <w:font w:name="Aptos Display">
    <w:charset w:val="01" w:characterSet="utf-8"/>
    <w:family w:val="swiss"/>
    <w:pitch w:val="variable"/>
  </w:font>
  <w:font w:name="Maiandra GD">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15</w:t>
    </w:r>
    <w:r>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pStyle w:val="Heading5"/>
      <w:numFmt w:val="none"/>
      <w:suff w:val="nothing"/>
      <w:lvlText w:val="%5"/>
      <w:lvlJc w:val="start"/>
      <w:pPr>
        <w:tabs>
          <w:tab w:val="num" w:pos="0"/>
        </w:tabs>
        <w:ind w:start="0" w:hanging="0"/>
      </w:pPr>
    </w:lvl>
    <w:lvl w:ilvl="5">
      <w:start w:val="1"/>
      <w:pStyle w:val="Heading6"/>
      <w:numFmt w:val="none"/>
      <w:suff w:val="nothing"/>
      <w:lvlText w:val="%6"/>
      <w:lvlJc w:val="start"/>
      <w:pPr>
        <w:tabs>
          <w:tab w:val="num" w:pos="0"/>
        </w:tabs>
        <w:ind w:start="0" w:hanging="0"/>
      </w:pPr>
    </w:lvl>
    <w:lvl w:ilvl="6">
      <w:start w:val="1"/>
      <w:pStyle w:val="Heading7"/>
      <w:numFmt w:val="none"/>
      <w:suff w:val="nothing"/>
      <w:lvlText w:val="%7"/>
      <w:lvlJc w:val="start"/>
      <w:pPr>
        <w:tabs>
          <w:tab w:val="num" w:pos="0"/>
        </w:tabs>
        <w:ind w:start="0" w:hanging="0"/>
      </w:pPr>
    </w:lvl>
    <w:lvl w:ilvl="7">
      <w:start w:val="1"/>
      <w:pStyle w:val="Heading8"/>
      <w:numFmt w:val="none"/>
      <w:suff w:val="nothing"/>
      <w:lvlText w:val="%8"/>
      <w:lvlJc w:val="start"/>
      <w:pPr>
        <w:tabs>
          <w:tab w:val="num" w:pos="0"/>
        </w:tabs>
        <w:ind w:start="0" w:hanging="0"/>
      </w:pPr>
    </w:lvl>
    <w:lvl w:ilvl="8">
      <w:start w:val="1"/>
      <w:pStyle w:val="Heading9"/>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360" w:hanging="360"/>
      </w:pPr>
    </w:lvl>
    <w:lvl w:ilvl="1">
      <w:start w:val="1"/>
      <w:numFmt w:val="lowerLetter"/>
      <w:lvlText w:val="%2."/>
      <w:lvlJc w:val="start"/>
      <w:pPr>
        <w:tabs>
          <w:tab w:val="num" w:pos="0"/>
        </w:tabs>
        <w:ind w:start="1080" w:hanging="360"/>
      </w:pPr>
    </w:lvl>
    <w:lvl w:ilvl="2">
      <w:start w:val="1"/>
      <w:numFmt w:val="lowerRoman"/>
      <w:lvlText w:val="%3."/>
      <w:lvlJc w:val="end"/>
      <w:pPr>
        <w:tabs>
          <w:tab w:val="num" w:pos="0"/>
        </w:tabs>
        <w:ind w:start="1800" w:hanging="180"/>
      </w:pPr>
    </w:lvl>
    <w:lvl w:ilvl="3">
      <w:start w:val="1"/>
      <w:numFmt w:val="decimal"/>
      <w:lvlText w:val="%4."/>
      <w:lvlJc w:val="start"/>
      <w:pPr>
        <w:tabs>
          <w:tab w:val="num" w:pos="0"/>
        </w:tabs>
        <w:ind w:start="2520" w:hanging="360"/>
      </w:pPr>
    </w:lvl>
    <w:lvl w:ilvl="4">
      <w:start w:val="1"/>
      <w:numFmt w:val="lowerLetter"/>
      <w:lvlText w:val="%5."/>
      <w:lvlJc w:val="start"/>
      <w:pPr>
        <w:tabs>
          <w:tab w:val="num" w:pos="0"/>
        </w:tabs>
        <w:ind w:start="3240" w:hanging="360"/>
      </w:pPr>
    </w:lvl>
    <w:lvl w:ilvl="5">
      <w:start w:val="1"/>
      <w:numFmt w:val="lowerRoman"/>
      <w:lvlText w:val="%6."/>
      <w:lvlJc w:val="end"/>
      <w:pPr>
        <w:tabs>
          <w:tab w:val="num" w:pos="0"/>
        </w:tabs>
        <w:ind w:start="3960" w:hanging="180"/>
      </w:pPr>
    </w:lvl>
    <w:lvl w:ilvl="6">
      <w:start w:val="1"/>
      <w:numFmt w:val="decimal"/>
      <w:lvlText w:val="%7."/>
      <w:lvlJc w:val="start"/>
      <w:pPr>
        <w:tabs>
          <w:tab w:val="num" w:pos="0"/>
        </w:tabs>
        <w:ind w:start="4680" w:hanging="360"/>
      </w:pPr>
    </w:lvl>
    <w:lvl w:ilvl="7">
      <w:start w:val="1"/>
      <w:numFmt w:val="lowerLetter"/>
      <w:lvlText w:val="%8."/>
      <w:lvlJc w:val="start"/>
      <w:pPr>
        <w:tabs>
          <w:tab w:val="num" w:pos="0"/>
        </w:tabs>
        <w:ind w:start="5400" w:hanging="360"/>
      </w:pPr>
    </w:lvl>
    <w:lvl w:ilvl="8">
      <w:start w:val="1"/>
      <w:numFmt w:val="lowerRoman"/>
      <w:lvlText w:val="%9."/>
      <w:lvlJc w:val="end"/>
      <w:pPr>
        <w:tabs>
          <w:tab w:val="num" w:pos="0"/>
        </w:tabs>
        <w:ind w:start="6120" w:hanging="180"/>
      </w:pPr>
    </w:lvl>
  </w:abstractNum>
  <w:abstractNum w:abstractNumId="3">
    <w:lvl w:ilvl="0">
      <w:start w:val="1"/>
      <w:numFmt w:val="decimal"/>
      <w:lvlText w:val="%1)"/>
      <w:lvlJc w:val="start"/>
      <w:pPr>
        <w:tabs>
          <w:tab w:val="num" w:pos="0"/>
        </w:tabs>
        <w:ind w:start="720" w:hanging="360"/>
      </w:pPr>
      <w:rPr>
        <w:sz w:val="24"/>
        <w:b w:val="false"/>
        <w:szCs w:val="24"/>
        <w:bCs w:val="false"/>
        <w:rFonts w:ascii="Maiandra GD" w:hAnsi="Maiandra GD"/>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4">
    <w:lvl w:ilvl="0">
      <w:start w:val="1"/>
      <w:numFmt w:val="decimal"/>
      <w:lvlText w:val="%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Letter"/>
      <w:lvlText w:val="%3)"/>
      <w:lvlJc w:val="start"/>
      <w:pPr>
        <w:tabs>
          <w:tab w:val="num" w:pos="0"/>
        </w:tabs>
        <w:ind w:start="2340" w:hanging="36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5">
    <w:lvl w:ilvl="0">
      <w:start w:val="1"/>
      <w:numFmt w:val="upperRoman"/>
      <w:lvlText w:val="%1."/>
      <w:lvlJc w:val="start"/>
      <w:pPr>
        <w:tabs>
          <w:tab w:val="num" w:pos="0"/>
        </w:tabs>
        <w:ind w:start="1080" w:hanging="72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6">
    <w:lvl w:ilvl="0">
      <w:start w:val="1"/>
      <w:numFmt w:val="lowerLetter"/>
      <w:lvlText w:val="(%1)"/>
      <w:lvlJc w:val="start"/>
      <w:pPr>
        <w:tabs>
          <w:tab w:val="num" w:pos="0"/>
        </w:tabs>
        <w:ind w:start="1155" w:hanging="435"/>
      </w:pPr>
    </w:lvl>
    <w:lvl w:ilvl="1">
      <w:start w:val="1"/>
      <w:numFmt w:val="lowerLetter"/>
      <w:lvlText w:val="%2."/>
      <w:lvlJc w:val="start"/>
      <w:pPr>
        <w:tabs>
          <w:tab w:val="num" w:pos="0"/>
        </w:tabs>
        <w:ind w:start="1800" w:hanging="360"/>
      </w:pPr>
    </w:lvl>
    <w:lvl w:ilvl="2">
      <w:start w:val="1"/>
      <w:numFmt w:val="lowerRoman"/>
      <w:lvlText w:val="%3."/>
      <w:lvlJc w:val="end"/>
      <w:pPr>
        <w:tabs>
          <w:tab w:val="num" w:pos="0"/>
        </w:tabs>
        <w:ind w:start="2520" w:hanging="180"/>
      </w:pPr>
    </w:lvl>
    <w:lvl w:ilvl="3">
      <w:start w:val="1"/>
      <w:numFmt w:val="decimal"/>
      <w:lvlText w:val="%4."/>
      <w:lvlJc w:val="start"/>
      <w:pPr>
        <w:tabs>
          <w:tab w:val="num" w:pos="0"/>
        </w:tabs>
        <w:ind w:start="3240" w:hanging="360"/>
      </w:pPr>
    </w:lvl>
    <w:lvl w:ilvl="4">
      <w:start w:val="1"/>
      <w:numFmt w:val="lowerLetter"/>
      <w:lvlText w:val="%5."/>
      <w:lvlJc w:val="start"/>
      <w:pPr>
        <w:tabs>
          <w:tab w:val="num" w:pos="0"/>
        </w:tabs>
        <w:ind w:start="3960" w:hanging="360"/>
      </w:pPr>
    </w:lvl>
    <w:lvl w:ilvl="5">
      <w:start w:val="1"/>
      <w:numFmt w:val="lowerRoman"/>
      <w:lvlText w:val="%6."/>
      <w:lvlJc w:val="end"/>
      <w:pPr>
        <w:tabs>
          <w:tab w:val="num" w:pos="0"/>
        </w:tabs>
        <w:ind w:start="4680" w:hanging="180"/>
      </w:pPr>
    </w:lvl>
    <w:lvl w:ilvl="6">
      <w:start w:val="1"/>
      <w:numFmt w:val="decimal"/>
      <w:lvlText w:val="%7."/>
      <w:lvlJc w:val="start"/>
      <w:pPr>
        <w:tabs>
          <w:tab w:val="num" w:pos="0"/>
        </w:tabs>
        <w:ind w:start="5400" w:hanging="360"/>
      </w:pPr>
    </w:lvl>
    <w:lvl w:ilvl="7">
      <w:start w:val="1"/>
      <w:numFmt w:val="lowerLetter"/>
      <w:lvlText w:val="%8."/>
      <w:lvlJc w:val="start"/>
      <w:pPr>
        <w:tabs>
          <w:tab w:val="num" w:pos="0"/>
        </w:tabs>
        <w:ind w:start="6120" w:hanging="360"/>
      </w:pPr>
    </w:lvl>
    <w:lvl w:ilvl="8">
      <w:start w:val="1"/>
      <w:numFmt w:val="lowerRoman"/>
      <w:lvlText w:val="%9."/>
      <w:lvlJc w:val="end"/>
      <w:pPr>
        <w:tabs>
          <w:tab w:val="num" w:pos="0"/>
        </w:tabs>
        <w:ind w:start="6840" w:hanging="180"/>
      </w:pPr>
    </w:lvl>
  </w:abstractNum>
  <w:abstractNum w:abstractNumId="7">
    <w:lvl w:ilvl="0">
      <w:start w:val="1"/>
      <w:numFmt w:val="lowerRoman"/>
      <w:lvlText w:val="%1."/>
      <w:lvlJc w:val="start"/>
      <w:pPr>
        <w:tabs>
          <w:tab w:val="num" w:pos="0"/>
        </w:tabs>
        <w:ind w:start="1440" w:hanging="720"/>
      </w:pPr>
    </w:lvl>
    <w:lvl w:ilvl="1">
      <w:start w:val="1"/>
      <w:numFmt w:val="lowerLetter"/>
      <w:lvlText w:val="%2."/>
      <w:lvlJc w:val="start"/>
      <w:pPr>
        <w:tabs>
          <w:tab w:val="num" w:pos="0"/>
        </w:tabs>
        <w:ind w:start="1890" w:hanging="360"/>
      </w:pPr>
    </w:lvl>
    <w:lvl w:ilvl="2">
      <w:start w:val="1"/>
      <w:numFmt w:val="lowerRoman"/>
      <w:lvlText w:val="%3."/>
      <w:lvlJc w:val="end"/>
      <w:pPr>
        <w:tabs>
          <w:tab w:val="num" w:pos="0"/>
        </w:tabs>
        <w:ind w:start="2610" w:hanging="180"/>
      </w:pPr>
    </w:lvl>
    <w:lvl w:ilvl="3">
      <w:start w:val="1"/>
      <w:numFmt w:val="decimal"/>
      <w:lvlText w:val="%4."/>
      <w:lvlJc w:val="start"/>
      <w:pPr>
        <w:tabs>
          <w:tab w:val="num" w:pos="0"/>
        </w:tabs>
        <w:ind w:start="3330" w:hanging="360"/>
      </w:pPr>
    </w:lvl>
    <w:lvl w:ilvl="4">
      <w:start w:val="1"/>
      <w:numFmt w:val="lowerLetter"/>
      <w:lvlText w:val="%5."/>
      <w:lvlJc w:val="start"/>
      <w:pPr>
        <w:tabs>
          <w:tab w:val="num" w:pos="0"/>
        </w:tabs>
        <w:ind w:start="4050" w:hanging="360"/>
      </w:pPr>
    </w:lvl>
    <w:lvl w:ilvl="5">
      <w:start w:val="1"/>
      <w:numFmt w:val="lowerRoman"/>
      <w:lvlText w:val="%6."/>
      <w:lvlJc w:val="end"/>
      <w:pPr>
        <w:tabs>
          <w:tab w:val="num" w:pos="0"/>
        </w:tabs>
        <w:ind w:start="4770" w:hanging="180"/>
      </w:pPr>
    </w:lvl>
    <w:lvl w:ilvl="6">
      <w:start w:val="1"/>
      <w:numFmt w:val="decimal"/>
      <w:lvlText w:val="%7."/>
      <w:lvlJc w:val="start"/>
      <w:pPr>
        <w:tabs>
          <w:tab w:val="num" w:pos="0"/>
        </w:tabs>
        <w:ind w:start="5490" w:hanging="360"/>
      </w:pPr>
    </w:lvl>
    <w:lvl w:ilvl="7">
      <w:start w:val="1"/>
      <w:numFmt w:val="lowerLetter"/>
      <w:lvlText w:val="%8."/>
      <w:lvlJc w:val="start"/>
      <w:pPr>
        <w:tabs>
          <w:tab w:val="num" w:pos="0"/>
        </w:tabs>
        <w:ind w:start="6210" w:hanging="360"/>
      </w:pPr>
    </w:lvl>
    <w:lvl w:ilvl="8">
      <w:start w:val="1"/>
      <w:numFmt w:val="lowerRoman"/>
      <w:lvlText w:val="%9."/>
      <w:lvlJc w:val="end"/>
      <w:pPr>
        <w:tabs>
          <w:tab w:val="num" w:pos="0"/>
        </w:tabs>
        <w:ind w:start="6930" w:hanging="180"/>
      </w:pPr>
    </w:lvl>
  </w:abstractNum>
  <w:abstractNum w:abstractNumId="8">
    <w:lvl w:ilvl="0">
      <w:start w:val="1"/>
      <w:numFmt w:val="decimal"/>
      <w:lvlText w:val="%1."/>
      <w:lvlJc w:val="start"/>
      <w:pPr>
        <w:tabs>
          <w:tab w:val="num" w:pos="0"/>
        </w:tabs>
        <w:ind w:start="720" w:hanging="360"/>
      </w:pPr>
      <w:rPr>
        <w:u w:val="none"/>
        <w:b/>
      </w:rPr>
    </w:lvl>
    <w:lvl w:ilvl="1">
      <w:start w:val="1"/>
      <w:numFmt w:val="decimal"/>
      <w:lvlText w:val="%1.%2"/>
      <w:lvlJc w:val="start"/>
      <w:pPr>
        <w:tabs>
          <w:tab w:val="num" w:pos="0"/>
        </w:tabs>
        <w:ind w:start="900" w:hanging="360"/>
      </w:pPr>
    </w:lvl>
    <w:lvl w:ilvl="2">
      <w:start w:val="1"/>
      <w:numFmt w:val="lowerRoman"/>
      <w:lvlText w:val="%3."/>
      <w:lvlJc w:val="start"/>
      <w:pPr>
        <w:tabs>
          <w:tab w:val="num" w:pos="0"/>
        </w:tabs>
        <w:ind w:start="1800" w:hanging="720"/>
      </w:pPr>
      <w:rPr>
        <w:rFonts w:ascii="Aptos" w:hAnsi="Aptos" w:eastAsia="Aptos" w:cs="Times New Roman"/>
      </w:rPr>
    </w:lvl>
    <w:lvl w:ilvl="3">
      <w:start w:val="1"/>
      <w:numFmt w:val="decimal"/>
      <w:lvlText w:val="%1.%2.%3.%4"/>
      <w:lvlJc w:val="start"/>
      <w:pPr>
        <w:tabs>
          <w:tab w:val="num" w:pos="0"/>
        </w:tabs>
        <w:ind w:start="2160" w:hanging="720"/>
      </w:pPr>
    </w:lvl>
    <w:lvl w:ilvl="4">
      <w:start w:val="1"/>
      <w:numFmt w:val="decimal"/>
      <w:lvlText w:val="%1.%2.%3.%4.%5"/>
      <w:lvlJc w:val="start"/>
      <w:pPr>
        <w:tabs>
          <w:tab w:val="num" w:pos="0"/>
        </w:tabs>
        <w:ind w:start="2880" w:hanging="1080"/>
      </w:pPr>
    </w:lvl>
    <w:lvl w:ilvl="5">
      <w:start w:val="1"/>
      <w:numFmt w:val="decimal"/>
      <w:lvlText w:val="%1.%2.%3.%4.%5.%6"/>
      <w:lvlJc w:val="start"/>
      <w:pPr>
        <w:tabs>
          <w:tab w:val="num" w:pos="0"/>
        </w:tabs>
        <w:ind w:start="3240" w:hanging="1080"/>
      </w:pPr>
    </w:lvl>
    <w:lvl w:ilvl="6">
      <w:start w:val="1"/>
      <w:numFmt w:val="decimal"/>
      <w:lvlText w:val="%1.%2.%3.%4.%5.%6.%7"/>
      <w:lvlJc w:val="start"/>
      <w:pPr>
        <w:tabs>
          <w:tab w:val="num" w:pos="0"/>
        </w:tabs>
        <w:ind w:start="3960" w:hanging="1440"/>
      </w:pPr>
    </w:lvl>
    <w:lvl w:ilvl="7">
      <w:start w:val="1"/>
      <w:numFmt w:val="decimal"/>
      <w:lvlText w:val="%1.%2.%3.%4.%5.%6.%7.%8"/>
      <w:lvlJc w:val="start"/>
      <w:pPr>
        <w:tabs>
          <w:tab w:val="num" w:pos="0"/>
        </w:tabs>
        <w:ind w:start="4320" w:hanging="1440"/>
      </w:pPr>
    </w:lvl>
    <w:lvl w:ilvl="8">
      <w:start w:val="1"/>
      <w:numFmt w:val="decimal"/>
      <w:lvlText w:val="%1.%2.%3.%4.%5.%6.%7.%8.%9"/>
      <w:lvlJc w:val="start"/>
      <w:pPr>
        <w:tabs>
          <w:tab w:val="num" w:pos="0"/>
        </w:tabs>
        <w:ind w:start="5040" w:hanging="1800"/>
      </w:pPr>
    </w:lvl>
  </w:abstractNum>
  <w:abstractNum w:abstractNumId="9">
    <w:lvl w:ilvl="0">
      <w:start w:val="1"/>
      <w:numFmt w:val="lowerLetter"/>
      <w:lvlText w:val="%1."/>
      <w:lvlJc w:val="start"/>
      <w:pPr>
        <w:tabs>
          <w:tab w:val="num" w:pos="0"/>
        </w:tabs>
        <w:ind w:start="1440" w:hanging="360"/>
      </w:pPr>
    </w:lvl>
    <w:lvl w:ilvl="1">
      <w:start w:val="1"/>
      <w:numFmt w:val="lowerLetter"/>
      <w:lvlText w:val="%2."/>
      <w:lvlJc w:val="start"/>
      <w:pPr>
        <w:tabs>
          <w:tab w:val="num" w:pos="0"/>
        </w:tabs>
        <w:ind w:start="2160" w:hanging="360"/>
      </w:pPr>
    </w:lvl>
    <w:lvl w:ilvl="2">
      <w:start w:val="1"/>
      <w:numFmt w:val="lowerRoman"/>
      <w:lvlText w:val="%3."/>
      <w:lvlJc w:val="end"/>
      <w:pPr>
        <w:tabs>
          <w:tab w:val="num" w:pos="0"/>
        </w:tabs>
        <w:ind w:start="2880" w:hanging="180"/>
      </w:pPr>
    </w:lvl>
    <w:lvl w:ilvl="3">
      <w:start w:val="1"/>
      <w:numFmt w:val="decimal"/>
      <w:lvlText w:val="%4."/>
      <w:lvlJc w:val="start"/>
      <w:pPr>
        <w:tabs>
          <w:tab w:val="num" w:pos="0"/>
        </w:tabs>
        <w:ind w:start="3600" w:hanging="360"/>
      </w:pPr>
    </w:lvl>
    <w:lvl w:ilvl="4">
      <w:start w:val="1"/>
      <w:numFmt w:val="lowerLetter"/>
      <w:lvlText w:val="%5."/>
      <w:lvlJc w:val="start"/>
      <w:pPr>
        <w:tabs>
          <w:tab w:val="num" w:pos="0"/>
        </w:tabs>
        <w:ind w:start="4320" w:hanging="360"/>
      </w:pPr>
    </w:lvl>
    <w:lvl w:ilvl="5">
      <w:start w:val="1"/>
      <w:numFmt w:val="lowerRoman"/>
      <w:lvlText w:val="%6."/>
      <w:lvlJc w:val="end"/>
      <w:pPr>
        <w:tabs>
          <w:tab w:val="num" w:pos="0"/>
        </w:tabs>
        <w:ind w:start="5040" w:hanging="180"/>
      </w:pPr>
    </w:lvl>
    <w:lvl w:ilvl="6">
      <w:start w:val="1"/>
      <w:numFmt w:val="decimal"/>
      <w:lvlText w:val="%7."/>
      <w:lvlJc w:val="start"/>
      <w:pPr>
        <w:tabs>
          <w:tab w:val="num" w:pos="0"/>
        </w:tabs>
        <w:ind w:start="5760" w:hanging="360"/>
      </w:pPr>
    </w:lvl>
    <w:lvl w:ilvl="7">
      <w:start w:val="1"/>
      <w:numFmt w:val="lowerLetter"/>
      <w:lvlText w:val="%8."/>
      <w:lvlJc w:val="start"/>
      <w:pPr>
        <w:tabs>
          <w:tab w:val="num" w:pos="0"/>
        </w:tabs>
        <w:ind w:start="6480" w:hanging="360"/>
      </w:pPr>
    </w:lvl>
    <w:lvl w:ilvl="8">
      <w:start w:val="1"/>
      <w:numFmt w:val="lowerRoman"/>
      <w:lvlText w:val="%9."/>
      <w:lvlJc w:val="end"/>
      <w:pPr>
        <w:tabs>
          <w:tab w:val="num" w:pos="0"/>
        </w:tabs>
        <w:ind w:start="7200" w:hanging="180"/>
      </w:pPr>
    </w:lvl>
  </w:abstractNum>
  <w:abstractNum w:abstractNumId="10">
    <w:lvl w:ilvl="0">
      <w:start w:val="9"/>
      <w:numFmt w:val="decimal"/>
      <w:lvlText w:val="%1."/>
      <w:lvlJc w:val="start"/>
      <w:pPr>
        <w:tabs>
          <w:tab w:val="num" w:pos="0"/>
        </w:tabs>
        <w:ind w:start="1080" w:hanging="360"/>
      </w:pPr>
    </w:lvl>
    <w:lvl w:ilvl="1">
      <w:start w:val="1"/>
      <w:numFmt w:val="lowerLetter"/>
      <w:lvlText w:val="%2."/>
      <w:lvlJc w:val="start"/>
      <w:pPr>
        <w:tabs>
          <w:tab w:val="num" w:pos="0"/>
        </w:tabs>
        <w:ind w:start="1800" w:hanging="360"/>
      </w:pPr>
    </w:lvl>
    <w:lvl w:ilvl="2">
      <w:start w:val="1"/>
      <w:numFmt w:val="lowerRoman"/>
      <w:lvlText w:val="%3."/>
      <w:lvlJc w:val="end"/>
      <w:pPr>
        <w:tabs>
          <w:tab w:val="num" w:pos="0"/>
        </w:tabs>
        <w:ind w:start="2520" w:hanging="180"/>
      </w:pPr>
    </w:lvl>
    <w:lvl w:ilvl="3">
      <w:start w:val="1"/>
      <w:numFmt w:val="decimal"/>
      <w:lvlText w:val="%4."/>
      <w:lvlJc w:val="start"/>
      <w:pPr>
        <w:tabs>
          <w:tab w:val="num" w:pos="0"/>
        </w:tabs>
        <w:ind w:start="3240" w:hanging="360"/>
      </w:pPr>
    </w:lvl>
    <w:lvl w:ilvl="4">
      <w:start w:val="1"/>
      <w:numFmt w:val="lowerLetter"/>
      <w:lvlText w:val="%5."/>
      <w:lvlJc w:val="start"/>
      <w:pPr>
        <w:tabs>
          <w:tab w:val="num" w:pos="0"/>
        </w:tabs>
        <w:ind w:start="3960" w:hanging="360"/>
      </w:pPr>
    </w:lvl>
    <w:lvl w:ilvl="5">
      <w:start w:val="1"/>
      <w:numFmt w:val="lowerRoman"/>
      <w:lvlText w:val="%6."/>
      <w:lvlJc w:val="end"/>
      <w:pPr>
        <w:tabs>
          <w:tab w:val="num" w:pos="0"/>
        </w:tabs>
        <w:ind w:start="4680" w:hanging="180"/>
      </w:pPr>
    </w:lvl>
    <w:lvl w:ilvl="6">
      <w:start w:val="1"/>
      <w:numFmt w:val="decimal"/>
      <w:lvlText w:val="%7."/>
      <w:lvlJc w:val="start"/>
      <w:pPr>
        <w:tabs>
          <w:tab w:val="num" w:pos="0"/>
        </w:tabs>
        <w:ind w:start="5400" w:hanging="360"/>
      </w:pPr>
    </w:lvl>
    <w:lvl w:ilvl="7">
      <w:start w:val="1"/>
      <w:numFmt w:val="lowerLetter"/>
      <w:lvlText w:val="%8."/>
      <w:lvlJc w:val="start"/>
      <w:pPr>
        <w:tabs>
          <w:tab w:val="num" w:pos="0"/>
        </w:tabs>
        <w:ind w:start="6120" w:hanging="360"/>
      </w:pPr>
    </w:lvl>
    <w:lvl w:ilvl="8">
      <w:start w:val="1"/>
      <w:numFmt w:val="lowerRoman"/>
      <w:lvlText w:val="%9."/>
      <w:lvlJc w:val="end"/>
      <w:pPr>
        <w:tabs>
          <w:tab w:val="num" w:pos="0"/>
        </w:tabs>
        <w:ind w:start="684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2"/>
        <w:szCs w:val="22"/>
        <w:lang w:val="en-GB" w:eastAsia="en-US" w:bidi="ar-SA"/>
      </w:rPr>
    </w:rPrDefault>
    <w:pPrDefault>
      <w:pPr>
        <w:widowControl/>
        <w:suppressAutoHyphens w:val="false"/>
        <w:spacing w:lineRule="auto" w:line="25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5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2"/>
      <w:sz w:val="22"/>
      <w:szCs w:val="22"/>
      <w:u w:val="none"/>
      <w:shd w:fill="auto" w:val="clear"/>
      <w:vertAlign w:val="baseline"/>
      <w:em w:val="none"/>
      <w:lang w:val="en-GB" w:eastAsia="en-US" w:bidi="ar-SA"/>
    </w:rPr>
  </w:style>
  <w:style w:type="paragraph" w:styleId="Heading1">
    <w:name w:val="Heading 1"/>
    <w:basedOn w:val="Normal1"/>
    <w:next w:val="Normal1"/>
    <w:qFormat/>
    <w:pPr>
      <w:keepNext w:val="true"/>
      <w:keepLines/>
      <w:numPr>
        <w:ilvl w:val="0"/>
        <w:numId w:val="1"/>
      </w:numPr>
      <w:suppressAutoHyphens w:val="true"/>
      <w:spacing w:before="360" w:after="80"/>
      <w:outlineLvl w:val="0"/>
    </w:pPr>
    <w:rPr>
      <w:rFonts w:ascii="Aptos Display" w:hAnsi="Aptos Display" w:eastAsia="Times New Roman" w:cs="Times New Roman"/>
      <w:color w:val="2E74B5"/>
      <w:sz w:val="40"/>
      <w:szCs w:val="40"/>
    </w:rPr>
  </w:style>
  <w:style w:type="paragraph" w:styleId="Heading2">
    <w:name w:val="Heading 2"/>
    <w:basedOn w:val="Normal1"/>
    <w:next w:val="Normal1"/>
    <w:qFormat/>
    <w:pPr>
      <w:keepNext w:val="true"/>
      <w:keepLines/>
      <w:numPr>
        <w:ilvl w:val="1"/>
        <w:numId w:val="1"/>
      </w:numPr>
      <w:suppressAutoHyphens w:val="true"/>
      <w:spacing w:before="160" w:after="80"/>
      <w:outlineLvl w:val="1"/>
    </w:pPr>
    <w:rPr>
      <w:rFonts w:ascii="Aptos Display" w:hAnsi="Aptos Display" w:eastAsia="Times New Roman" w:cs="Times New Roman"/>
      <w:color w:val="2E74B5"/>
      <w:sz w:val="32"/>
      <w:szCs w:val="32"/>
    </w:rPr>
  </w:style>
  <w:style w:type="paragraph" w:styleId="Heading3">
    <w:name w:val="Heading 3"/>
    <w:basedOn w:val="Normal1"/>
    <w:next w:val="Normal1"/>
    <w:qFormat/>
    <w:pPr>
      <w:keepNext w:val="true"/>
      <w:keepLines/>
      <w:numPr>
        <w:ilvl w:val="2"/>
        <w:numId w:val="1"/>
      </w:numPr>
      <w:suppressAutoHyphens w:val="true"/>
      <w:spacing w:before="160" w:after="80"/>
      <w:outlineLvl w:val="2"/>
    </w:pPr>
    <w:rPr>
      <w:rFonts w:eastAsia="Times New Roman" w:cs="Times New Roman"/>
      <w:color w:val="2E74B5"/>
      <w:sz w:val="28"/>
      <w:szCs w:val="28"/>
    </w:rPr>
  </w:style>
  <w:style w:type="paragraph" w:styleId="Heading4">
    <w:name w:val="Heading 4"/>
    <w:basedOn w:val="Normal1"/>
    <w:next w:val="Normal1"/>
    <w:qFormat/>
    <w:pPr>
      <w:keepNext w:val="true"/>
      <w:keepLines/>
      <w:numPr>
        <w:ilvl w:val="3"/>
        <w:numId w:val="1"/>
      </w:numPr>
      <w:suppressAutoHyphens w:val="true"/>
      <w:spacing w:before="80" w:after="40"/>
      <w:outlineLvl w:val="3"/>
    </w:pPr>
    <w:rPr>
      <w:rFonts w:eastAsia="Times New Roman" w:cs="Times New Roman"/>
      <w:i/>
      <w:iCs/>
      <w:color w:val="2E74B5"/>
    </w:rPr>
  </w:style>
  <w:style w:type="paragraph" w:styleId="Heading5">
    <w:name w:val="Heading 5"/>
    <w:basedOn w:val="Normal1"/>
    <w:next w:val="Normal1"/>
    <w:qFormat/>
    <w:pPr>
      <w:keepNext w:val="true"/>
      <w:keepLines/>
      <w:numPr>
        <w:ilvl w:val="4"/>
        <w:numId w:val="1"/>
      </w:numPr>
      <w:suppressAutoHyphens w:val="true"/>
      <w:spacing w:before="80" w:after="40"/>
      <w:outlineLvl w:val="4"/>
    </w:pPr>
    <w:rPr>
      <w:rFonts w:eastAsia="Times New Roman" w:cs="Times New Roman"/>
      <w:color w:val="2E74B5"/>
    </w:rPr>
  </w:style>
  <w:style w:type="paragraph" w:styleId="Heading6">
    <w:name w:val="Heading 6"/>
    <w:basedOn w:val="Normal1"/>
    <w:next w:val="Normal1"/>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Heading7">
    <w:name w:val="Heading 7"/>
    <w:basedOn w:val="Normal1"/>
    <w:next w:val="Normal1"/>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Heading8">
    <w:name w:val="Heading 8"/>
    <w:basedOn w:val="Normal1"/>
    <w:next w:val="Normal1"/>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Heading9">
    <w:name w:val="Heading 9"/>
    <w:basedOn w:val="Normal1"/>
    <w:next w:val="Normal1"/>
    <w:qFormat/>
    <w:pPr>
      <w:keepNext w:val="true"/>
      <w:keepLines/>
      <w:numPr>
        <w:ilvl w:val="8"/>
        <w:numId w:val="1"/>
      </w:numPr>
      <w:suppressAutoHyphens w:val="true"/>
      <w:spacing w:before="0" w:after="0"/>
      <w:outlineLvl w:val="8"/>
    </w:pPr>
    <w:rPr>
      <w:rFonts w:eastAsia="Times New Roman" w:cs="Times New Roman"/>
      <w:color w:val="272727"/>
    </w:rPr>
  </w:style>
  <w:style w:type="character" w:styleId="DefaultParagraphFont">
    <w:name w:val="Default Paragraph Font"/>
    <w:qFormat/>
    <w:rPr/>
  </w:style>
  <w:style w:type="character" w:styleId="Heading1Char">
    <w:name w:val="Heading 1 Char"/>
    <w:basedOn w:val="DefaultParagraphFont"/>
    <w:qFormat/>
    <w:rPr>
      <w:rFonts w:ascii="Aptos Display" w:hAnsi="Aptos Display" w:eastAsia="Times New Roman" w:cs="Times New Roman"/>
      <w:color w:val="2E74B5"/>
      <w:sz w:val="40"/>
      <w:szCs w:val="40"/>
    </w:rPr>
  </w:style>
  <w:style w:type="character" w:styleId="Heading2Char">
    <w:name w:val="Heading 2 Char"/>
    <w:basedOn w:val="DefaultParagraphFont"/>
    <w:qFormat/>
    <w:rPr>
      <w:rFonts w:ascii="Aptos Display" w:hAnsi="Aptos Display" w:eastAsia="Times New Roman" w:cs="Times New Roman"/>
      <w:color w:val="2E74B5"/>
      <w:sz w:val="32"/>
      <w:szCs w:val="32"/>
    </w:rPr>
  </w:style>
  <w:style w:type="character" w:styleId="Heading3Char">
    <w:name w:val="Heading 3 Char"/>
    <w:basedOn w:val="DefaultParagraphFont"/>
    <w:qFormat/>
    <w:rPr>
      <w:rFonts w:eastAsia="Times New Roman" w:cs="Times New Roman"/>
      <w:color w:val="2E74B5"/>
      <w:sz w:val="28"/>
      <w:szCs w:val="28"/>
    </w:rPr>
  </w:style>
  <w:style w:type="character" w:styleId="Heading4Char">
    <w:name w:val="Heading 4 Char"/>
    <w:basedOn w:val="DefaultParagraphFont"/>
    <w:qFormat/>
    <w:rPr>
      <w:rFonts w:eastAsia="Times New Roman" w:cs="Times New Roman"/>
      <w:i/>
      <w:iCs/>
      <w:color w:val="2E74B5"/>
    </w:rPr>
  </w:style>
  <w:style w:type="character" w:styleId="Heading5Char">
    <w:name w:val="Heading 5 Char"/>
    <w:basedOn w:val="DefaultParagraphFont"/>
    <w:qFormat/>
    <w:rPr>
      <w:rFonts w:eastAsia="Times New Roman" w:cs="Times New Roman"/>
      <w:color w:val="2E74B5"/>
    </w:rPr>
  </w:style>
  <w:style w:type="character" w:styleId="Heading6Char">
    <w:name w:val="Heading 6 Char"/>
    <w:basedOn w:val="DefaultParagraphFont"/>
    <w:qFormat/>
    <w:rPr>
      <w:rFonts w:eastAsia="Times New Roman" w:cs="Times New Roman"/>
      <w:i/>
      <w:iCs/>
      <w:color w:val="595959"/>
    </w:rPr>
  </w:style>
  <w:style w:type="character" w:styleId="Heading7Char">
    <w:name w:val="Heading 7 Char"/>
    <w:basedOn w:val="DefaultParagraphFont"/>
    <w:qFormat/>
    <w:rPr>
      <w:rFonts w:eastAsia="Times New Roman" w:cs="Times New Roman"/>
      <w:color w:val="595959"/>
    </w:rPr>
  </w:style>
  <w:style w:type="character" w:styleId="Heading8Char">
    <w:name w:val="Heading 8 Char"/>
    <w:basedOn w:val="DefaultParagraphFont"/>
    <w:qFormat/>
    <w:rPr>
      <w:rFonts w:eastAsia="Times New Roman" w:cs="Times New Roman"/>
      <w:i/>
      <w:iCs/>
      <w:color w:val="272727"/>
    </w:rPr>
  </w:style>
  <w:style w:type="character" w:styleId="Heading9Char">
    <w:name w:val="Heading 9 Char"/>
    <w:basedOn w:val="DefaultParagraphFont"/>
    <w:qFormat/>
    <w:rPr>
      <w:rFonts w:eastAsia="Times New Roman" w:cs="Times New Roman"/>
      <w:color w:val="272727"/>
    </w:rPr>
  </w:style>
  <w:style w:type="character" w:styleId="TitleChar">
    <w:name w:val="Title Char"/>
    <w:basedOn w:val="DefaultParagraphFont"/>
    <w:qFormat/>
    <w:rPr>
      <w:rFonts w:ascii="Aptos Display" w:hAnsi="Aptos Display" w:eastAsia="Times New Roman" w:cs="Times New Roman"/>
      <w:spacing w:val="-10"/>
      <w:kern w:val="2"/>
      <w:sz w:val="56"/>
      <w:szCs w:val="56"/>
    </w:rPr>
  </w:style>
  <w:style w:type="character" w:styleId="SubtitleChar">
    <w:name w:val="Subtitle Char"/>
    <w:basedOn w:val="DefaultParagraphFont"/>
    <w:qFormat/>
    <w:rPr>
      <w:rFonts w:eastAsia="Times New Roman" w:cs="Times New Roman"/>
      <w:color w:val="595959"/>
      <w:spacing w:val="15"/>
      <w:sz w:val="28"/>
      <w:szCs w:val="28"/>
    </w:rPr>
  </w:style>
  <w:style w:type="character" w:styleId="QuoteChar">
    <w:name w:val="Quote Char"/>
    <w:basedOn w:val="DefaultParagraphFont"/>
    <w:qFormat/>
    <w:rPr>
      <w:i/>
      <w:iCs/>
      <w:color w:val="404040"/>
    </w:rPr>
  </w:style>
  <w:style w:type="character" w:styleId="IntenseEmphasis">
    <w:name w:val="Intense Emphasis"/>
    <w:basedOn w:val="DefaultParagraphFont"/>
    <w:qFormat/>
    <w:rPr>
      <w:i/>
      <w:iCs/>
      <w:color w:val="2E74B5"/>
    </w:rPr>
  </w:style>
  <w:style w:type="character" w:styleId="IntenseQuoteChar">
    <w:name w:val="Intense Quote Char"/>
    <w:basedOn w:val="DefaultParagraphFont"/>
    <w:qFormat/>
    <w:rPr>
      <w:i/>
      <w:iCs/>
      <w:color w:val="2E74B5"/>
    </w:rPr>
  </w:style>
  <w:style w:type="character" w:styleId="IntenseReference">
    <w:name w:val="Intense Reference"/>
    <w:basedOn w:val="DefaultParagraphFont"/>
    <w:qFormat/>
    <w:rPr>
      <w:b/>
      <w:bCs/>
      <w:smallCaps/>
      <w:color w:val="2E74B5"/>
      <w:spacing w:val="5"/>
    </w:rPr>
  </w:style>
  <w:style w:type="character" w:styleId="HeaderChar">
    <w:name w:val="Header Char"/>
    <w:basedOn w:val="DefaultParagraphFont"/>
    <w:qFormat/>
    <w:rPr>
      <w:kern w:val="0"/>
    </w:rPr>
  </w:style>
  <w:style w:type="character" w:styleId="WWCharLFO3LVL1">
    <w:name w:val="WW_CharLFO3LVL1"/>
    <w:qFormat/>
    <w:rPr>
      <w:rFonts w:ascii="Maiandra GD" w:hAnsi="Maiandra GD"/>
      <w:b w:val="false"/>
      <w:bCs w:val="false"/>
      <w:sz w:val="24"/>
      <w:szCs w:val="24"/>
    </w:rPr>
  </w:style>
  <w:style w:type="character" w:styleId="WWCharLFO6LVL1">
    <w:name w:val="WW_CharLFO6LVL1"/>
    <w:qFormat/>
    <w:rPr>
      <w:b/>
      <w:u w:val="none"/>
    </w:rPr>
  </w:style>
  <w:style w:type="character" w:styleId="WWCharLFO6LVL3">
    <w:name w:val="WW_CharLFO6LVL3"/>
    <w:qFormat/>
    <w:rPr>
      <w:rFonts w:ascii="Aptos" w:hAnsi="Aptos" w:eastAsia="Aptos" w:cs="Times New Roma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Normal1">
    <w:name w:val="Normal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5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GB" w:eastAsia="en-US" w:bidi="ar-SA"/>
    </w:rPr>
  </w:style>
  <w:style w:type="paragraph" w:styleId="Title">
    <w:name w:val="Title"/>
    <w:basedOn w:val="Normal1"/>
    <w:next w:val="Normal1"/>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ubtitle">
    <w:name w:val="Subtitle"/>
    <w:basedOn w:val="Normal1"/>
    <w:next w:val="Normal1"/>
    <w:qFormat/>
    <w:pPr>
      <w:suppressAutoHyphens w:val="true"/>
    </w:pPr>
    <w:rPr>
      <w:rFonts w:eastAsia="Times New Roman" w:cs="Times New Roman"/>
      <w:color w:val="595959"/>
      <w:spacing w:val="15"/>
      <w:sz w:val="28"/>
      <w:szCs w:val="28"/>
    </w:rPr>
  </w:style>
  <w:style w:type="paragraph" w:styleId="Quote">
    <w:name w:val="Quote"/>
    <w:basedOn w:val="Normal1"/>
    <w:next w:val="Normal1"/>
    <w:qFormat/>
    <w:pPr>
      <w:suppressAutoHyphens w:val="true"/>
      <w:spacing w:before="160" w:after="160"/>
      <w:jc w:val="center"/>
    </w:pPr>
    <w:rPr>
      <w:i/>
      <w:iCs/>
      <w:color w:val="404040"/>
    </w:rPr>
  </w:style>
  <w:style w:type="paragraph" w:styleId="ListParagraph">
    <w:name w:val="List Paragraph"/>
    <w:basedOn w:val="Normal1"/>
    <w:qFormat/>
    <w:pPr>
      <w:tabs>
        <w:tab w:val="clear" w:pos="720"/>
      </w:tabs>
      <w:suppressAutoHyphens w:val="true"/>
      <w:spacing w:before="0" w:after="160"/>
      <w:ind w:start="720"/>
      <w:contextualSpacing/>
    </w:pPr>
    <w:rPr/>
  </w:style>
  <w:style w:type="paragraph" w:styleId="IntenseQuote">
    <w:name w:val="Intense Quote"/>
    <w:basedOn w:val="Normal1"/>
    <w:next w:val="Normal1"/>
    <w:qFormat/>
    <w:pPr>
      <w:pBdr>
        <w:top w:val="single" w:sz="4" w:space="10" w:color="2E74B5"/>
        <w:bottom w:val="single" w:sz="4" w:space="10" w:color="2E74B5"/>
      </w:pBdr>
      <w:tabs>
        <w:tab w:val="clear" w:pos="720"/>
      </w:tabs>
      <w:suppressAutoHyphens w:val="true"/>
      <w:spacing w:before="360" w:after="360"/>
      <w:ind w:start="864" w:end="864"/>
      <w:jc w:val="center"/>
    </w:pPr>
    <w:rPr>
      <w:i/>
      <w:iCs/>
      <w:color w:val="2E74B5"/>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1"/>
    <w:pPr>
      <w:tabs>
        <w:tab w:val="clear" w:pos="720"/>
        <w:tab w:val="center" w:pos="4513" w:leader="none"/>
        <w:tab w:val="right" w:pos="9026" w:leader="none"/>
      </w:tabs>
      <w:suppressAutoHyphens w:val="true"/>
      <w:spacing w:lineRule="auto" w:line="240" w:before="0" w:after="0"/>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14</Pages>
  <Words>4463</Words>
  <Characters>25444</Characters>
  <CharactersWithSpaces>29848</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2026-03-26T10:16:00Z</dcterms:created>
  <dc:creator>Praise Dike</dc:creator>
  <dc:description/>
  <dc:language>en-US</dc:language>
  <cp:lastModifiedBy>Praise Dike</cp:lastModifiedBy>
  <dcterms:modified xsi:type="dcterms:W3CDTF">2026-03-26T10:26:00Z</dcterms:modified>
  <cp:revision>1</cp:revision>
  <dc:subject/>
  <dc:title/>
</cp:coreProperties>
</file>