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PROVISIONAL PATENT APPLICATION</w:t>
      </w:r>
    </w:p>
    <w:p/>
    <w:p>
      <w:pPr>
        <w:jc w:val="center"/>
      </w:pPr>
      <w:r>
        <w:rPr>
          <w:b/>
          <w:sz w:val="26"/>
        </w:rPr>
        <w:t>System and Method for Multi-Party, Role-Based Digital Certificates</w:t>
        <w:br/>
        <w:t>of Provenance and Ownership for Transferable Assets</w:t>
      </w:r>
    </w:p>
    <w:p/>
    <w:p>
      <w:pPr>
        <w:pStyle w:val="Heading1"/>
        <w:jc w:val="left"/>
      </w:pPr>
      <w:r>
        <w:rPr>
          <w:color w:val="000000"/>
        </w:rPr>
        <w:t>FIELD OF THE INVENTION</w:t>
      </w:r>
    </w:p>
    <w:p>
      <w:pPr>
        <w:spacing w:after="160"/>
      </w:pPr>
      <w:r>
        <w:t>The present invention relates to digital certificate management systems, and more particularly to a computer-implemented platform for generating, linking, updating, and verifying digital certificates of provenance, authenticity, and ownership for physical and collectible assets through a role-based, multi-party workflow.</w:t>
      </w:r>
    </w:p>
    <w:p>
      <w:pPr>
        <w:pStyle w:val="Heading1"/>
        <w:jc w:val="left"/>
      </w:pPr>
      <w:r>
        <w:rPr>
          <w:color w:val="000000"/>
        </w:rPr>
        <w:t>BACKGROUND OF THE INVENTION</w:t>
      </w:r>
    </w:p>
    <w:p>
      <w:pPr>
        <w:spacing w:after="160"/>
      </w:pPr>
      <w:r>
        <w:t>The provenance and authenticity of high-value transferable assets — including fine art, collectibles, real estate, and vehicles — is currently documented through fragmented and unreliable means: paper certificates, PDF files, email chains, spreadsheets, and oral tradition. These methods suffer from several critical deficiencies:</w:t>
      </w:r>
    </w:p>
    <w:p>
      <w:pPr>
        <w:pStyle w:val="ListNumber"/>
      </w:pPr>
      <w:r>
        <w:rPr>
          <w:b/>
        </w:rPr>
        <w:t xml:space="preserve">No unified certificate type framework. </w:t>
      </w:r>
      <w:r>
        <w:t>Different parties in an asset's lifecycle (originators, intermediaries, and owners) each produce unconnected documentation with no standardized linkage between them.</w:t>
      </w:r>
    </w:p>
    <w:p>
      <w:pPr>
        <w:pStyle w:val="ListNumber"/>
      </w:pPr>
      <w:r>
        <w:rPr>
          <w:b/>
        </w:rPr>
        <w:t xml:space="preserve">No updateable chain of authenticity. </w:t>
      </w:r>
      <w:r>
        <w:t>Existing certificates are static documents. When an asset changes hands or is exhibited, there is no mechanism to update or link prior certificates to new events while preserving the historical record.</w:t>
      </w:r>
    </w:p>
    <w:p>
      <w:pPr>
        <w:pStyle w:val="ListNumber"/>
      </w:pPr>
      <w:r>
        <w:rPr>
          <w:b/>
        </w:rPr>
        <w:t xml:space="preserve">No multi-party verification workflow. </w:t>
      </w:r>
      <w:r>
        <w:t>Current methods do not provide a structured, digital process by which multiple parties can each attest to their role in the asset's history in a coordinated, verifiable sequence.</w:t>
      </w:r>
    </w:p>
    <w:p>
      <w:pPr>
        <w:pStyle w:val="ListNumber"/>
      </w:pPr>
      <w:r>
        <w:rPr>
          <w:b/>
        </w:rPr>
        <w:t xml:space="preserve">No role-triggered certificate differentiation. </w:t>
      </w:r>
      <w:r>
        <w:t>Existing systems do not automatically assign the appropriate type of certificate based on the role of the issuing party in relation to the asset.</w:t>
      </w:r>
    </w:p>
    <w:p>
      <w:pPr>
        <w:pStyle w:val="ListNumber"/>
      </w:pPr>
      <w:r>
        <w:rPr>
          <w:b/>
        </w:rPr>
        <w:t xml:space="preserve">No programmatic linkage between certificates. </w:t>
      </w:r>
      <w:r>
        <w:t>There is no standard mechanism to establish a directed reference from one certificate record to another, preserving a traceable chain across ownership and exhibition events.</w:t>
      </w:r>
    </w:p>
    <w:p>
      <w:pPr>
        <w:spacing w:after="160"/>
      </w:pPr>
    </w:p>
    <w:p>
      <w:pPr>
        <w:spacing w:after="160"/>
      </w:pPr>
      <w:r>
        <w:t>What is needed is a unified, digital system that issues, links, and manages certificates of provenance across the full lifecycle of a transferable asset, with role-aware certificate type assignment, multi-party state machine verification, and directed record linkage — implemented using standard relational database technology without requiring distributed ledger or blockchain infrastructure.</w:t>
      </w:r>
    </w:p>
    <w:p>
      <w:pPr>
        <w:pStyle w:val="Heading1"/>
        <w:jc w:val="left"/>
      </w:pPr>
      <w:r>
        <w:rPr>
          <w:color w:val="000000"/>
        </w:rPr>
        <w:t>SUMMARY OF THE INVENTION</w:t>
      </w:r>
    </w:p>
    <w:p>
      <w:pPr>
        <w:spacing w:after="160"/>
      </w:pPr>
      <w:r>
        <w:t>The present invention provides a computer-implemented system and method for managing digital certificates of provenance for transferable assets using a relational database. The system assigns certificate types based on the role of the submitting party, links certificate records through directed database references, and manages certificate status through a multi-party state machine requiring coordinated attestation by multiple parties.</w:t>
      </w:r>
    </w:p>
    <w:p>
      <w:pPr>
        <w:spacing w:after="160"/>
      </w:pPr>
      <w:r>
        <w:t>The system supports three primary certificate types:</w:t>
      </w:r>
    </w:p>
    <w:p>
      <w:pPr>
        <w:pStyle w:val="ListBullet"/>
      </w:pPr>
      <w:r>
        <w:rPr>
          <w:b/>
        </w:rPr>
        <w:t xml:space="preserve">Certificate of Authenticity (COA): </w:t>
      </w:r>
      <w:r>
        <w:t>Issued when the submitting party is the originator or creator of the asset.</w:t>
      </w:r>
    </w:p>
    <w:p>
      <w:pPr>
        <w:pStyle w:val="ListBullet"/>
      </w:pPr>
      <w:r>
        <w:rPr>
          <w:b/>
        </w:rPr>
        <w:t xml:space="preserve">Certificate of Ownership (COO): </w:t>
      </w:r>
      <w:r>
        <w:t>Issued when the submitting party is an acquirer or current owner of the asset.</w:t>
      </w:r>
    </w:p>
    <w:p>
      <w:pPr>
        <w:pStyle w:val="ListBullet"/>
      </w:pPr>
      <w:r>
        <w:rPr>
          <w:b/>
        </w:rPr>
        <w:t xml:space="preserve">Certificate of Intermediary (COI): </w:t>
      </w:r>
      <w:r>
        <w:t>Issued when the submitting party is an intermediary such as a gallery, dealer, broker, or exhibitor involved in the asset's exhibition or transfer.</w:t>
      </w:r>
    </w:p>
    <w:p>
      <w:pPr>
        <w:spacing w:after="160"/>
      </w:pPr>
    </w:p>
    <w:p>
      <w:pPr>
        <w:spacing w:after="160"/>
      </w:pPr>
      <w:r>
        <w:t>Certificates are linked through a directed reference field stored in the database that points from a derived certificate record to a source certificate record, creating a verifiable chain of provenance. Certificate records progress through defined status states — pending attestation, pending verification, verified, and rejected — requiring actions by multiple distinct parties to advance.</w:t>
      </w:r>
    </w:p>
    <w:p>
      <w:pPr>
        <w:spacing w:after="160"/>
      </w:pPr>
      <w:r>
        <w:t>The system further provides tokenized invite flows for transferring certificate linkage between parties, bulk certificate creation for assets sharing a common originator, and a gated provenance update request queue for managing changes to certificate records after issuance.</w:t>
      </w:r>
    </w:p>
    <w:p>
      <w:pPr>
        <w:pStyle w:val="Heading1"/>
        <w:jc w:val="left"/>
      </w:pPr>
      <w:r>
        <w:rPr>
          <w:color w:val="000000"/>
        </w:rPr>
        <w:t>BRIEF DESCRIPTION OF THE DRAWINGS</w:t>
      </w:r>
    </w:p>
    <w:p>
      <w:pPr>
        <w:spacing w:after="80"/>
      </w:pPr>
      <w:r>
        <w:rPr>
          <w:b/>
        </w:rPr>
        <w:t xml:space="preserve">FIG. 1 </w:t>
      </w:r>
      <w:r>
        <w:t>is a block diagram illustrating the three user roles and their corresponding certificate types in the system.</w:t>
      </w:r>
    </w:p>
    <w:p>
      <w:pPr>
        <w:spacing w:after="80"/>
      </w:pPr>
      <w:r>
        <w:rPr>
          <w:b/>
        </w:rPr>
        <w:t xml:space="preserve">FIG. 2 </w:t>
      </w:r>
      <w:r>
        <w:t>is a flow diagram illustrating the multi-party state machine for certificate status transitions.</w:t>
      </w:r>
    </w:p>
    <w:p>
      <w:pPr>
        <w:spacing w:after="80"/>
      </w:pPr>
      <w:r>
        <w:rPr>
          <w:b/>
        </w:rPr>
        <w:t xml:space="preserve">FIG. 3 </w:t>
      </w:r>
      <w:r>
        <w:t>is a block diagram illustrating certificate linkage via directed source references between database records.</w:t>
      </w:r>
    </w:p>
    <w:p>
      <w:pPr>
        <w:spacing w:after="80"/>
      </w:pPr>
      <w:r>
        <w:rPr>
          <w:b/>
        </w:rPr>
        <w:t xml:space="preserve">FIG. 4 </w:t>
      </w:r>
      <w:r>
        <w:t>is a flow diagram illustrating the tokenized invite flow for spawning a linked certificate from an existing certificate.</w:t>
      </w:r>
    </w:p>
    <w:p>
      <w:pPr>
        <w:pStyle w:val="Heading1"/>
        <w:jc w:val="left"/>
      </w:pPr>
      <w:r>
        <w:rPr>
          <w:color w:val="000000"/>
        </w:rPr>
        <w:t>DETAILED DESCRIPTION OF THE INVENTION</w:t>
      </w:r>
    </w:p>
    <w:p>
      <w:pPr>
        <w:pStyle w:val="Heading2"/>
        <w:jc w:val="left"/>
      </w:pPr>
      <w:r>
        <w:rPr>
          <w:color w:val="000000"/>
        </w:rPr>
        <w:t>I. System Architecture</w:t>
      </w:r>
    </w:p>
    <w:p>
      <w:pPr>
        <w:spacing w:after="160"/>
      </w:pPr>
      <w:r>
        <w:t>The system comprises a server-side application, a relational database, an authentication and authorization layer, and a notification and email delivery subsystem. The database stores asset records, each of which functions as a certificate record. The application enforces row-level security policies so that each party may only access and modify records they are authorized to affect.</w:t>
      </w:r>
    </w:p>
    <w:p>
      <w:pPr>
        <w:spacing w:after="160"/>
      </w:pPr>
      <w:r>
        <w:t>The system is accessible via a web application interface. Each user account is associated with one or more roles. The primary roles are: Originator (e.g. artist, manufacturer, builder), Intermediary (e.g. gallery, dealer, broker, exhibitor), and Owner (e.g. collector, buyer, titleholder).</w:t>
      </w:r>
    </w:p>
    <w:p>
      <w:pPr>
        <w:spacing w:after="160"/>
      </w:pPr>
      <w:r>
        <w:t>A user account may hold multiple role-based profiles (e.g. a person who is both an originator and a collector), and the system renders role-appropriate interfaces and permissions accordingly.</w:t>
      </w:r>
    </w:p>
    <w:p>
      <w:pPr>
        <w:spacing w:after="160"/>
      </w:pPr>
      <w:r>
        <w:t>All certificate data is stored and managed within a standard relational database. No distributed ledger, blockchain, or external cryptographic infrastructure is required for the core operation of the system.</w:t>
      </w:r>
    </w:p>
    <w:p>
      <w:pPr>
        <w:pStyle w:val="Heading2"/>
        <w:jc w:val="left"/>
      </w:pPr>
      <w:r>
        <w:rPr>
          <w:color w:val="000000"/>
        </w:rPr>
        <w:t>II. Role-Based Certificate Type Assignment</w:t>
      </w:r>
    </w:p>
    <w:p>
      <w:pPr>
        <w:spacing w:after="160"/>
      </w:pPr>
      <w:r>
        <w:t>When a party submits a new asset record and certificate to the system, the system automatically determines the appropriate certificate type based on the submitting party's active role:</w:t>
      </w:r>
    </w:p>
    <w:p>
      <w:pPr>
        <w:spacing w:after="160"/>
      </w:pPr>
      <w:r>
        <w:t>• If the submitting party's role is Originator, the system assigns certificate_type = authenticity and creates a Certificate of Authenticity (COA). The certificate status is set to verified immediately, as the originator's attestation is self-authorizing with respect to authenticity.</w:t>
      </w:r>
    </w:p>
    <w:p>
      <w:pPr>
        <w:spacing w:after="160"/>
      </w:pPr>
      <w:r>
        <w:t>• If the submitting party's role is Intermediary, the system assigns certificate_type = intermediary and creates a Certificate of Intermediary (COI). The certificate status is set to pending_originator_claim, indicating that the originator of the asset must attest before the certificate can advance.</w:t>
      </w:r>
    </w:p>
    <w:p>
      <w:pPr>
        <w:spacing w:after="160"/>
      </w:pPr>
      <w:r>
        <w:t>• If the submitting party's role is Owner, the system assigns certificate_type = ownership and creates a Certificate of Ownership (COO). The certificate status is set to pending_originator_claim.</w:t>
      </w:r>
    </w:p>
    <w:p>
      <w:pPr>
        <w:spacing w:after="160"/>
      </w:pPr>
      <w:r>
        <w:t>This role-based assignment ensures that the provenance record accurately reflects the relationship of each party to the asset at the time of certificate issuance. As illustrated in FIG. 1.</w:t>
      </w:r>
    </w:p>
    <w:p>
      <w:pPr>
        <w:pStyle w:val="Heading2"/>
        <w:jc w:val="left"/>
      </w:pPr>
      <w:r>
        <w:rPr>
          <w:color w:val="000000"/>
        </w:rPr>
        <w:t>III. Certificate Status State Machine</w:t>
      </w:r>
    </w:p>
    <w:p>
      <w:pPr>
        <w:spacing w:after="160"/>
      </w:pPr>
      <w:r>
        <w:t>Each certificate record has a certificate_status field stored in the database that progresses through defined states. The state machine requires coordinated action by multiple distinct parties, as illustrated in FIG. 2:</w:t>
      </w:r>
    </w:p>
    <w:p>
      <w:pPr>
        <w:spacing w:after="160"/>
      </w:pPr>
      <w:r>
        <w:t>1. pending_originator_claim: The certificate has been created by an Intermediary or Owner. The originator of the asset has not yet attested. The system sends a notification and/or email to the originator inviting them to claim the certificate.</w:t>
      </w:r>
    </w:p>
    <w:p>
      <w:pPr>
        <w:spacing w:after="160"/>
      </w:pPr>
      <w:r>
        <w:t>2. pending_verification: The originator has claimed the certificate, confirming their association with the asset. The issuing party (Intermediary or Owner) is now prompted to verify the originator's claim.</w:t>
      </w:r>
    </w:p>
    <w:p>
      <w:pPr>
        <w:spacing w:after="160"/>
      </w:pPr>
      <w:r>
        <w:t>3. verified: The issuing party has confirmed the originator's claim. The certificate is now fully attested by both parties. At this stage, the system may promote the certificate_type to authenticity, reflecting joint attestation.</w:t>
      </w:r>
    </w:p>
    <w:p>
      <w:pPr>
        <w:spacing w:after="160"/>
      </w:pPr>
      <w:r>
        <w:t>4. rejected: The issuing party has rejected the originator's claim. The certificate remains in an unverified state.</w:t>
      </w:r>
    </w:p>
    <w:p>
      <w:pPr>
        <w:spacing w:after="160"/>
      </w:pPr>
      <w:r>
        <w:t>No single party can unilaterally advance a certificate from pending_originator_claim to verified. This two-step, two-party requirement is a core security property of the system.</w:t>
      </w:r>
    </w:p>
    <w:p>
      <w:pPr>
        <w:pStyle w:val="Heading2"/>
        <w:jc w:val="left"/>
      </w:pPr>
      <w:r>
        <w:rPr>
          <w:color w:val="000000"/>
        </w:rPr>
        <w:t>IV. Certificate Linkage via Directed Database References</w:t>
      </w:r>
    </w:p>
    <w:p>
      <w:pPr>
        <w:spacing w:after="160"/>
      </w:pPr>
      <w:r>
        <w:t>A central novel feature of the invention is the ability to link certificate records through a directed reference field stored in the relational database. Each asset/certificate record includes a source_asset_id field. When populated, this field stores the unique database identifier of a source certificate record, establishing a directed edge from the derived certificate to the source certificate, as illustrated in FIG. 3.</w:t>
      </w:r>
    </w:p>
    <w:p>
      <w:pPr>
        <w:spacing w:after="160"/>
      </w:pPr>
      <w:r>
        <w:t>This linkage mechanism enables the following provenance chains:</w:t>
      </w:r>
    </w:p>
    <w:p>
      <w:pPr>
        <w:spacing w:after="160"/>
      </w:pPr>
      <w:r>
        <w:t>• COI linked to COA: When a verified COA exists, an Intermediary may create a new COI that references the COA via source_asset_id. The system copies provenance fields from the source COA into the new COI record. This allows an exhibition or intermediary event to be recorded while preserving the originator's prior attestation.</w:t>
      </w:r>
    </w:p>
    <w:p>
      <w:pPr>
        <w:spacing w:after="160"/>
      </w:pPr>
      <w:r>
        <w:t>• COO linked to COA: When a verified COA exists, the system enables the COA holder to issue a tokenized invite to an Owner. Upon the Owner accepting the invite and creating a COO, the new COO record is created with source_asset_id pointing to the originating COA. The ownership record is thus anchored to the originator's attestation.</w:t>
      </w:r>
    </w:p>
    <w:p>
      <w:pPr>
        <w:spacing w:after="160"/>
      </w:pPr>
      <w:r>
        <w:t>• COA linked to COI (Originator Claim Path): When an Intermediary posts a COI, the originator may claim it. Upon successful completion of the claim and verification workflow, the system creates a new, separate COA record with source_asset_id referencing the COI. This preserves both the intermediary's record and the originator's independent authenticity attestation as distinct but linked database records.</w:t>
      </w:r>
    </w:p>
    <w:p>
      <w:pPr>
        <w:spacing w:after="160"/>
      </w:pPr>
      <w:r>
        <w:t>The source_asset_id field may be traversed recursively through standard database queries, enabling the system to construct a full directed graph of provenance events for any given asset.</w:t>
      </w:r>
    </w:p>
    <w:p>
      <w:pPr>
        <w:spacing w:after="160"/>
      </w:pPr>
      <w:r>
        <w:t>Additionally, an Intermediary may link a new COI to an existing verified COA by entering the COA's unique certificate number at the time of COI creation. The system validates the certificate number against the database, retrieves the source COA record, copies its provenance data into the new COI record, and sets source_asset_id accordingly.</w:t>
      </w:r>
    </w:p>
    <w:p>
      <w:pPr>
        <w:pStyle w:val="Heading2"/>
        <w:jc w:val="left"/>
      </w:pPr>
      <w:r>
        <w:rPr>
          <w:color w:val="000000"/>
        </w:rPr>
        <w:t>V. Tokenized Invite Flows</w:t>
      </w:r>
    </w:p>
    <w:p>
      <w:pPr>
        <w:spacing w:after="160"/>
      </w:pPr>
      <w:r>
        <w:t>The system provides a tokenized invite mechanism for initiating certificate linkage between parties who may not have pre-existing relationships on the platform, as illustrated in FIG. 4.</w:t>
      </w:r>
    </w:p>
    <w:p>
      <w:pPr>
        <w:spacing w:after="160"/>
      </w:pPr>
      <w:r>
        <w:t>A party holding a verified certificate may generate a unique, single-use token stored as a database record. The invite token is transmitted to a second party via email or other communication channel. The invite record encodes the type of linkage to be created upon consumption (e.g., owner_coo_from_coa, originator_coa_from_coi, originator_coa_from_coo).</w:t>
      </w:r>
    </w:p>
    <w:p>
      <w:pPr>
        <w:spacing w:after="160"/>
      </w:pPr>
      <w:r>
        <w:t>Upon the recipient consuming the invite via a unique URL containing the token, the system: (1) validates via a database lookup that the token has not been previously consumed or expired; (2) identifies the source certificate associated with the invite record; (3) creates a new linked certificate record of the appropriate type, with source_asset_id set to the source certificate's database identifier; (4) copies relevant provenance fields from the source certificate to the new record; (5) marks the invite token record as consumed in the database; (6) notifies both parties of the successful linkage.</w:t>
      </w:r>
    </w:p>
    <w:p>
      <w:pPr>
        <w:pStyle w:val="Heading2"/>
        <w:jc w:val="left"/>
      </w:pPr>
      <w:r>
        <w:rPr>
          <w:color w:val="000000"/>
        </w:rPr>
        <w:t>VI. Bulk Certificate Creation</w:t>
      </w:r>
    </w:p>
    <w:p>
      <w:pPr>
        <w:spacing w:after="160"/>
      </w:pPr>
      <w:r>
        <w:t>When an invite is consumed, the system may optionally create multiple linked certificate records in a single database transaction. Specifically, if the system detects that the same originator name is associated with multiple asset records under the same Owner account, the system may prompt the consuming party to create linked certificates for all such assets simultaneously. This reduces friction in scenarios where an Owner holds many assets by the same originator and wishes to establish originator attestation across all of them at once.</w:t>
      </w:r>
    </w:p>
    <w:p>
      <w:pPr>
        <w:pStyle w:val="Heading2"/>
        <w:jc w:val="left"/>
      </w:pPr>
      <w:r>
        <w:rPr>
          <w:color w:val="000000"/>
        </w:rPr>
        <w:t>VII. Provenance Update Request Queue</w:t>
      </w:r>
    </w:p>
    <w:p>
      <w:pPr>
        <w:spacing w:after="160"/>
      </w:pPr>
      <w:r>
        <w:t>After a certificate is issued and verified, changes to certificate data are governed by a gated provenance update request system. Rather than allowing direct edits to verified certificate records, parties must submit a provenance_update_request record to the database specifying the requested change and its type (e.g., provenance_update, ownership_request, originator_claim).</w:t>
      </w:r>
    </w:p>
    <w:p>
      <w:pPr>
        <w:spacing w:after="160"/>
      </w:pPr>
      <w:r>
        <w:t>The certificate owner reviews pending requests and may approve or reject each one. Approved requests are applied to the certificate record and the request record is updated accordingly. Rejected requests are recorded in the database but not applied. This queue ensures that the integrity of verified certificate records is maintained and that all changes are traceable to a requesting party and an approving party.</w:t>
      </w:r>
    </w:p>
    <w:p>
      <w:pPr>
        <w:pStyle w:val="Heading2"/>
        <w:jc w:val="left"/>
      </w:pPr>
      <w:r>
        <w:rPr>
          <w:color w:val="000000"/>
        </w:rPr>
        <w:t>VIII. Public Certificate Verification</w:t>
      </w:r>
    </w:p>
    <w:p>
      <w:pPr>
        <w:spacing w:after="160"/>
      </w:pPr>
      <w:r>
        <w:t>Each certificate record is assigned a unique certificate number stored in the database and is accessible via a public URL (e.g., /assets/[id]/certificate). Any party — including potential buyers, insurers, appraisers, or legal counsel — may access the public certificate page to view the certificate's status, type, linked records, and provenance history, subject to the visibility permissions configured by the certificate owner.</w:t>
      </w:r>
    </w:p>
    <w:p>
      <w:pPr>
        <w:pStyle w:val="Heading2"/>
        <w:jc w:val="left"/>
      </w:pPr>
      <w:r>
        <w:rPr>
          <w:color w:val="000000"/>
        </w:rPr>
        <w:t>IX. Applicability to Asset Classes</w:t>
      </w:r>
    </w:p>
    <w:p>
      <w:pPr>
        <w:spacing w:after="160"/>
      </w:pPr>
      <w:r>
        <w:t>While the preferred embodiment is described with reference to fine art and collectibles, the system and method of the present invention are equally applicable to any class of transferable asset for which provenance, authenticity, and ownership documentation is relevant, including but not limited to:</w:t>
      </w:r>
    </w:p>
    <w:p>
      <w:pPr>
        <w:spacing w:after="160"/>
      </w:pPr>
      <w:r>
        <w:t>• Fine art (paintings, sculptures, prints, photographs)</w:t>
        <w:br/>
        <w:t>• Collectibles (watches, jewelry, memorabilia, trading cards)</w:t>
        <w:br/>
        <w:t>• Real estate (title history, transfer records)</w:t>
        <w:br/>
        <w:t>• Vehicles (title, service history, ownership chain)</w:t>
        <w:br/>
        <w:t>• Luxury goods</w:t>
        <w:br/>
        <w:t>• Digital assets with physical counterparts</w:t>
      </w:r>
    </w:p>
    <w:p>
      <w:pPr>
        <w:spacing w:after="160"/>
      </w:pPr>
      <w:r>
        <w:t>The role taxonomy (Originator, Intermediary, Owner) and the certificate type framework (COA, COI, COO) generalize across all such asset classes without modification to the core system architecture.</w:t>
      </w:r>
    </w:p>
    <w:p>
      <w:pPr>
        <w:pStyle w:val="Heading1"/>
        <w:jc w:val="left"/>
      </w:pPr>
      <w:r>
        <w:rPr>
          <w:color w:val="000000"/>
        </w:rPr>
        <w:t>CLAIMS</w:t>
      </w:r>
    </w:p>
    <w:p>
      <w:pPr>
        <w:spacing w:after="160"/>
      </w:pPr>
      <w:r>
        <w:t>(Note: Formal claims are not required in a Provisional Patent Application. The following are included to preserve claim priority and may be refined in the subsequent Non-Provisional filing.)</w:t>
      </w:r>
    </w:p>
    <w:p>
      <w:pPr>
        <w:pStyle w:val="ListNumber"/>
      </w:pPr>
      <w:r>
        <w:t>A computer-implemented system for managing digital certificates of provenance for transferable assets, comprising: a relational database storing asset records each associated with a certificate type field, a certificate status field, and a source reference field; a server-side application configured to assign a certificate type to each asset record based on the role of the submitting user at the time of submission; wherein a first role is assigned a first certificate type indicating originator attestation; a second role is assigned a second certificate type indicating intermediary or exhibition attestation; and a third role is assigned a third certificate type indicating ownership attestation.</w:t>
      </w:r>
    </w:p>
    <w:p>
      <w:pPr>
        <w:pStyle w:val="ListNumber"/>
      </w:pPr>
      <w:r>
        <w:t>The system of claim 1, wherein the source reference field stores a unique database identifier of a second asset record in the relational database, establishing a directed linkage from the first asset record to the second asset record.</w:t>
      </w:r>
    </w:p>
    <w:p>
      <w:pPr>
        <w:pStyle w:val="ListNumber"/>
      </w:pPr>
      <w:r>
        <w:t>The system of claim 2, wherein the directed linkage is traversable through standard database queries to construct a graph of provenance events for a given asset.</w:t>
      </w:r>
    </w:p>
    <w:p>
      <w:pPr>
        <w:pStyle w:val="ListNumber"/>
      </w:pPr>
      <w:r>
        <w:t>The system of claim 1, further comprising a state machine governing the certificate status field, wherein advancing the status from a pending state to a verified state requires database-recorded actions by at least two distinct parties.</w:t>
      </w:r>
    </w:p>
    <w:p>
      <w:pPr>
        <w:pStyle w:val="ListNumber"/>
      </w:pPr>
      <w:r>
        <w:t>The system of claim 1, further comprising a tokenized invite subsystem comprising invite records stored in the database, each encoding a linkage type, wherein upon consumption of an invite record by a second party, the system creates a new linked asset record with the source reference field set to the database identifier of the originating asset record.</w:t>
      </w:r>
    </w:p>
    <w:p>
      <w:pPr>
        <w:pStyle w:val="ListNumber"/>
      </w:pPr>
      <w:r>
        <w:t>The system of claim 5, wherein consuming a single invite record results in the creation of multiple linked asset records in a single database transaction for assets sharing a common originator identifier.</w:t>
      </w:r>
    </w:p>
    <w:p>
      <w:pPr>
        <w:pStyle w:val="ListNumber"/>
      </w:pPr>
      <w:r>
        <w:t>The system of claim 1, further comprising a provenance update request table in the relational database wherein modifications to verified asset records require insertion of a request record by a requesting party and an approval action by the certificate owner before changes are applied.</w:t>
      </w:r>
    </w:p>
    <w:p>
      <w:pPr>
        <w:pStyle w:val="ListNumber"/>
      </w:pPr>
      <w:r>
        <w:t>The system of claim 1, wherein a certificate record of the intermediary type is linked to an existing certificate record of the originator type by entry of a unique certificate number, the system performing a database lookup to validate the certificate number, copying provenance fields from the originator certificate record to the intermediary certificate record, and setting the source reference field to the originator record's database identifier.</w:t>
      </w:r>
    </w:p>
    <w:p>
      <w:pPr>
        <w:pStyle w:val="ListNumber"/>
      </w:pPr>
      <w:r>
        <w:t>A method for generating a linked certificate of provenance in a relational database comprising: receiving a request from a first party to issue a certificate for an asset; determining the certificate type based on the role of the first party; inserting a first asset record into the database with the determined certificate type; inserting an invite record into the database associated with the first asset record; transmitting the invite to a second party; receiving a request from the second party to consume the invite; validating the invite record has not been previously consumed; and inserting a second asset record into the database with a source reference field set to the database identifier of the first asset record.</w:t>
      </w:r>
    </w:p>
    <w:p>
      <w:pPr>
        <w:pStyle w:val="ListNumber"/>
      </w:pPr>
      <w:r>
        <w:t>The method of claim 9, wherein a single invite record consumption triggers the insertion of multiple linked asset records in a single database transaction.</w:t>
      </w:r>
    </w:p>
    <w:p>
      <w:pPr>
        <w:pStyle w:val="Heading1"/>
        <w:jc w:val="left"/>
      </w:pPr>
      <w:r>
        <w:rPr>
          <w:color w:val="000000"/>
        </w:rPr>
        <w:t>ABSTRACT</w:t>
      </w:r>
    </w:p>
    <w:p>
      <w:pPr>
        <w:spacing w:after="160"/>
      </w:pPr>
      <w:r>
        <w:t>A computer-implemented system and method for generating, linking, and managing digital certificates of provenance for transferable assets using a relational database. The system assigns certificate types — Certificate of Authenticity, Certificate of Ownership, and Certificate of Intermediary — based on the role of the submitting party (originator, owner, or intermediary). Certificates are linked through directed source reference fields in the database, enabling construction of a complete provenance graph for any asset through standard database queries. A multi-party state machine requires coordinated, database-recorded attestation by at least two distinct parties to advance a certificate to verified status. A tokenized invite subsystem, implemented as database records, enables parties to spawn new linked certificate records from existing ones. A gated provenance update request queue governs post-issuance changes to verified records. The system requires no blockchain or distributed ledger infrastructure and is applicable to fine art, collectibles, real estate, vehicles, and any other class of transferable asset for which provenance and ownership documentation is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