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589" w:rsidRDefault="00AD0589">
      <w:r>
        <w:t>Ein Kunde hat eine Eindeutige Bestellungsnummer. Die Bestellung ist schwach und wird über den Kunden identifiziert. Eine Pizza wird über ihren Namen identifiziert. Die Pizzen setzen sich aus verschiedenen Zutaten zusammen, wobei Zutaten von verschiedenen Pizzen verwendet werden können.</w:t>
      </w:r>
      <w:r w:rsidR="00717181">
        <w:t xml:space="preserve"> </w:t>
      </w:r>
      <w:bookmarkStart w:id="0" w:name="_GoBack"/>
      <w:bookmarkEnd w:id="0"/>
    </w:p>
    <w:sectPr w:rsidR="00AD05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D0"/>
    <w:rsid w:val="00717181"/>
    <w:rsid w:val="009D27D0"/>
    <w:rsid w:val="00AD05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D0BC"/>
  <w15:chartTrackingRefBased/>
  <w15:docId w15:val="{52B0C1A5-FA35-4ACD-8556-FCA8B9F4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Words>
  <Characters>249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 Tim Niklas</dc:creator>
  <cp:keywords/>
  <dc:description/>
  <cp:lastModifiedBy>Lock, Tim Niklas</cp:lastModifiedBy>
  <cp:revision>3</cp:revision>
  <dcterms:created xsi:type="dcterms:W3CDTF">2021-10-25T10:59:00Z</dcterms:created>
  <dcterms:modified xsi:type="dcterms:W3CDTF">2021-10-25T11:14:00Z</dcterms:modified>
</cp:coreProperties>
</file>