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2EF4BB80"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533CC3">
        <w:rPr>
          <w:b w:val="0"/>
          <w:bCs w:val="0"/>
          <w:noProof/>
          <w:sz w:val="22"/>
        </w:rPr>
        <w:t>17.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6D07F1BD" w:rsidR="008A3E5F" w:rsidRPr="00B44928" w:rsidRDefault="00154374" w:rsidP="008A3E5F">
      <w:pPr>
        <w:pStyle w:val="Abstract"/>
        <w:jc w:val="center"/>
        <w:rPr>
          <w:sz w:val="20"/>
        </w:rPr>
      </w:pPr>
      <w:r>
        <w:rPr>
          <w:sz w:val="20"/>
        </w:rPr>
        <w:t>Die App NearbyChat bietet eine verbindungslose Kommunikation in Form von Chats zwischen mehreren Nutzern in der Nähe an. Nutzer haben Profile und getätigte Chats können gespeichert werden. Für die Realisierung der Kommunikation zwischen den Geräten wird ein Mesh, basierend auf Bluetooth Low Energy Advertisements aufgebaut. Dadurch wird die geringere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3C990CF9" w:rsidR="00844987" w:rsidRDefault="00BC38FA" w:rsidP="00844987">
      <w:r>
        <w:t xml:space="preserve">Das Konzept lässt sich in mehrere Teilkonzepte unterteilen: </w:t>
      </w:r>
      <w:r w:rsidR="005404E7">
        <w:t>Das Basiskonzept, welches die App dem Nutzer bieten soll,</w:t>
      </w:r>
      <w:r w:rsidR="008A7027">
        <w:t xml:space="preserve"> das Design</w:t>
      </w:r>
      <w:r w:rsidR="00962DF5">
        <w:t xml:space="preserve"> mit Logo und Namen</w:t>
      </w:r>
      <w:r w:rsidR="008A7027">
        <w:t>,</w:t>
      </w:r>
      <w:r w:rsidR="005404E7">
        <w:t xml:space="preserve"> </w:t>
      </w:r>
      <w:r w:rsidR="008A7027">
        <w:t>d</w:t>
      </w:r>
      <w:r>
        <w:t>as Interaktionskonzept,</w:t>
      </w:r>
      <w:r w:rsidR="005404E7">
        <w:t xml:space="preserve"> welches die Interaktion des Nutzers mit der App beschreibt,</w:t>
      </w:r>
      <w:r>
        <w:t xml:space="preserve"> das Konzept der Bluetooth-Kommunikation</w:t>
      </w:r>
      <w:r w:rsidR="005404E7">
        <w:t xml:space="preserve"> zwischen den Geräten</w:t>
      </w:r>
      <w:r>
        <w:t xml:space="preserve"> und das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692E4829"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geschehen. </w:t>
      </w:r>
      <w:r w:rsidR="00EA5C7B">
        <w:t xml:space="preserve">Diese Nachrichten sollen zur Einordnung den Zeitpunkt des Absendens enthalten. </w:t>
      </w:r>
      <w:r>
        <w:t>Darüber hinaus sollen ebenfalls Profile ausgetauscht werden. Diese Profile sollen erste Informationen über den Nutzer bieten.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würde ein Profilbild verwendet werden. Da dies aber aufgrund der geringen Übertragungsrate nur sehr langsam übertragen werden könnte, ist eine Profilfarbe eingeführt worden. Diese bietet bei geringem Übertragungsaufwand eine hohe Individualität.</w:t>
      </w:r>
    </w:p>
    <w:p w14:paraId="53087009" w14:textId="752AF362" w:rsidR="00EA5C7B" w:rsidRDefault="00EA5C7B" w:rsidP="00240CD9">
      <w:r>
        <w:t>Neben den oben beschriebenen Hauptfunktionen soll die App Ergonomisch sein:  Die Bedienung soll einfach und intuitiv von statten gehen. Außerdem soll zwischen einem hellen und einem dunklen Design</w:t>
      </w:r>
      <w:r w:rsidR="00182C4F">
        <w:t>, sowie den Sprachen Deutsch und Englisch gewählt werden können.</w:t>
      </w:r>
    </w:p>
    <w:p w14:paraId="0BC7E619" w14:textId="594B46B3" w:rsidR="00182C4F" w:rsidRDefault="00182C4F" w:rsidP="00240CD9">
      <w:r>
        <w:lastRenderedPageBreak/>
        <w:t>Ein diesem Basiskonzept ähnliches Konzept ist den Autoren zum Zeitpunkt nicht bekannt. Es gibt zwar viele Dating-Apps, wie</w:t>
      </w:r>
      <w:r w:rsidR="004B7C71">
        <w:t xml:space="preserve"> zum Beispiel</w:t>
      </w:r>
      <w:r>
        <w:t xml:space="preserve"> </w:t>
      </w:r>
      <w:r w:rsidR="004B7C71">
        <w:t xml:space="preserve">Tinder, die auch den Standort beschränken können, allerdings handelt es sich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und nicht Bluetooth </w:t>
      </w:r>
      <w:sdt>
        <w:sdtPr>
          <w:id w:val="185803837"/>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In der Funktion etwas ähnlicher sind Apples AirDrop und das Pendant Nearby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3C2BA8">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3C2BA8">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177B33D" w:rsidR="008A7027" w:rsidRDefault="00900614" w:rsidP="008A7027">
      <w:r>
        <w:t xml:space="preserve">Das Design der App umfasst ein grundlegendes Farbschema und ein Logo. Das Farbschema umfasst ein </w:t>
      </w:r>
      <w:r w:rsidRPr="00900614">
        <w:rPr>
          <w:color w:val="FF0000"/>
        </w:rPr>
        <w:t>helles Rot</w:t>
      </w:r>
      <w:r>
        <w:rPr>
          <w:color w:val="FF0000"/>
        </w:rPr>
        <w:t xml:space="preserve"> </w:t>
      </w:r>
      <w:r>
        <w:t xml:space="preserve">und ein </w:t>
      </w:r>
      <w:r w:rsidRPr="00900614">
        <w:rPr>
          <w:color w:val="9F0000"/>
        </w:rPr>
        <w:t>dunkles Rot</w:t>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3C2BA8">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3C2BA8">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3C2BA8">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3C2BA8">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3C2BA8">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3C2BA8">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19E2FA9D"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alleinstellungsmerkmale gegenüber den Logos oben erwähnten Messengern. </w:t>
      </w:r>
    </w:p>
    <w:p w14:paraId="33B52B3C" w14:textId="2BA6C36A" w:rsidR="00666929" w:rsidRPr="00900614" w:rsidRDefault="00666929" w:rsidP="008A7027">
      <w:r>
        <w:t>Der Name „NearbyChat“ beschreibt direkt die Hauptfunktion der App: Das kommunizieren mit sich in der Nähe befindlichen Menschen. Er ist simpel und kurz und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4C097FF9" w:rsidR="00154374" w:rsidRDefault="0068336B" w:rsidP="00154374">
      <w:r>
        <w:t xml:space="preserve">Die Interaktion des Nutzers mit der App beginnt mit dem Starten dieser. Dabei wird eine Art Splash-Screen angezeigt, während dem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3C2BA8">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DA6989">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093FD6C" w14:textId="6078A2C8"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tätigen lassen. Die Wahl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 xml:space="preserve">. </w:t>
      </w:r>
    </w:p>
    <w:p w14:paraId="7317C6BD" w14:textId="77777777" w:rsidR="008C7B2C" w:rsidRDefault="00474BA9" w:rsidP="00154374">
      <w:r>
        <w:lastRenderedPageBreak/>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5BC4B919" w:rsidR="008C7B2C" w:rsidRDefault="008C7B2C" w:rsidP="00154374">
      <w:r>
        <w:t>Der Tab „Verfügbar“ zeigt eine sich ständig aktualisierende Liste der aktuell erreichbaren Profile</w:t>
      </w:r>
      <w:r w:rsidR="0055345F">
        <w:t>, jeweils mit Name</w:t>
      </w:r>
      <w:r w:rsidR="000F5908">
        <w:t>n</w:t>
      </w:r>
      <w:r w:rsidR="0055345F">
        <w:t>, Farbe und Beschreibung</w:t>
      </w:r>
      <w:r>
        <w:t xml:space="preserve"> an.</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7C91352D" w14:textId="632453BF"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1C9373C3" w14:textId="4A9AC103"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2D5B5C56" w14:textId="0516DCBE" w:rsidR="0055345F" w:rsidRDefault="00B25736" w:rsidP="00154374">
      <w:r>
        <w:t xml:space="preserve">Der Tab „Einstellungen“ beinhaltet Einstellungen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4CB3C70B" w14:textId="77777777" w:rsidR="00900614" w:rsidRDefault="002B7AE3" w:rsidP="00154374">
      <w:r>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wenn sie empfangen worden sind,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591F199F" w14:textId="1326A651" w:rsidR="002B7AE3" w:rsidRDefault="00AD2538" w:rsidP="00154374">
      <w:r>
        <w:lastRenderedPageBreak/>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3C2BA8">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3C2BA8">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3C2BA8">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3C2BA8">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Verlust der Scroll-Position möglich.</w:t>
      </w:r>
    </w:p>
    <w:p w14:paraId="5A9C3C49" w14:textId="44303E5D" w:rsidR="00BC38FA" w:rsidRDefault="00BC38FA" w:rsidP="00BC38FA">
      <w:pPr>
        <w:pStyle w:val="berschrift2"/>
      </w:pPr>
      <w:r>
        <w:t>Konzept der Bluetooth-Kommunikation</w:t>
      </w:r>
    </w:p>
    <w:p w14:paraId="7CB3990B" w14:textId="77777777" w:rsidR="00BC38FA" w:rsidRDefault="00BC38FA" w:rsidP="00BC38FA">
      <w:r>
        <w:t>[TODO]</w:t>
      </w:r>
    </w:p>
    <w:p w14:paraId="09D5540C" w14:textId="04BDC8AA" w:rsidR="00BC38FA" w:rsidRDefault="00BC38FA" w:rsidP="00BC38FA">
      <w:pPr>
        <w:pStyle w:val="berschrift2"/>
      </w:pPr>
      <w:r>
        <w:t>Datenmodell</w:t>
      </w:r>
    </w:p>
    <w:p w14:paraId="31EE9447" w14:textId="77777777"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7FC7DD2C" w14:textId="6E92A59F" w:rsidR="00BC38FA" w:rsidRDefault="003C2BA8" w:rsidP="00BC38FA">
      <w:r>
        <w:t>Eine Nachricht enthält, neben dem Inhalt einen Zeitstempel und eine Adresse. Die Adresse ist immer die des Fremden Profils, an das oder von dem aus Nachrichten gesendet werden. Darüber hinaus wird 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5AD7F942" w:rsidR="007429F4" w:rsidRPr="00BC38FA" w:rsidRDefault="00FD40D8" w:rsidP="00BC38FA">
      <w:r>
        <w:t xml:space="preserve">Fremde Profile enthalten, genauso wie das eigene, die Adresse, den Namen die Beschreibung und die Farbe. Darüber Hinaus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4568EB4B" w:rsidR="00275A92" w:rsidRDefault="00275A92" w:rsidP="00275A92">
      <w:r>
        <w:t xml:space="preserve">Zur Realisierung werden viele Funktionen </w:t>
      </w:r>
      <w:r w:rsidR="00DA6989">
        <w:t>von</w:t>
      </w:r>
      <w:r>
        <w:t xml:space="preserve"> Android Jetpack verwendet. </w:t>
      </w:r>
      <w:r w:rsidR="00DA6989">
        <w:t>Android Jetpack ist eine Menge an Libraries für die Entwicklung von Android. Es bietet</w:t>
      </w:r>
      <w:r>
        <w:t xml:space="preserve"> viele Funktionen zum einfachen und schnellen Umsetzen einer App, die mit mehreren Android Versionen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DA6989">
            <w:rPr>
              <w:noProof/>
            </w:rPr>
            <w:t>[13]</w:t>
          </w:r>
          <w:r w:rsidR="00DA6989">
            <w:fldChar w:fldCharType="end"/>
          </w:r>
        </w:sdtContent>
      </w:sdt>
      <w:r w:rsidR="00DA6989">
        <w:t>.</w:t>
      </w:r>
    </w:p>
    <w:p w14:paraId="3C1BF83C" w14:textId="1EAEF1C0" w:rsidR="00DA6989" w:rsidRDefault="00DA6989" w:rsidP="00275A92">
      <w:r>
        <w:t>Im Folgenden wird auf die Besonderheiten der Realisierung im Bereich Softwaredesign, User Interface, Bluetooth-Kommunikation und Datenhaltung eingegangen.</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lastRenderedPageBreak/>
        <w:t>Realisierung des User Interfaces</w:t>
      </w:r>
    </w:p>
    <w:p w14:paraId="5B4822AA" w14:textId="1EB63659"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 xml:space="preserve">elches nach Bestätigung des Nutzers Bluetooth aktiviert. Für die Ortungsdienste hingegen bietet das System keine Möglichkeit der Abfrage in dieser Form. Daher muss auch hier eine eigen Popup-Benachrichtigung erstellt werden, die auf die entsprechende Stelle in den Einstellungen verweist. </w:t>
      </w:r>
      <w:r>
        <w:t>Allgemein werden Permissions und Änderungen von Einstellungen nur 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5E3B04C2"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595FBF">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77777777"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 der </w:t>
      </w:r>
      <w:r w:rsidR="008357BE">
        <w:t xml:space="preserve">auf Änderungen an den Daten reagiert, indem er diese visualisiert, implementiert worden.  Des Weiteren bietet der Adapter einen Click-Listener an. Dadurch kann bei Klicken auf ein Profil der Chat mit dem entsprechenden User geöffnet werden. </w:t>
      </w:r>
    </w:p>
    <w:p w14:paraId="1AECAD50" w14:textId="46AC1CAE" w:rsidR="00E93920" w:rsidRDefault="008357BE" w:rsidP="00FD40D8">
      <w:r>
        <w:t>Das Fragment des Tabs „Chats“ implementiert einen Listener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 xml:space="preserve"> auszulösen.</w:t>
      </w:r>
    </w:p>
    <w:p w14:paraId="5DE700FD" w14:textId="1AE96B4D" w:rsidR="007038C8" w:rsidRDefault="00A278E2" w:rsidP="00FD40D8">
      <w:r>
        <w:t>Die Fragmente zu den Tabs „Profil“ und „Einstellungen“ verwenden die Android eigenen „ScrollViews“, damit die Inhalte auch bei verschiedenen Displayhöhen und im Portrait- sowie Landscape-Modus angezeigt werden können.</w:t>
      </w:r>
    </w:p>
    <w:p w14:paraId="07C61B2E" w14:textId="4A1AC0C3"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Andere Änderungen des Nutzers, wie zum Beispiel eingaben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38E32175" w:rsidR="00355138" w:rsidRDefault="004678DF" w:rsidP="00FD40D8">
      <w:r>
        <w:t xml:space="preserve">Die Einstellungen, die im gleichnamigen Tab getätigt werden können, werden durch </w:t>
      </w:r>
      <w:r w:rsidR="0034193A">
        <w:t>das Fragment an die darunter befindliche Aktivität weitergeleitet. Diese nutzt die Android 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2674ECA7" w:rsidR="00515608" w:rsidRDefault="00515608" w:rsidP="00FD40D8">
      <w:r>
        <w:lastRenderedPageBreak/>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wie in den Tabs „Verfügbar“ und „Chats“ durch einen „RecyclerView“ realisiert. Der dazugehörige Adapter übernimmt neben Visualisieren von Änderungen</w:t>
      </w:r>
      <w:r w:rsidR="00561CAE">
        <w:t>, wenn Nachrichten dazu kommen,</w:t>
      </w:r>
      <w:r>
        <w:t xml:space="preserve"> auch</w:t>
      </w:r>
      <w:r w:rsidR="00561CAE">
        <w:t xml:space="preserve"> die Aufgabe, die Nachricht, je nachdem, ob sie ein- oder ausgehend ist, auf der richtigen Seite, mit der richtigen Farbe anzuzeigen. Außerdem wird durch Prüfen des Zeitstempels der vorangegangenen Nachricht das Datum nur bei einer Änderung angezeigt. Wenn das Datum nicht angezeigt werden muss, kollabiert das Textfeld für das Datum, sodass es keinen Platz verbraucht.</w:t>
      </w:r>
      <w:r w:rsidR="000F6DBD">
        <w:t xml:space="preserve"> Die Aktivität kann durch einen Scroll-Listener, beim Scrollen die aktuelle Scroll-Position abfragen, und dadurch Prüfen, ob der Button zum Herunterscrollen und bei Bedarf auch der Punkt als Indikator für eine neue Nachricht angezeigt werden soll. Darüber hinaus behält die Aktivität die Scroll-Position immer bei, es sei denn es wird eine neue Nachricht empfangen und die Scroll-Position war vorher ganz unten. In diesem Fall scrollt die Aktivität erneut nach ganz unten, sodass die neue Nachricht zu sehen ist.</w:t>
      </w:r>
      <w:r w:rsidR="00BD3B8F">
        <w:t xml:space="preserve"> Darüber hinaus hebt die Aktivität, wenn die neusten Nachrichten gesehen wurden, den Ungelesen-Vermerk des Profils auf.</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32883523"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darf, nicht greift.</w:t>
      </w:r>
    </w:p>
    <w:p w14:paraId="2E6B5955" w14:textId="5D801BF7" w:rsidR="00C752F7" w:rsidRDefault="00C752F7" w:rsidP="00F45EB4">
      <w:r>
        <w:t xml:space="preserve">Besonders ist, bei der Umsetzung der Datenhaltung, das Repository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es nötig ist: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 wenn sie verfügbar sind und die verfügbaren Profile unterschiede gegenüber den gespeicherten aufweisen, durch das Repository aktualisiert.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5CF5AAEE" w:rsidR="009E70CA" w:rsidRPr="00F45EB4" w:rsidRDefault="009E70CA" w:rsidP="00F45EB4">
      <w:r>
        <w:lastRenderedPageBreak/>
        <w:t xml:space="preserve">Das ViewModel erfüllt ebenfalls besondere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1477FC25" w:rsidR="00E11360" w:rsidRDefault="008C6217" w:rsidP="00E11360">
      <w:r>
        <w:t xml:space="preserve">Die Tests des User Interfaces wurden mit Tests der Datenhaltung kombiniert: Es wurden Methoden, zum Laden von Testdaten implementiert. Diese Testdaten wurden durch das UI dargestellt und konnten auch bearbeitet, ergänzt oder gelöscht werden. Durch diese Testdaten war ein Testen bereits vor Fertigstellung der Bluetooth-Kommunikation möglich. </w:t>
      </w:r>
    </w:p>
    <w:p w14:paraId="5A10C67F" w14:textId="5E091F7B" w:rsidR="000F2B02" w:rsidRDefault="000F2B02" w:rsidP="00E11360">
      <w:r>
        <w:t>Die konkreten Tests wurden dann mit mehreren Personen an einem Smartphone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viel der Bedarf nach einem Butten zum Herunterscrollen in den Chats auf und dass das eigene Profil ohne das Ermöglichen des Scrollens im Landscape-Modus nicht auf jedem Gerät vollständig bearbeitet werden kann, da der Speichern-Button abgeschnitten war.</w:t>
      </w:r>
    </w:p>
    <w:p w14:paraId="1F098D9F" w14:textId="485E01B7"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viel allerdings nur kleiner Korrekturbedarf an der Datenhaltungslogik auf.</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79530F56" w14:textId="77777777" w:rsidR="003C2BA8" w:rsidRDefault="00437064" w:rsidP="00437064">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3C2BA8" w14:paraId="12897F7E" w14:textId="77777777">
        <w:trPr>
          <w:divId w:val="1971786123"/>
          <w:tblCellSpacing w:w="15" w:type="dxa"/>
        </w:trPr>
        <w:tc>
          <w:tcPr>
            <w:tcW w:w="50" w:type="pct"/>
            <w:hideMark/>
          </w:tcPr>
          <w:p w14:paraId="7ECC824B" w14:textId="4E67A5DE" w:rsidR="003C2BA8" w:rsidRDefault="003C2BA8">
            <w:pPr>
              <w:pStyle w:val="Literaturverzeichnis"/>
              <w:rPr>
                <w:noProof/>
                <w:sz w:val="24"/>
              </w:rPr>
            </w:pPr>
            <w:r>
              <w:rPr>
                <w:noProof/>
              </w:rPr>
              <w:t xml:space="preserve">[1] </w:t>
            </w:r>
          </w:p>
        </w:tc>
        <w:tc>
          <w:tcPr>
            <w:tcW w:w="0" w:type="auto"/>
            <w:hideMark/>
          </w:tcPr>
          <w:p w14:paraId="06AF6A31" w14:textId="77777777" w:rsidR="003C2BA8" w:rsidRDefault="003C2BA8">
            <w:pPr>
              <w:pStyle w:val="Literaturverzeichnis"/>
              <w:rPr>
                <w:noProof/>
              </w:rPr>
            </w:pPr>
            <w:r>
              <w:rPr>
                <w:noProof/>
              </w:rPr>
              <w:t>Tinder, „Tinder,“ 12 Januar 2023. [Online]. Available: https://play.google.com/store/apps/details?id=com.tinder&amp;hl=de&amp;gl=US. [Zugriff am 16 Januar 2023].</w:t>
            </w:r>
          </w:p>
        </w:tc>
      </w:tr>
      <w:tr w:rsidR="003C2BA8" w14:paraId="0FE7D0AE" w14:textId="77777777">
        <w:trPr>
          <w:divId w:val="1971786123"/>
          <w:tblCellSpacing w:w="15" w:type="dxa"/>
        </w:trPr>
        <w:tc>
          <w:tcPr>
            <w:tcW w:w="50" w:type="pct"/>
            <w:hideMark/>
          </w:tcPr>
          <w:p w14:paraId="3FECC643" w14:textId="77777777" w:rsidR="003C2BA8" w:rsidRDefault="003C2BA8">
            <w:pPr>
              <w:pStyle w:val="Literaturverzeichnis"/>
              <w:rPr>
                <w:noProof/>
              </w:rPr>
            </w:pPr>
            <w:r>
              <w:rPr>
                <w:noProof/>
              </w:rPr>
              <w:lastRenderedPageBreak/>
              <w:t xml:space="preserve">[2] </w:t>
            </w:r>
          </w:p>
        </w:tc>
        <w:tc>
          <w:tcPr>
            <w:tcW w:w="0" w:type="auto"/>
            <w:hideMark/>
          </w:tcPr>
          <w:p w14:paraId="797EC8BC" w14:textId="77777777" w:rsidR="003C2BA8" w:rsidRDefault="003C2BA8">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3C2BA8" w14:paraId="410467C2" w14:textId="77777777">
        <w:trPr>
          <w:divId w:val="1971786123"/>
          <w:tblCellSpacing w:w="15" w:type="dxa"/>
        </w:trPr>
        <w:tc>
          <w:tcPr>
            <w:tcW w:w="50" w:type="pct"/>
            <w:hideMark/>
          </w:tcPr>
          <w:p w14:paraId="4B3D6AC4" w14:textId="77777777" w:rsidR="003C2BA8" w:rsidRDefault="003C2BA8">
            <w:pPr>
              <w:pStyle w:val="Literaturverzeichnis"/>
              <w:rPr>
                <w:noProof/>
              </w:rPr>
            </w:pPr>
            <w:r>
              <w:rPr>
                <w:noProof/>
              </w:rPr>
              <w:t xml:space="preserve">[3] </w:t>
            </w:r>
          </w:p>
        </w:tc>
        <w:tc>
          <w:tcPr>
            <w:tcW w:w="0" w:type="auto"/>
            <w:hideMark/>
          </w:tcPr>
          <w:p w14:paraId="0E35CCF4" w14:textId="77777777" w:rsidR="003C2BA8" w:rsidRDefault="003C2BA8">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3C2BA8" w14:paraId="777C80DD" w14:textId="77777777">
        <w:trPr>
          <w:divId w:val="1971786123"/>
          <w:tblCellSpacing w:w="15" w:type="dxa"/>
        </w:trPr>
        <w:tc>
          <w:tcPr>
            <w:tcW w:w="50" w:type="pct"/>
            <w:hideMark/>
          </w:tcPr>
          <w:p w14:paraId="610D6361" w14:textId="77777777" w:rsidR="003C2BA8" w:rsidRDefault="003C2BA8">
            <w:pPr>
              <w:pStyle w:val="Literaturverzeichnis"/>
              <w:rPr>
                <w:noProof/>
              </w:rPr>
            </w:pPr>
            <w:r>
              <w:rPr>
                <w:noProof/>
              </w:rPr>
              <w:t xml:space="preserve">[4] </w:t>
            </w:r>
          </w:p>
        </w:tc>
        <w:tc>
          <w:tcPr>
            <w:tcW w:w="0" w:type="auto"/>
            <w:hideMark/>
          </w:tcPr>
          <w:p w14:paraId="59AA5B46" w14:textId="77777777" w:rsidR="003C2BA8" w:rsidRDefault="003C2BA8">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3C2BA8" w14:paraId="75363ADF" w14:textId="77777777">
        <w:trPr>
          <w:divId w:val="1971786123"/>
          <w:tblCellSpacing w:w="15" w:type="dxa"/>
        </w:trPr>
        <w:tc>
          <w:tcPr>
            <w:tcW w:w="50" w:type="pct"/>
            <w:hideMark/>
          </w:tcPr>
          <w:p w14:paraId="7E68A8D3" w14:textId="77777777" w:rsidR="003C2BA8" w:rsidRDefault="003C2BA8">
            <w:pPr>
              <w:pStyle w:val="Literaturverzeichnis"/>
              <w:rPr>
                <w:noProof/>
              </w:rPr>
            </w:pPr>
            <w:r>
              <w:rPr>
                <w:noProof/>
              </w:rPr>
              <w:t xml:space="preserve">[5] </w:t>
            </w:r>
          </w:p>
        </w:tc>
        <w:tc>
          <w:tcPr>
            <w:tcW w:w="0" w:type="auto"/>
            <w:hideMark/>
          </w:tcPr>
          <w:p w14:paraId="1021A150" w14:textId="77777777" w:rsidR="003C2BA8" w:rsidRDefault="003C2BA8">
            <w:pPr>
              <w:pStyle w:val="Literaturverzeichnis"/>
              <w:rPr>
                <w:noProof/>
              </w:rPr>
            </w:pPr>
            <w:r>
              <w:rPr>
                <w:noProof/>
              </w:rPr>
              <w:t>Meta Platforms Inc., „Messenger,“ 13 Januar 2023. [Online]. Available: https://play.google.com/store/apps/details?id=com.facebook.orca&amp;gl=DE. [Zugriff am 16 Januar 2023].</w:t>
            </w:r>
          </w:p>
        </w:tc>
      </w:tr>
      <w:tr w:rsidR="003C2BA8" w14:paraId="3F9DB363" w14:textId="77777777">
        <w:trPr>
          <w:divId w:val="1971786123"/>
          <w:tblCellSpacing w:w="15" w:type="dxa"/>
        </w:trPr>
        <w:tc>
          <w:tcPr>
            <w:tcW w:w="50" w:type="pct"/>
            <w:hideMark/>
          </w:tcPr>
          <w:p w14:paraId="3C7D81C9" w14:textId="77777777" w:rsidR="003C2BA8" w:rsidRDefault="003C2BA8">
            <w:pPr>
              <w:pStyle w:val="Literaturverzeichnis"/>
              <w:rPr>
                <w:noProof/>
              </w:rPr>
            </w:pPr>
            <w:r>
              <w:rPr>
                <w:noProof/>
              </w:rPr>
              <w:t xml:space="preserve">[6] </w:t>
            </w:r>
          </w:p>
        </w:tc>
        <w:tc>
          <w:tcPr>
            <w:tcW w:w="0" w:type="auto"/>
            <w:hideMark/>
          </w:tcPr>
          <w:p w14:paraId="35E8D0C4" w14:textId="77777777" w:rsidR="003C2BA8" w:rsidRDefault="003C2BA8">
            <w:pPr>
              <w:pStyle w:val="Literaturverzeichnis"/>
              <w:rPr>
                <w:noProof/>
              </w:rPr>
            </w:pPr>
            <w:r>
              <w:rPr>
                <w:noProof/>
              </w:rPr>
              <w:t>WhatsApp LLC, „WhatsApp Messenger,“ 5 Dezember 2022. [Online]. Available: https://play.google.com/store/apps/details?id=com.whatsapp&amp;gl=DE. [Zugriff am 16 Januar 2023].</w:t>
            </w:r>
          </w:p>
        </w:tc>
      </w:tr>
      <w:tr w:rsidR="003C2BA8" w14:paraId="583D3637" w14:textId="77777777">
        <w:trPr>
          <w:divId w:val="1971786123"/>
          <w:tblCellSpacing w:w="15" w:type="dxa"/>
        </w:trPr>
        <w:tc>
          <w:tcPr>
            <w:tcW w:w="50" w:type="pct"/>
            <w:hideMark/>
          </w:tcPr>
          <w:p w14:paraId="1FF7C20C" w14:textId="77777777" w:rsidR="003C2BA8" w:rsidRDefault="003C2BA8">
            <w:pPr>
              <w:pStyle w:val="Literaturverzeichnis"/>
              <w:rPr>
                <w:noProof/>
              </w:rPr>
            </w:pPr>
            <w:r>
              <w:rPr>
                <w:noProof/>
              </w:rPr>
              <w:t xml:space="preserve">[7] </w:t>
            </w:r>
          </w:p>
        </w:tc>
        <w:tc>
          <w:tcPr>
            <w:tcW w:w="0" w:type="auto"/>
            <w:hideMark/>
          </w:tcPr>
          <w:p w14:paraId="7EDBFB1B" w14:textId="77777777" w:rsidR="003C2BA8" w:rsidRDefault="003C2BA8">
            <w:pPr>
              <w:pStyle w:val="Literaturverzeichnis"/>
              <w:rPr>
                <w:noProof/>
              </w:rPr>
            </w:pPr>
            <w:r>
              <w:rPr>
                <w:noProof/>
              </w:rPr>
              <w:t>Threema GmbH, „Threema,“ 5 Januar 2023. [Online]. Available: https://play.google.com/store/apps/details?id=ch.threema.app&amp;gl=DE. [Zugriff am 16 Januar 2023].</w:t>
            </w:r>
          </w:p>
        </w:tc>
      </w:tr>
      <w:tr w:rsidR="003C2BA8" w14:paraId="48251792" w14:textId="77777777">
        <w:trPr>
          <w:divId w:val="1971786123"/>
          <w:tblCellSpacing w:w="15" w:type="dxa"/>
        </w:trPr>
        <w:tc>
          <w:tcPr>
            <w:tcW w:w="50" w:type="pct"/>
            <w:hideMark/>
          </w:tcPr>
          <w:p w14:paraId="3F55BC1D" w14:textId="77777777" w:rsidR="003C2BA8" w:rsidRDefault="003C2BA8">
            <w:pPr>
              <w:pStyle w:val="Literaturverzeichnis"/>
              <w:rPr>
                <w:noProof/>
              </w:rPr>
            </w:pPr>
            <w:r>
              <w:rPr>
                <w:noProof/>
              </w:rPr>
              <w:t xml:space="preserve">[8] </w:t>
            </w:r>
          </w:p>
        </w:tc>
        <w:tc>
          <w:tcPr>
            <w:tcW w:w="0" w:type="auto"/>
            <w:hideMark/>
          </w:tcPr>
          <w:p w14:paraId="571E8019" w14:textId="77777777" w:rsidR="003C2BA8" w:rsidRDefault="003C2BA8">
            <w:pPr>
              <w:pStyle w:val="Literaturverzeichnis"/>
              <w:rPr>
                <w:noProof/>
              </w:rPr>
            </w:pPr>
            <w:r>
              <w:rPr>
                <w:noProof/>
              </w:rPr>
              <w:t>Snap Inc, „Snapchat,“ 12 Januar 2023. [Online]. Available: https://play.google.com/store/apps/details?id=com.snapchat.android&amp;gl=DE. [Zugriff am 16 Januar 2023].</w:t>
            </w:r>
          </w:p>
        </w:tc>
      </w:tr>
      <w:tr w:rsidR="003C2BA8" w14:paraId="19857490" w14:textId="77777777">
        <w:trPr>
          <w:divId w:val="1971786123"/>
          <w:tblCellSpacing w:w="15" w:type="dxa"/>
        </w:trPr>
        <w:tc>
          <w:tcPr>
            <w:tcW w:w="50" w:type="pct"/>
            <w:hideMark/>
          </w:tcPr>
          <w:p w14:paraId="520629BC" w14:textId="77777777" w:rsidR="003C2BA8" w:rsidRDefault="003C2BA8">
            <w:pPr>
              <w:pStyle w:val="Literaturverzeichnis"/>
              <w:rPr>
                <w:noProof/>
              </w:rPr>
            </w:pPr>
            <w:r>
              <w:rPr>
                <w:noProof/>
              </w:rPr>
              <w:t xml:space="preserve">[9] </w:t>
            </w:r>
          </w:p>
        </w:tc>
        <w:tc>
          <w:tcPr>
            <w:tcW w:w="0" w:type="auto"/>
            <w:hideMark/>
          </w:tcPr>
          <w:p w14:paraId="517BE823" w14:textId="77777777" w:rsidR="003C2BA8" w:rsidRDefault="003C2BA8">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3C2BA8" w14:paraId="36D8B483" w14:textId="77777777">
        <w:trPr>
          <w:divId w:val="1971786123"/>
          <w:tblCellSpacing w:w="15" w:type="dxa"/>
        </w:trPr>
        <w:tc>
          <w:tcPr>
            <w:tcW w:w="50" w:type="pct"/>
            <w:hideMark/>
          </w:tcPr>
          <w:p w14:paraId="2FD576BB" w14:textId="77777777" w:rsidR="003C2BA8" w:rsidRDefault="003C2BA8">
            <w:pPr>
              <w:pStyle w:val="Literaturverzeichnis"/>
              <w:rPr>
                <w:noProof/>
              </w:rPr>
            </w:pPr>
            <w:r>
              <w:rPr>
                <w:noProof/>
              </w:rPr>
              <w:t xml:space="preserve">[10] </w:t>
            </w:r>
          </w:p>
        </w:tc>
        <w:tc>
          <w:tcPr>
            <w:tcW w:w="0" w:type="auto"/>
            <w:hideMark/>
          </w:tcPr>
          <w:p w14:paraId="2B38A32D" w14:textId="77777777" w:rsidR="003C2BA8" w:rsidRDefault="003C2BA8">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3C2BA8" w14:paraId="38B73F5B" w14:textId="77777777">
        <w:trPr>
          <w:divId w:val="1971786123"/>
          <w:tblCellSpacing w:w="15" w:type="dxa"/>
        </w:trPr>
        <w:tc>
          <w:tcPr>
            <w:tcW w:w="50" w:type="pct"/>
            <w:hideMark/>
          </w:tcPr>
          <w:p w14:paraId="3291E427" w14:textId="77777777" w:rsidR="003C2BA8" w:rsidRDefault="003C2BA8">
            <w:pPr>
              <w:pStyle w:val="Literaturverzeichnis"/>
              <w:rPr>
                <w:noProof/>
              </w:rPr>
            </w:pPr>
            <w:r>
              <w:rPr>
                <w:noProof/>
              </w:rPr>
              <w:t xml:space="preserve">[11] </w:t>
            </w:r>
          </w:p>
        </w:tc>
        <w:tc>
          <w:tcPr>
            <w:tcW w:w="0" w:type="auto"/>
            <w:hideMark/>
          </w:tcPr>
          <w:p w14:paraId="21EA687D" w14:textId="77777777" w:rsidR="003C2BA8" w:rsidRDefault="003C2BA8">
            <w:pPr>
              <w:pStyle w:val="Literaturverzeichnis"/>
              <w:rPr>
                <w:noProof/>
              </w:rPr>
            </w:pPr>
            <w:r>
              <w:rPr>
                <w:noProof/>
              </w:rPr>
              <w:t>Google Inc., „Bluetooth Permissions,“ 12 Januar 2023. [Online]. Available: https://developer.android.com/guide/topics/connectivity/bluetooth/permissions. [Zugriff am 16 Januar 2023].</w:t>
            </w:r>
          </w:p>
        </w:tc>
      </w:tr>
      <w:tr w:rsidR="003C2BA8" w14:paraId="6A6B0CF2" w14:textId="77777777">
        <w:trPr>
          <w:divId w:val="1971786123"/>
          <w:tblCellSpacing w:w="15" w:type="dxa"/>
        </w:trPr>
        <w:tc>
          <w:tcPr>
            <w:tcW w:w="50" w:type="pct"/>
            <w:hideMark/>
          </w:tcPr>
          <w:p w14:paraId="69064585" w14:textId="77777777" w:rsidR="003C2BA8" w:rsidRDefault="003C2BA8">
            <w:pPr>
              <w:pStyle w:val="Literaturverzeichnis"/>
              <w:rPr>
                <w:noProof/>
              </w:rPr>
            </w:pPr>
            <w:r>
              <w:rPr>
                <w:noProof/>
              </w:rPr>
              <w:t xml:space="preserve">[12] </w:t>
            </w:r>
          </w:p>
        </w:tc>
        <w:tc>
          <w:tcPr>
            <w:tcW w:w="0" w:type="auto"/>
            <w:hideMark/>
          </w:tcPr>
          <w:p w14:paraId="30A5F9C0" w14:textId="77777777" w:rsidR="003C2BA8" w:rsidRDefault="003C2BA8">
            <w:pPr>
              <w:pStyle w:val="Literaturverzeichnis"/>
              <w:rPr>
                <w:noProof/>
              </w:rPr>
            </w:pPr>
            <w:r>
              <w:rPr>
                <w:noProof/>
              </w:rPr>
              <w:t xml:space="preserve">W. O. Galitz, The Essential Guide to User Interface Design, Hoboken: Wiley, 2007. </w:t>
            </w:r>
          </w:p>
        </w:tc>
      </w:tr>
    </w:tbl>
    <w:p w14:paraId="27DC83B8" w14:textId="77777777" w:rsidR="003C2BA8" w:rsidRDefault="003C2BA8">
      <w:pPr>
        <w:divId w:val="197178612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72B18182" w:rsidR="008A3E5F" w:rsidRDefault="008A3E5F" w:rsidP="008A3E5F">
      <w:r>
        <w:t>Osnabrück</w:t>
      </w:r>
      <w:r w:rsidRPr="00FE353D">
        <w:t xml:space="preserve">, den </w:t>
      </w:r>
      <w:r>
        <w:fldChar w:fldCharType="begin"/>
      </w:r>
      <w:r>
        <w:instrText xml:space="preserve"> TIME \@ "d. MMMM yyyy" </w:instrText>
      </w:r>
      <w:r>
        <w:fldChar w:fldCharType="separate"/>
      </w:r>
      <w:r w:rsidR="00533CC3">
        <w:rPr>
          <w:noProof/>
        </w:rPr>
        <w:t>17.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8"/>
      <w:footerReference w:type="default" r:id="rId9"/>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21C0" w14:textId="77777777" w:rsidR="000829A5" w:rsidRDefault="000829A5" w:rsidP="008A3E5F">
      <w:pPr>
        <w:spacing w:after="0"/>
      </w:pPr>
      <w:r>
        <w:separator/>
      </w:r>
    </w:p>
  </w:endnote>
  <w:endnote w:type="continuationSeparator" w:id="0">
    <w:p w14:paraId="6365B6C8" w14:textId="77777777" w:rsidR="000829A5" w:rsidRDefault="000829A5"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C2F5" w14:textId="77777777" w:rsidR="000829A5" w:rsidRDefault="000829A5" w:rsidP="008A3E5F">
      <w:pPr>
        <w:spacing w:after="0"/>
      </w:pPr>
      <w:r>
        <w:separator/>
      </w:r>
    </w:p>
  </w:footnote>
  <w:footnote w:type="continuationSeparator" w:id="0">
    <w:p w14:paraId="7770339E" w14:textId="77777777" w:rsidR="000829A5" w:rsidRDefault="000829A5" w:rsidP="008A3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34B53"/>
    <w:rsid w:val="00057C55"/>
    <w:rsid w:val="000829A5"/>
    <w:rsid w:val="000F2B02"/>
    <w:rsid w:val="000F5908"/>
    <w:rsid w:val="000F6DBD"/>
    <w:rsid w:val="0013214E"/>
    <w:rsid w:val="00154374"/>
    <w:rsid w:val="00182C4F"/>
    <w:rsid w:val="001D50E7"/>
    <w:rsid w:val="00240CD9"/>
    <w:rsid w:val="00275A92"/>
    <w:rsid w:val="002B7AE3"/>
    <w:rsid w:val="00307B73"/>
    <w:rsid w:val="0034193A"/>
    <w:rsid w:val="00355138"/>
    <w:rsid w:val="003A155D"/>
    <w:rsid w:val="003C2BA8"/>
    <w:rsid w:val="00437064"/>
    <w:rsid w:val="00450651"/>
    <w:rsid w:val="00466F6D"/>
    <w:rsid w:val="004678DF"/>
    <w:rsid w:val="00474BA9"/>
    <w:rsid w:val="00487562"/>
    <w:rsid w:val="004B7C71"/>
    <w:rsid w:val="004C63D8"/>
    <w:rsid w:val="00515608"/>
    <w:rsid w:val="00531375"/>
    <w:rsid w:val="00533CC3"/>
    <w:rsid w:val="005404E7"/>
    <w:rsid w:val="00541340"/>
    <w:rsid w:val="00551668"/>
    <w:rsid w:val="0055345F"/>
    <w:rsid w:val="00561CAE"/>
    <w:rsid w:val="00595FBF"/>
    <w:rsid w:val="005C411D"/>
    <w:rsid w:val="005F0418"/>
    <w:rsid w:val="005F40C0"/>
    <w:rsid w:val="00603190"/>
    <w:rsid w:val="00666929"/>
    <w:rsid w:val="0068336B"/>
    <w:rsid w:val="007038C8"/>
    <w:rsid w:val="00726EDE"/>
    <w:rsid w:val="007429F4"/>
    <w:rsid w:val="007D7BB0"/>
    <w:rsid w:val="007F39EE"/>
    <w:rsid w:val="0080119E"/>
    <w:rsid w:val="008357BE"/>
    <w:rsid w:val="00844987"/>
    <w:rsid w:val="00855701"/>
    <w:rsid w:val="008573C7"/>
    <w:rsid w:val="008A3E5F"/>
    <w:rsid w:val="008A7027"/>
    <w:rsid w:val="008A7A88"/>
    <w:rsid w:val="008C6217"/>
    <w:rsid w:val="008C7B2C"/>
    <w:rsid w:val="00900614"/>
    <w:rsid w:val="0090784D"/>
    <w:rsid w:val="00962DF5"/>
    <w:rsid w:val="00965BBB"/>
    <w:rsid w:val="00986185"/>
    <w:rsid w:val="009939A4"/>
    <w:rsid w:val="009E70CA"/>
    <w:rsid w:val="00A278E2"/>
    <w:rsid w:val="00A3766E"/>
    <w:rsid w:val="00A45125"/>
    <w:rsid w:val="00AD2538"/>
    <w:rsid w:val="00B25736"/>
    <w:rsid w:val="00B81D31"/>
    <w:rsid w:val="00BC38FA"/>
    <w:rsid w:val="00BD3B8F"/>
    <w:rsid w:val="00C03F36"/>
    <w:rsid w:val="00C752F7"/>
    <w:rsid w:val="00CA01D8"/>
    <w:rsid w:val="00CA0727"/>
    <w:rsid w:val="00CA1DE2"/>
    <w:rsid w:val="00CC2949"/>
    <w:rsid w:val="00D246AB"/>
    <w:rsid w:val="00D670E9"/>
    <w:rsid w:val="00D72B96"/>
    <w:rsid w:val="00DA6989"/>
    <w:rsid w:val="00E11360"/>
    <w:rsid w:val="00E75505"/>
    <w:rsid w:val="00E93920"/>
    <w:rsid w:val="00EA5C7B"/>
    <w:rsid w:val="00ED089A"/>
    <w:rsid w:val="00F45EB4"/>
    <w:rsid w:val="00FD40D8"/>
    <w:rsid w:val="00FE5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10</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12</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11</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13</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14</b:RefOrder>
  </b:Source>
</b:Sources>
</file>

<file path=customXml/itemProps1.xml><?xml version="1.0" encoding="utf-8"?>
<ds:datastoreItem xmlns:ds="http://schemas.openxmlformats.org/officeDocument/2006/customXml" ds:itemID="{539D23D8-0D62-4574-825A-B5211AC8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3929</Words>
  <Characters>24755</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35</cp:revision>
  <cp:lastPrinted>2023-01-16T16:18:00Z</cp:lastPrinted>
  <dcterms:created xsi:type="dcterms:W3CDTF">2023-01-12T21:10:00Z</dcterms:created>
  <dcterms:modified xsi:type="dcterms:W3CDTF">2023-01-17T11:09:00Z</dcterms:modified>
</cp:coreProperties>
</file>