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CB0A" w14:textId="5DEE1E2E" w:rsidR="00BD6162" w:rsidRDefault="00227C62">
      <w:pPr>
        <w:rPr>
          <w:lang w:val="en-GB"/>
        </w:rPr>
      </w:pPr>
      <w:r>
        <w:rPr>
          <w:lang w:val="en-GB"/>
        </w:rPr>
        <w:t xml:space="preserve">AWS Bedrock </w:t>
      </w:r>
      <w:proofErr w:type="spellStart"/>
      <w:r>
        <w:rPr>
          <w:lang w:val="en-GB"/>
        </w:rPr>
        <w:t>AgentCore</w:t>
      </w:r>
      <w:proofErr w:type="spellEnd"/>
      <w:r>
        <w:rPr>
          <w:lang w:val="en-GB"/>
        </w:rPr>
        <w:t xml:space="preserve"> Guide</w:t>
      </w:r>
    </w:p>
    <w:p w14:paraId="51BF574D" w14:textId="792C9C2A" w:rsidR="00227C62" w:rsidRDefault="00227C62" w:rsidP="00227C6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Install </w:t>
      </w:r>
      <w:proofErr w:type="spellStart"/>
      <w:r>
        <w:rPr>
          <w:lang w:val="en-GB"/>
        </w:rPr>
        <w:t>AgentCore</w:t>
      </w:r>
      <w:proofErr w:type="spellEnd"/>
      <w:r>
        <w:rPr>
          <w:lang w:val="en-GB"/>
        </w:rPr>
        <w:t xml:space="preserve"> Starter Toolkit CLI using pip</w:t>
      </w:r>
    </w:p>
    <w:p w14:paraId="66F2F141" w14:textId="77777777" w:rsidR="00227C62" w:rsidRDefault="00227C62" w:rsidP="00227C6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Enter the following command in the Terminal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27C62" w14:paraId="5E735588" w14:textId="77777777" w:rsidTr="00227C62">
        <w:tc>
          <w:tcPr>
            <w:tcW w:w="9016" w:type="dxa"/>
          </w:tcPr>
          <w:p w14:paraId="79C039B9" w14:textId="2EA76CF2" w:rsidR="00227C62" w:rsidRPr="00227C62" w:rsidRDefault="00227C62" w:rsidP="00227C62">
            <w:pPr>
              <w:rPr>
                <w:rFonts w:ascii="Courier New" w:hAnsi="Courier New" w:cs="Courier New"/>
                <w:lang w:val="en-GB"/>
              </w:rPr>
            </w:pPr>
            <w:r w:rsidRPr="00227C62">
              <w:rPr>
                <w:rFonts w:ascii="Courier New" w:hAnsi="Courier New" w:cs="Courier New"/>
                <w:lang w:val="en-GB"/>
              </w:rPr>
              <w:t>pip install bedrock-</w:t>
            </w:r>
            <w:proofErr w:type="spellStart"/>
            <w:r w:rsidRPr="00227C62">
              <w:rPr>
                <w:rFonts w:ascii="Courier New" w:hAnsi="Courier New" w:cs="Courier New"/>
                <w:lang w:val="en-GB"/>
              </w:rPr>
              <w:t>agentcore</w:t>
            </w:r>
            <w:proofErr w:type="spellEnd"/>
            <w:r w:rsidRPr="00227C62">
              <w:rPr>
                <w:rFonts w:ascii="Courier New" w:hAnsi="Courier New" w:cs="Courier New"/>
                <w:lang w:val="en-GB"/>
              </w:rPr>
              <w:t>-starter-toolkit</w:t>
            </w:r>
          </w:p>
        </w:tc>
      </w:tr>
    </w:tbl>
    <w:p w14:paraId="54140313" w14:textId="3EED0978" w:rsidR="00227C62" w:rsidRPr="00227C62" w:rsidRDefault="00227C62" w:rsidP="00227C62">
      <w:pPr>
        <w:ind w:left="360"/>
        <w:rPr>
          <w:i/>
          <w:iCs/>
          <w:lang w:val="en-GB"/>
        </w:rPr>
      </w:pPr>
      <w:r w:rsidRPr="00227C62">
        <w:rPr>
          <w:i/>
          <w:iCs/>
          <w:lang w:val="en-GB"/>
        </w:rPr>
        <w:t xml:space="preserve">Note: Here we are using </w:t>
      </w:r>
      <w:proofErr w:type="spellStart"/>
      <w:r w:rsidRPr="00227C62">
        <w:rPr>
          <w:i/>
          <w:iCs/>
          <w:lang w:val="en-GB"/>
        </w:rPr>
        <w:t>uv</w:t>
      </w:r>
      <w:proofErr w:type="spellEnd"/>
      <w:r w:rsidRPr="00227C62">
        <w:rPr>
          <w:i/>
          <w:iCs/>
          <w:lang w:val="en-GB"/>
        </w:rPr>
        <w:t xml:space="preserve"> (Python Package Manager) as we are running in VS Studio Code</w:t>
      </w:r>
    </w:p>
    <w:p w14:paraId="6014AF72" w14:textId="59FA654E" w:rsidR="00227C62" w:rsidRPr="00227C62" w:rsidRDefault="00227C62" w:rsidP="00227C62">
      <w:pPr>
        <w:ind w:left="360"/>
        <w:rPr>
          <w:lang w:val="en-GB"/>
        </w:rPr>
      </w:pPr>
      <w:r w:rsidRPr="00227C62">
        <w:rPr>
          <w:lang w:val="en-GB"/>
        </w:rPr>
        <w:drawing>
          <wp:inline distT="0" distB="0" distL="0" distR="0" wp14:anchorId="760D4151" wp14:editId="23AEA209">
            <wp:extent cx="5731510" cy="2647315"/>
            <wp:effectExtent l="0" t="0" r="2540" b="635"/>
            <wp:docPr id="47655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52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5744" w14:textId="42A63EF2" w:rsidR="00227C62" w:rsidRDefault="005876CE" w:rsidP="00227C6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Configure your agent</w:t>
      </w:r>
    </w:p>
    <w:p w14:paraId="1634D077" w14:textId="1032733F" w:rsidR="005876CE" w:rsidRPr="005876CE" w:rsidRDefault="005876CE" w:rsidP="005876CE">
      <w:pPr>
        <w:ind w:left="360"/>
        <w:rPr>
          <w:lang w:val="en-GB"/>
        </w:rPr>
      </w:pPr>
      <w:r>
        <w:rPr>
          <w:lang w:val="en-GB"/>
        </w:rPr>
        <w:t>If you get the following error message below, your AWS environment is not configured yet</w:t>
      </w:r>
    </w:p>
    <w:p w14:paraId="62B447A7" w14:textId="1087DCEF" w:rsidR="005876CE" w:rsidRDefault="005876CE" w:rsidP="005876CE">
      <w:pPr>
        <w:ind w:left="360"/>
        <w:rPr>
          <w:lang w:val="en-GB"/>
        </w:rPr>
      </w:pPr>
      <w:r w:rsidRPr="005876CE">
        <w:rPr>
          <w:lang w:val="en-GB"/>
        </w:rPr>
        <w:drawing>
          <wp:inline distT="0" distB="0" distL="0" distR="0" wp14:anchorId="59E94EC2" wp14:editId="49CED4BC">
            <wp:extent cx="5731510" cy="954405"/>
            <wp:effectExtent l="0" t="0" r="2540" b="0"/>
            <wp:docPr id="103836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0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44D2" w14:textId="77777777" w:rsidR="005876CE" w:rsidRDefault="005876CE" w:rsidP="005876CE">
      <w:pPr>
        <w:ind w:left="360"/>
        <w:rPr>
          <w:lang w:val="en-GB"/>
        </w:rPr>
      </w:pPr>
    </w:p>
    <w:p w14:paraId="43BFBDA8" w14:textId="77777777" w:rsidR="005876CE" w:rsidRDefault="005876CE" w:rsidP="005876CE">
      <w:pPr>
        <w:ind w:left="360"/>
        <w:rPr>
          <w:lang w:val="en-GB"/>
        </w:rPr>
      </w:pPr>
    </w:p>
    <w:p w14:paraId="612781F9" w14:textId="77777777" w:rsidR="005876CE" w:rsidRDefault="005876CE" w:rsidP="005876CE">
      <w:pPr>
        <w:ind w:left="360"/>
        <w:rPr>
          <w:lang w:val="en-GB"/>
        </w:rPr>
      </w:pPr>
    </w:p>
    <w:p w14:paraId="23441873" w14:textId="77777777" w:rsidR="005876CE" w:rsidRDefault="005876CE" w:rsidP="005876CE">
      <w:pPr>
        <w:ind w:left="360"/>
        <w:rPr>
          <w:lang w:val="en-GB"/>
        </w:rPr>
      </w:pPr>
    </w:p>
    <w:p w14:paraId="49CF3E89" w14:textId="77777777" w:rsidR="005876CE" w:rsidRDefault="005876CE" w:rsidP="005876CE">
      <w:pPr>
        <w:ind w:left="360"/>
        <w:rPr>
          <w:lang w:val="en-GB"/>
        </w:rPr>
      </w:pPr>
    </w:p>
    <w:p w14:paraId="2339058D" w14:textId="77777777" w:rsidR="005876CE" w:rsidRDefault="005876CE" w:rsidP="005876CE">
      <w:pPr>
        <w:ind w:left="360"/>
        <w:rPr>
          <w:lang w:val="en-GB"/>
        </w:rPr>
      </w:pPr>
    </w:p>
    <w:p w14:paraId="78A746F4" w14:textId="77777777" w:rsidR="005876CE" w:rsidRDefault="005876CE" w:rsidP="005876CE">
      <w:pPr>
        <w:ind w:left="360"/>
        <w:rPr>
          <w:lang w:val="en-GB"/>
        </w:rPr>
      </w:pPr>
    </w:p>
    <w:p w14:paraId="4A170749" w14:textId="77777777" w:rsidR="005876CE" w:rsidRDefault="005876CE" w:rsidP="005876CE">
      <w:pPr>
        <w:ind w:left="360"/>
        <w:rPr>
          <w:lang w:val="en-GB"/>
        </w:rPr>
      </w:pPr>
    </w:p>
    <w:p w14:paraId="16ECA138" w14:textId="5FDCBF1E" w:rsidR="005876CE" w:rsidRDefault="005876CE" w:rsidP="005876CE">
      <w:pPr>
        <w:ind w:left="360"/>
        <w:rPr>
          <w:lang w:val="en-GB"/>
        </w:rPr>
      </w:pPr>
      <w:r>
        <w:rPr>
          <w:lang w:val="en-GB"/>
        </w:rPr>
        <w:lastRenderedPageBreak/>
        <w:t xml:space="preserve">Assuming the </w:t>
      </w:r>
      <w:proofErr w:type="spellStart"/>
      <w:r>
        <w:rPr>
          <w:lang w:val="en-GB"/>
        </w:rPr>
        <w:t>aws</w:t>
      </w:r>
      <w:proofErr w:type="spellEnd"/>
      <w:r>
        <w:rPr>
          <w:lang w:val="en-GB"/>
        </w:rPr>
        <w:t xml:space="preserve"> console has already been installed, run “</w:t>
      </w:r>
      <w:proofErr w:type="spellStart"/>
      <w:r>
        <w:rPr>
          <w:lang w:val="en-GB"/>
        </w:rPr>
        <w:t>aws</w:t>
      </w:r>
      <w:proofErr w:type="spellEnd"/>
      <w:r>
        <w:rPr>
          <w:lang w:val="en-GB"/>
        </w:rPr>
        <w:t xml:space="preserve"> configure” and enter the AWS environment variables from your AWS IAM account as shown below.</w:t>
      </w:r>
    </w:p>
    <w:p w14:paraId="2883C71D" w14:textId="4C6D19E9" w:rsidR="005876CE" w:rsidRPr="005876CE" w:rsidRDefault="005876CE" w:rsidP="005876CE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48123E1" wp14:editId="329CD7FD">
            <wp:extent cx="5730240" cy="5276215"/>
            <wp:effectExtent l="0" t="0" r="3810" b="635"/>
            <wp:docPr id="110936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81C9" w14:textId="0366F4DA" w:rsidR="005876CE" w:rsidRDefault="001979D6" w:rsidP="00227C6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Next, run “</w:t>
      </w:r>
      <w:proofErr w:type="spellStart"/>
      <w:r>
        <w:rPr>
          <w:lang w:val="en-GB"/>
        </w:rPr>
        <w:t>agentcore</w:t>
      </w:r>
      <w:proofErr w:type="spellEnd"/>
      <w:r>
        <w:rPr>
          <w:lang w:val="en-GB"/>
        </w:rPr>
        <w:t xml:space="preserve"> configure”</w:t>
      </w:r>
    </w:p>
    <w:p w14:paraId="5993BCE2" w14:textId="77777777" w:rsidR="001979D6" w:rsidRDefault="001979D6" w:rsidP="001979D6">
      <w:pPr>
        <w:ind w:left="360"/>
        <w:rPr>
          <w:lang w:val="en-GB"/>
        </w:rPr>
      </w:pPr>
    </w:p>
    <w:p w14:paraId="30DD93AE" w14:textId="0F7D0FEE" w:rsidR="001979D6" w:rsidRDefault="001979D6" w:rsidP="001979D6">
      <w:pPr>
        <w:ind w:left="360"/>
        <w:rPr>
          <w:lang w:val="en-GB"/>
        </w:rPr>
      </w:pPr>
      <w:r w:rsidRPr="001979D6">
        <w:rPr>
          <w:lang w:val="en-GB"/>
        </w:rPr>
        <w:lastRenderedPageBreak/>
        <w:drawing>
          <wp:inline distT="0" distB="0" distL="0" distR="0" wp14:anchorId="4BD8D043" wp14:editId="360D4909">
            <wp:extent cx="5731510" cy="3810635"/>
            <wp:effectExtent l="0" t="0" r="2540" b="0"/>
            <wp:docPr id="27615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52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A996" w14:textId="0F40F457" w:rsidR="001979D6" w:rsidRDefault="001979D6" w:rsidP="001979D6">
      <w:pPr>
        <w:ind w:left="360"/>
        <w:rPr>
          <w:lang w:val="en-GB"/>
        </w:rPr>
      </w:pPr>
      <w:r w:rsidRPr="001979D6">
        <w:rPr>
          <w:lang w:val="en-GB"/>
        </w:rPr>
        <w:drawing>
          <wp:inline distT="0" distB="0" distL="0" distR="0" wp14:anchorId="49EA63DA" wp14:editId="32B0ECFC">
            <wp:extent cx="5731510" cy="3663950"/>
            <wp:effectExtent l="0" t="0" r="2540" b="0"/>
            <wp:docPr id="100787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79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C185" w14:textId="65B58274" w:rsidR="001979D6" w:rsidRDefault="001979D6" w:rsidP="001979D6">
      <w:pPr>
        <w:ind w:left="360"/>
        <w:rPr>
          <w:lang w:val="en-GB"/>
        </w:rPr>
      </w:pPr>
      <w:r w:rsidRPr="001979D6">
        <w:rPr>
          <w:lang w:val="en-GB"/>
        </w:rPr>
        <w:lastRenderedPageBreak/>
        <w:drawing>
          <wp:inline distT="0" distB="0" distL="0" distR="0" wp14:anchorId="7F5A98E5" wp14:editId="687F4CC7">
            <wp:extent cx="5731510" cy="2597785"/>
            <wp:effectExtent l="0" t="0" r="2540" b="0"/>
            <wp:docPr id="16727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0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9D48" w14:textId="77777777" w:rsidR="001979D6" w:rsidRDefault="001979D6" w:rsidP="001979D6">
      <w:pPr>
        <w:ind w:left="360"/>
        <w:rPr>
          <w:lang w:val="en-GB"/>
        </w:rPr>
      </w:pPr>
    </w:p>
    <w:p w14:paraId="3FA64CC9" w14:textId="77777777" w:rsidR="001979D6" w:rsidRPr="001979D6" w:rsidRDefault="001979D6" w:rsidP="001979D6">
      <w:pPr>
        <w:ind w:left="360"/>
        <w:rPr>
          <w:lang w:val="en-GB"/>
        </w:rPr>
      </w:pPr>
    </w:p>
    <w:p w14:paraId="10B8C88F" w14:textId="77777777" w:rsidR="001979D6" w:rsidRDefault="001979D6" w:rsidP="00227C62">
      <w:pPr>
        <w:pStyle w:val="ListParagraph"/>
        <w:numPr>
          <w:ilvl w:val="1"/>
          <w:numId w:val="1"/>
        </w:numPr>
        <w:rPr>
          <w:lang w:val="en-GB"/>
        </w:rPr>
      </w:pPr>
    </w:p>
    <w:p w14:paraId="43EE4D34" w14:textId="53749DBB" w:rsidR="00227C62" w:rsidRDefault="00227C62" w:rsidP="00227C6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Awsdasd</w:t>
      </w:r>
      <w:proofErr w:type="spellEnd"/>
    </w:p>
    <w:p w14:paraId="42194FF3" w14:textId="0B058AAA" w:rsidR="00227C62" w:rsidRDefault="00227C62" w:rsidP="00227C6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Asd</w:t>
      </w:r>
      <w:proofErr w:type="spellEnd"/>
    </w:p>
    <w:p w14:paraId="53B1DAB4" w14:textId="5207A1A2" w:rsidR="00227C62" w:rsidRPr="00227C62" w:rsidRDefault="00227C62" w:rsidP="00227C6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asd</w:t>
      </w:r>
      <w:proofErr w:type="spellEnd"/>
    </w:p>
    <w:sectPr w:rsidR="00227C62" w:rsidRPr="00227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544BB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3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62"/>
    <w:rsid w:val="00157720"/>
    <w:rsid w:val="001979D6"/>
    <w:rsid w:val="00227C62"/>
    <w:rsid w:val="002E1FC3"/>
    <w:rsid w:val="005876CE"/>
    <w:rsid w:val="00612EA4"/>
    <w:rsid w:val="00BD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BD525"/>
  <w15:chartTrackingRefBased/>
  <w15:docId w15:val="{85796BED-0D1F-45D5-8FB3-7851FFC0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 Kok Leng Timothy  (NCS)</dc:creator>
  <cp:keywords/>
  <dc:description/>
  <cp:lastModifiedBy>Low Kok Leng Timothy  (NCS)</cp:lastModifiedBy>
  <cp:revision>3</cp:revision>
  <dcterms:created xsi:type="dcterms:W3CDTF">2026-05-20T23:03:00Z</dcterms:created>
  <dcterms:modified xsi:type="dcterms:W3CDTF">2026-05-20T23:32:00Z</dcterms:modified>
</cp:coreProperties>
</file>