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6241E" w14:textId="671A45D2" w:rsidR="002D1ADC" w:rsidRDefault="00031583" w:rsidP="00031583">
      <w:pPr>
        <w:pStyle w:val="Title"/>
      </w:pPr>
      <w:r>
        <w:t>Full Protocol for GeoChemNet Usage</w:t>
      </w:r>
    </w:p>
    <w:p w14:paraId="12245911" w14:textId="6B144EBA" w:rsidR="00031583" w:rsidRDefault="002E4C76" w:rsidP="00031583">
      <w:r>
        <w:t xml:space="preserve">The following </w:t>
      </w:r>
      <w:r w:rsidR="00796B6E">
        <w:t xml:space="preserve">explains how a set of instructions to help users effectively utilize the tool, </w:t>
      </w:r>
      <w:r w:rsidR="00796B6E">
        <w:rPr>
          <w:i/>
          <w:iCs/>
        </w:rPr>
        <w:t>GeoChemNet</w:t>
      </w:r>
      <w:r w:rsidR="00796B6E">
        <w:t xml:space="preserve">, available in </w:t>
      </w:r>
      <w:hyperlink r:id="rId5" w:history="1">
        <w:r w:rsidR="00974F71" w:rsidRPr="0093702F">
          <w:rPr>
            <w:rStyle w:val="Hyperlink"/>
          </w:rPr>
          <w:t>https://github.com/timmehlui/GeoChemNet</w:t>
        </w:r>
      </w:hyperlink>
      <w:r w:rsidR="00974F71">
        <w:t>, and published in [</w:t>
      </w:r>
      <w:r w:rsidR="00974F71" w:rsidRPr="00974F71">
        <w:rPr>
          <w:i/>
          <w:iCs/>
        </w:rPr>
        <w:t>in revision</w:t>
      </w:r>
      <w:r w:rsidR="00974F71">
        <w:t xml:space="preserve">]. </w:t>
      </w:r>
    </w:p>
    <w:p w14:paraId="3A2E5EDA" w14:textId="77777777" w:rsidR="00031583" w:rsidRPr="00E067F4" w:rsidRDefault="00031583" w:rsidP="00031583">
      <w:pPr>
        <w:spacing w:line="480" w:lineRule="auto"/>
        <w:rPr>
          <w:rFonts w:ascii="Times New Roman" w:hAnsi="Times New Roman" w:cs="Times New Roman"/>
          <w:b/>
          <w:bCs/>
          <w:u w:val="single"/>
        </w:rPr>
      </w:pPr>
      <w:r w:rsidRPr="00E067F4">
        <w:rPr>
          <w:rFonts w:ascii="Times New Roman" w:hAnsi="Times New Roman" w:cs="Times New Roman"/>
          <w:b/>
          <w:bCs/>
          <w:u w:val="single"/>
        </w:rPr>
        <w:t>1. Make the network look right.</w:t>
      </w:r>
    </w:p>
    <w:p w14:paraId="1FF9B0E2" w14:textId="3538F162" w:rsidR="00031583" w:rsidRDefault="00031583" w:rsidP="00031583">
      <w:pPr>
        <w:pStyle w:val="ListParagraph"/>
        <w:numPr>
          <w:ilvl w:val="0"/>
          <w:numId w:val="1"/>
        </w:numPr>
        <w:spacing w:line="480" w:lineRule="auto"/>
        <w:rPr>
          <w:rFonts w:ascii="Times New Roman" w:hAnsi="Times New Roman" w:cs="Times New Roman"/>
        </w:rPr>
      </w:pPr>
      <w:r w:rsidRPr="00E067F4">
        <w:rPr>
          <w:rFonts w:ascii="Times New Roman" w:hAnsi="Times New Roman" w:cs="Times New Roman"/>
          <w:b/>
          <w:bCs/>
        </w:rPr>
        <w:t>Element choices.</w:t>
      </w:r>
      <w:r>
        <w:rPr>
          <w:rFonts w:ascii="Times New Roman" w:hAnsi="Times New Roman" w:cs="Times New Roman"/>
        </w:rPr>
        <w:t xml:space="preserve"> If the network has too many element nodes right now making it hard to interpret, consider using domain knowledge to start with a smaller subset. </w:t>
      </w:r>
      <w:r w:rsidR="00654FE5">
        <w:rPr>
          <w:rFonts w:ascii="Times New Roman" w:hAnsi="Times New Roman" w:cs="Times New Roman"/>
        </w:rPr>
        <w:t xml:space="preserve">Choose elements that are related to processes of interest to investigate first. </w:t>
      </w:r>
      <w:r>
        <w:rPr>
          <w:rFonts w:ascii="Times New Roman" w:hAnsi="Times New Roman" w:cs="Times New Roman"/>
        </w:rPr>
        <w:t>As you understand your geochemical data, you can add more elements to the network in later stages of your exploration.</w:t>
      </w:r>
    </w:p>
    <w:p w14:paraId="49037FDB" w14:textId="3E44A5C0" w:rsidR="00031583" w:rsidRPr="007E29D1" w:rsidRDefault="00031583" w:rsidP="007E29D1">
      <w:pPr>
        <w:pStyle w:val="ListParagraph"/>
        <w:numPr>
          <w:ilvl w:val="0"/>
          <w:numId w:val="1"/>
        </w:numPr>
        <w:spacing w:line="480" w:lineRule="auto"/>
        <w:rPr>
          <w:rFonts w:ascii="Times New Roman" w:hAnsi="Times New Roman" w:cs="Times New Roman"/>
        </w:rPr>
      </w:pPr>
      <w:r w:rsidRPr="007E29D1">
        <w:rPr>
          <w:rFonts w:ascii="Times New Roman" w:hAnsi="Times New Roman" w:cs="Times New Roman"/>
          <w:b/>
          <w:bCs/>
        </w:rPr>
        <w:t>Threshold choices.</w:t>
      </w:r>
      <w:r>
        <w:rPr>
          <w:rFonts w:ascii="Times New Roman" w:hAnsi="Times New Roman" w:cs="Times New Roman"/>
        </w:rPr>
        <w:t xml:space="preserve"> </w:t>
      </w:r>
      <w:r w:rsidR="00D635AE" w:rsidRPr="00D635AE">
        <w:rPr>
          <w:rFonts w:ascii="Times New Roman" w:hAnsi="Times New Roman" w:cs="Times New Roman"/>
        </w:rPr>
        <w:t xml:space="preserve">If the network includes </w:t>
      </w:r>
      <w:proofErr w:type="gramStart"/>
      <w:r w:rsidR="00D635AE" w:rsidRPr="00D635AE">
        <w:rPr>
          <w:rFonts w:ascii="Times New Roman" w:hAnsi="Times New Roman" w:cs="Times New Roman"/>
        </w:rPr>
        <w:t>a large number of</w:t>
      </w:r>
      <w:proofErr w:type="gramEnd"/>
      <w:r w:rsidR="00D635AE" w:rsidRPr="00D635AE">
        <w:rPr>
          <w:rFonts w:ascii="Times New Roman" w:hAnsi="Times New Roman" w:cs="Times New Roman"/>
        </w:rPr>
        <w:t xml:space="preserve"> soil samples and takes more than a minute to run, consider starting with a lower percentile threshold. A lower threshold </w:t>
      </w:r>
      <w:proofErr w:type="gramStart"/>
      <w:r w:rsidR="00D635AE">
        <w:rPr>
          <w:rFonts w:ascii="Times New Roman" w:hAnsi="Times New Roman" w:cs="Times New Roman"/>
        </w:rPr>
        <w:t>limit</w:t>
      </w:r>
      <w:r w:rsidR="00D635AE" w:rsidRPr="00D635AE">
        <w:rPr>
          <w:rFonts w:ascii="Times New Roman" w:hAnsi="Times New Roman" w:cs="Times New Roman"/>
        </w:rPr>
        <w:t>s</w:t>
      </w:r>
      <w:proofErr w:type="gramEnd"/>
      <w:r w:rsidR="00D635AE" w:rsidRPr="00D635AE">
        <w:rPr>
          <w:rFonts w:ascii="Times New Roman" w:hAnsi="Times New Roman" w:cs="Times New Roman"/>
        </w:rPr>
        <w:t xml:space="preserve"> which sample</w:t>
      </w:r>
      <w:r w:rsidR="00D635AE">
        <w:rPr>
          <w:rFonts w:ascii="Times New Roman" w:hAnsi="Times New Roman" w:cs="Times New Roman"/>
        </w:rPr>
        <w:t>s</w:t>
      </w:r>
      <w:r w:rsidR="00D635AE" w:rsidRPr="00D635AE">
        <w:rPr>
          <w:rFonts w:ascii="Times New Roman" w:hAnsi="Times New Roman" w:cs="Times New Roman"/>
        </w:rPr>
        <w:t xml:space="preserve"> and element nodes are connected, reducing the total number of nodes and edges</w:t>
      </w:r>
      <w:r w:rsidR="00D635AE">
        <w:rPr>
          <w:rFonts w:ascii="Times New Roman" w:hAnsi="Times New Roman" w:cs="Times New Roman"/>
        </w:rPr>
        <w:t>,</w:t>
      </w:r>
      <w:r w:rsidR="00D635AE" w:rsidRPr="00D635AE">
        <w:rPr>
          <w:rFonts w:ascii="Times New Roman" w:hAnsi="Times New Roman" w:cs="Times New Roman"/>
        </w:rPr>
        <w:t xml:space="preserve"> and improving interpretability. This approach allows you to first explore patterns in the most anomalous data, and then progressively include additional samples by increasing the threshold. </w:t>
      </w:r>
      <w:r w:rsidR="00801F1A" w:rsidRPr="00801F1A">
        <w:rPr>
          <w:rFonts w:ascii="Times New Roman" w:hAnsi="Times New Roman" w:cs="Times New Roman"/>
        </w:rPr>
        <w:t>We recommend beginning with a small threshold to identify and understand the dominant structures</w:t>
      </w:r>
      <w:r w:rsidR="00801F1A">
        <w:rPr>
          <w:rFonts w:ascii="Times New Roman" w:hAnsi="Times New Roman" w:cs="Times New Roman"/>
        </w:rPr>
        <w:t>, and</w:t>
      </w:r>
      <w:r w:rsidR="00801F1A" w:rsidRPr="00801F1A">
        <w:rPr>
          <w:rFonts w:ascii="Times New Roman" w:hAnsi="Times New Roman" w:cs="Times New Roman"/>
        </w:rPr>
        <w:t xml:space="preserve"> as the threshold increases, these structures will persist while new patterns emerge, thereby avoiding overwhelming the user.</w:t>
      </w:r>
    </w:p>
    <w:p w14:paraId="264CBF6A" w14:textId="376785D4" w:rsidR="00031583" w:rsidRDefault="00031583" w:rsidP="00031583">
      <w:pPr>
        <w:pStyle w:val="ListParagraph"/>
        <w:numPr>
          <w:ilvl w:val="0"/>
          <w:numId w:val="1"/>
        </w:numPr>
        <w:spacing w:line="480" w:lineRule="auto"/>
        <w:rPr>
          <w:rFonts w:ascii="Times New Roman" w:hAnsi="Times New Roman" w:cs="Times New Roman"/>
        </w:rPr>
      </w:pPr>
      <w:r w:rsidRPr="00801F1A">
        <w:rPr>
          <w:rFonts w:ascii="Times New Roman" w:hAnsi="Times New Roman" w:cs="Times New Roman"/>
          <w:b/>
          <w:bCs/>
        </w:rPr>
        <w:t>Threshold method.</w:t>
      </w:r>
      <w:r>
        <w:rPr>
          <w:rFonts w:ascii="Times New Roman" w:hAnsi="Times New Roman" w:cs="Times New Roman"/>
        </w:rPr>
        <w:t xml:space="preserve"> The default “scaling” based thresholding respects original elemental distributions most. If you find nodes that have abnormally many samples around them, that element probably has a very skewed distribution. Consider removing </w:t>
      </w:r>
      <w:proofErr w:type="gramStart"/>
      <w:r w:rsidR="00801F1A">
        <w:rPr>
          <w:rFonts w:ascii="Times New Roman" w:hAnsi="Times New Roman" w:cs="Times New Roman"/>
        </w:rPr>
        <w:t>them</w:t>
      </w:r>
      <w:r>
        <w:rPr>
          <w:rFonts w:ascii="Times New Roman" w:hAnsi="Times New Roman" w:cs="Times New Roman"/>
        </w:rPr>
        <w:t>, or</w:t>
      </w:r>
      <w:proofErr w:type="gramEnd"/>
      <w:r>
        <w:rPr>
          <w:rFonts w:ascii="Times New Roman" w:hAnsi="Times New Roman" w:cs="Times New Roman"/>
        </w:rPr>
        <w:t xml:space="preserve"> switching to “percentile” based thresholding.</w:t>
      </w:r>
    </w:p>
    <w:p w14:paraId="66C3482A" w14:textId="6B57AC5E" w:rsidR="001771BF" w:rsidRPr="00801F1A" w:rsidRDefault="001771BF" w:rsidP="00031583">
      <w:pPr>
        <w:pStyle w:val="ListParagraph"/>
        <w:numPr>
          <w:ilvl w:val="0"/>
          <w:numId w:val="1"/>
        </w:numPr>
        <w:spacing w:line="480" w:lineRule="auto"/>
        <w:rPr>
          <w:rFonts w:ascii="Times New Roman" w:hAnsi="Times New Roman" w:cs="Times New Roman"/>
          <w:b/>
          <w:bCs/>
        </w:rPr>
      </w:pPr>
      <w:r w:rsidRPr="00801F1A">
        <w:rPr>
          <w:rFonts w:ascii="Times New Roman" w:hAnsi="Times New Roman" w:cs="Times New Roman"/>
          <w:b/>
          <w:bCs/>
        </w:rPr>
        <w:t xml:space="preserve">Omission of univariates. </w:t>
      </w:r>
      <w:r w:rsidR="009E355C" w:rsidRPr="009E355C">
        <w:rPr>
          <w:rFonts w:ascii="Times New Roman" w:hAnsi="Times New Roman" w:cs="Times New Roman"/>
        </w:rPr>
        <w:t xml:space="preserve">Samples that are anomalous in a single element may not always be of interest. Identifying samples with extreme values in one element is straightforward, </w:t>
      </w:r>
      <w:r w:rsidR="009E355C">
        <w:rPr>
          <w:rFonts w:ascii="Times New Roman" w:hAnsi="Times New Roman" w:cs="Times New Roman"/>
        </w:rPr>
        <w:t>and</w:t>
      </w:r>
      <w:r w:rsidR="009E355C" w:rsidRPr="009E355C">
        <w:rPr>
          <w:rFonts w:ascii="Times New Roman" w:hAnsi="Times New Roman" w:cs="Times New Roman"/>
        </w:rPr>
        <w:t xml:space="preserve"> in many cases the relationships between elements are more informative than individual </w:t>
      </w:r>
      <w:r w:rsidR="009E355C" w:rsidRPr="009E355C">
        <w:rPr>
          <w:rFonts w:ascii="Times New Roman" w:hAnsi="Times New Roman" w:cs="Times New Roman"/>
        </w:rPr>
        <w:lastRenderedPageBreak/>
        <w:t xml:space="preserve">elemental extremes. In such situations, the visualization can be simplified by excluding univariate anomalies, </w:t>
      </w:r>
      <w:r w:rsidR="001E75EB">
        <w:rPr>
          <w:rFonts w:ascii="Times New Roman" w:hAnsi="Times New Roman" w:cs="Times New Roman"/>
        </w:rPr>
        <w:t>meaning</w:t>
      </w:r>
      <w:r w:rsidR="009E355C" w:rsidRPr="009E355C">
        <w:rPr>
          <w:rFonts w:ascii="Times New Roman" w:hAnsi="Times New Roman" w:cs="Times New Roman"/>
        </w:rPr>
        <w:t xml:space="preserve"> all sample nodes are connected to at least two element nodes. Whether univariate anomalies should be retained depends on the specific goals of the analysis and should be guided by domain knowledge.</w:t>
      </w:r>
    </w:p>
    <w:p w14:paraId="69580A97" w14:textId="04CCE982" w:rsidR="00031583" w:rsidRDefault="00031583" w:rsidP="00031583">
      <w:pPr>
        <w:pStyle w:val="ListParagraph"/>
        <w:numPr>
          <w:ilvl w:val="0"/>
          <w:numId w:val="1"/>
        </w:numPr>
        <w:spacing w:line="480" w:lineRule="auto"/>
        <w:rPr>
          <w:rFonts w:ascii="Times New Roman" w:hAnsi="Times New Roman" w:cs="Times New Roman"/>
        </w:rPr>
      </w:pPr>
      <w:r w:rsidRPr="00801F1A">
        <w:rPr>
          <w:rFonts w:ascii="Times New Roman" w:hAnsi="Times New Roman" w:cs="Times New Roman"/>
          <w:b/>
          <w:bCs/>
        </w:rPr>
        <w:t>Hyperparameter choices.</w:t>
      </w:r>
      <w:r>
        <w:rPr>
          <w:rFonts w:ascii="Times New Roman" w:hAnsi="Times New Roman" w:cs="Times New Roman"/>
        </w:rPr>
        <w:t xml:space="preserve"> “k multiplier” affects the ideal distance between nodes. “Weight exponent” affects the relative strength of springs between low and high concentrations. If low anomalous nodes seem to be very far from the main part of the network, consider lowering the “k multiplier” and increasing “weight exponent”. Might need a bit of tinkering around.</w:t>
      </w:r>
      <w:r w:rsidR="00823A09">
        <w:rPr>
          <w:rFonts w:ascii="Times New Roman" w:hAnsi="Times New Roman" w:cs="Times New Roman"/>
        </w:rPr>
        <w:t xml:space="preserve"> Utilize the hyperparameter exploration tool to test multiple hyperparameters and assess which create the most interpretable and interesting networks.</w:t>
      </w:r>
    </w:p>
    <w:p w14:paraId="719B2ED3" w14:textId="2F20BFDF" w:rsidR="00031583" w:rsidRDefault="00031583" w:rsidP="00031583">
      <w:pPr>
        <w:pStyle w:val="ListParagraph"/>
        <w:numPr>
          <w:ilvl w:val="0"/>
          <w:numId w:val="1"/>
        </w:numPr>
        <w:spacing w:line="480" w:lineRule="auto"/>
        <w:rPr>
          <w:rFonts w:ascii="Times New Roman" w:hAnsi="Times New Roman" w:cs="Times New Roman"/>
        </w:rPr>
      </w:pPr>
      <w:r w:rsidRPr="00823A09">
        <w:rPr>
          <w:rFonts w:ascii="Times New Roman" w:hAnsi="Times New Roman" w:cs="Times New Roman"/>
          <w:b/>
          <w:bCs/>
        </w:rPr>
        <w:t>Adjusting x and y axes limits.</w:t>
      </w:r>
      <w:r>
        <w:rPr>
          <w:rFonts w:ascii="Times New Roman" w:hAnsi="Times New Roman" w:cs="Times New Roman"/>
        </w:rPr>
        <w:t xml:space="preserve"> The network plots in a network space where the x-axis and y-axis have little numerical meaning. Change the default x and y axes limits to comfortably fit the size of the network.</w:t>
      </w:r>
      <w:r w:rsidR="002002F1">
        <w:rPr>
          <w:rFonts w:ascii="Times New Roman" w:hAnsi="Times New Roman" w:cs="Times New Roman"/>
        </w:rPr>
        <w:t xml:space="preserve"> This can help you lock in your network to an area of interest, without needing to zoom in or out, and pan around repetitively.</w:t>
      </w:r>
    </w:p>
    <w:p w14:paraId="69604B09" w14:textId="77777777" w:rsidR="00031583" w:rsidRPr="002002F1" w:rsidRDefault="00031583" w:rsidP="00031583">
      <w:pPr>
        <w:spacing w:line="480" w:lineRule="auto"/>
        <w:rPr>
          <w:rFonts w:ascii="Times New Roman" w:hAnsi="Times New Roman" w:cs="Times New Roman"/>
          <w:b/>
          <w:bCs/>
          <w:u w:val="single"/>
        </w:rPr>
      </w:pPr>
      <w:r w:rsidRPr="002002F1">
        <w:rPr>
          <w:rFonts w:ascii="Times New Roman" w:hAnsi="Times New Roman" w:cs="Times New Roman"/>
          <w:b/>
          <w:bCs/>
          <w:u w:val="single"/>
        </w:rPr>
        <w:t>2. Look for groups in data.</w:t>
      </w:r>
    </w:p>
    <w:p w14:paraId="2E2B982C" w14:textId="54D4ABC9" w:rsidR="00031583" w:rsidRDefault="002002F1" w:rsidP="00031583">
      <w:pPr>
        <w:pStyle w:val="ListParagraph"/>
        <w:numPr>
          <w:ilvl w:val="0"/>
          <w:numId w:val="2"/>
        </w:numPr>
        <w:spacing w:line="480" w:lineRule="auto"/>
        <w:rPr>
          <w:rFonts w:ascii="Times New Roman" w:hAnsi="Times New Roman" w:cs="Times New Roman"/>
        </w:rPr>
      </w:pPr>
      <w:r>
        <w:rPr>
          <w:rFonts w:ascii="Times New Roman" w:hAnsi="Times New Roman" w:cs="Times New Roman"/>
        </w:rPr>
        <w:t>To start interpreting the networks, f</w:t>
      </w:r>
      <w:r w:rsidR="00031583">
        <w:rPr>
          <w:rFonts w:ascii="Times New Roman" w:hAnsi="Times New Roman" w:cs="Times New Roman"/>
        </w:rPr>
        <w:t>ind large groups of samples that lie together in the network space. These are points that behave geochemically similarly.</w:t>
      </w:r>
    </w:p>
    <w:p w14:paraId="01F2592B" w14:textId="77777777" w:rsidR="00CD1C9D" w:rsidRPr="00FA55C9" w:rsidRDefault="00031583" w:rsidP="00CD1C9D">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Utilize the selection widget to outline points of interest. Try to </w:t>
      </w:r>
      <w:proofErr w:type="gramStart"/>
      <w:r>
        <w:rPr>
          <w:rFonts w:ascii="Times New Roman" w:hAnsi="Times New Roman" w:cs="Times New Roman"/>
        </w:rPr>
        <w:t>find</w:t>
      </w:r>
      <w:proofErr w:type="gramEnd"/>
      <w:r>
        <w:rPr>
          <w:rFonts w:ascii="Times New Roman" w:hAnsi="Times New Roman" w:cs="Times New Roman"/>
        </w:rPr>
        <w:t xml:space="preserve"> what anomalies led to the creation of these groups. For example, if a group of points is all connected to Cu, use the textbox to identify if it is a “high Cu” or a “low Cu” anomaly. </w:t>
      </w:r>
      <w:r w:rsidR="00CD1C9D">
        <w:rPr>
          <w:rFonts w:ascii="Times New Roman" w:hAnsi="Times New Roman" w:cs="Times New Roman"/>
        </w:rPr>
        <w:t xml:space="preserve">Do this to all connected elements to find multidimensional anomalies, </w:t>
      </w:r>
      <w:proofErr w:type="spellStart"/>
      <w:r w:rsidR="00CD1C9D">
        <w:rPr>
          <w:rFonts w:ascii="Times New Roman" w:hAnsi="Times New Roman" w:cs="Times New Roman"/>
        </w:rPr>
        <w:t>eg</w:t>
      </w:r>
      <w:proofErr w:type="spellEnd"/>
      <w:r w:rsidR="00CD1C9D">
        <w:rPr>
          <w:rFonts w:ascii="Times New Roman" w:hAnsi="Times New Roman" w:cs="Times New Roman"/>
        </w:rPr>
        <w:t>, determining the group is “high Cu, low Ti, low Al”</w:t>
      </w:r>
    </w:p>
    <w:p w14:paraId="61B061C2" w14:textId="49537680" w:rsidR="00BC20E1" w:rsidRDefault="00BC20E1" w:rsidP="00031583">
      <w:pPr>
        <w:pStyle w:val="ListParagraph"/>
        <w:numPr>
          <w:ilvl w:val="0"/>
          <w:numId w:val="2"/>
        </w:numPr>
        <w:spacing w:line="480" w:lineRule="auto"/>
        <w:rPr>
          <w:rFonts w:ascii="Times New Roman" w:hAnsi="Times New Roman" w:cs="Times New Roman"/>
        </w:rPr>
      </w:pPr>
      <w:r>
        <w:rPr>
          <w:rFonts w:ascii="Times New Roman" w:hAnsi="Times New Roman" w:cs="Times New Roman"/>
        </w:rPr>
        <w:lastRenderedPageBreak/>
        <w:t>Remember that the position of a node is based on the balance of pushes and pulls, so it may be hard to determine if a group is close or far from an elemental node.</w:t>
      </w:r>
      <w:r w:rsidR="00CD1C9D">
        <w:rPr>
          <w:rFonts w:ascii="Times New Roman" w:hAnsi="Times New Roman" w:cs="Times New Roman"/>
        </w:rPr>
        <w:t xml:space="preserve"> Verify groups with the widget.</w:t>
      </w:r>
    </w:p>
    <w:p w14:paraId="2FF094A7" w14:textId="1FD35B31" w:rsidR="00CD1C9D" w:rsidRDefault="00CD1C9D" w:rsidP="00031583">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Not every single </w:t>
      </w:r>
      <w:r w:rsidR="009651AB">
        <w:rPr>
          <w:rFonts w:ascii="Times New Roman" w:hAnsi="Times New Roman" w:cs="Times New Roman"/>
        </w:rPr>
        <w:t xml:space="preserve">sample/group needs to be assessed. Perhaps you have a </w:t>
      </w:r>
      <w:r w:rsidR="00D84AD9">
        <w:rPr>
          <w:rFonts w:ascii="Times New Roman" w:hAnsi="Times New Roman" w:cs="Times New Roman"/>
        </w:rPr>
        <w:t>large</w:t>
      </w:r>
      <w:r w:rsidR="009651AB">
        <w:rPr>
          <w:rFonts w:ascii="Times New Roman" w:hAnsi="Times New Roman" w:cs="Times New Roman"/>
        </w:rPr>
        <w:t xml:space="preserve"> dataset</w:t>
      </w:r>
      <w:r w:rsidR="00D84AD9">
        <w:rPr>
          <w:rFonts w:ascii="Times New Roman" w:hAnsi="Times New Roman" w:cs="Times New Roman"/>
        </w:rPr>
        <w:t xml:space="preserve"> of 10,000’s of samples, it may not be useful to assess the group of 3 points. In contrast, if you have very few samples </w:t>
      </w:r>
      <w:r w:rsidR="00BB52AB">
        <w:rPr>
          <w:rFonts w:ascii="Times New Roman" w:hAnsi="Times New Roman" w:cs="Times New Roman"/>
        </w:rPr>
        <w:t>the group of 3 points seems meaningful. Choose how many groups to characterize based on what makes sense for your usage.</w:t>
      </w:r>
    </w:p>
    <w:p w14:paraId="2BCDF151" w14:textId="77777777" w:rsidR="00031583" w:rsidRPr="00BB52AB" w:rsidRDefault="00031583" w:rsidP="00031583">
      <w:pPr>
        <w:spacing w:line="480" w:lineRule="auto"/>
        <w:rPr>
          <w:rFonts w:ascii="Times New Roman" w:hAnsi="Times New Roman" w:cs="Times New Roman"/>
          <w:b/>
          <w:bCs/>
          <w:u w:val="single"/>
        </w:rPr>
      </w:pPr>
      <w:r w:rsidRPr="00BB52AB">
        <w:rPr>
          <w:rFonts w:ascii="Times New Roman" w:hAnsi="Times New Roman" w:cs="Times New Roman"/>
          <w:b/>
          <w:bCs/>
          <w:u w:val="single"/>
        </w:rPr>
        <w:t>3. Color groups.</w:t>
      </w:r>
    </w:p>
    <w:p w14:paraId="16AF7D28" w14:textId="77777777" w:rsidR="00031583" w:rsidRDefault="00031583" w:rsidP="00031583">
      <w:pPr>
        <w:pStyle w:val="ListParagraph"/>
        <w:numPr>
          <w:ilvl w:val="0"/>
          <w:numId w:val="3"/>
        </w:numPr>
        <w:spacing w:line="480" w:lineRule="auto"/>
        <w:rPr>
          <w:rFonts w:ascii="Times New Roman" w:hAnsi="Times New Roman" w:cs="Times New Roman"/>
        </w:rPr>
      </w:pPr>
      <w:r>
        <w:rPr>
          <w:rFonts w:ascii="Times New Roman" w:hAnsi="Times New Roman" w:cs="Times New Roman"/>
        </w:rPr>
        <w:t>Utilize the dropdown menu widget to change the color of the samples. Here you can find other elemental relations to these anomalies.</w:t>
      </w:r>
    </w:p>
    <w:p w14:paraId="65611B01" w14:textId="2697DDBD" w:rsidR="00031583" w:rsidRPr="00FA55C9" w:rsidRDefault="00031583" w:rsidP="00031583">
      <w:pPr>
        <w:pStyle w:val="ListParagraph"/>
        <w:numPr>
          <w:ilvl w:val="0"/>
          <w:numId w:val="3"/>
        </w:numPr>
        <w:spacing w:line="480" w:lineRule="auto"/>
        <w:rPr>
          <w:rFonts w:ascii="Times New Roman" w:hAnsi="Times New Roman" w:cs="Times New Roman"/>
        </w:rPr>
      </w:pPr>
      <w:r>
        <w:rPr>
          <w:rFonts w:ascii="Times New Roman" w:hAnsi="Times New Roman" w:cs="Times New Roman"/>
        </w:rPr>
        <w:t>If available, color by other attributes of importance that exist in your meta data. If you have an age or geologic unit, you can observe where these properties lie on the geochemical network space.</w:t>
      </w:r>
      <w:r w:rsidR="00127E39">
        <w:rPr>
          <w:rFonts w:ascii="Times New Roman" w:hAnsi="Times New Roman" w:cs="Times New Roman"/>
        </w:rPr>
        <w:t xml:space="preserve"> In the paper, we do this in Figure</w:t>
      </w:r>
      <w:r w:rsidR="00464D76">
        <w:rPr>
          <w:rFonts w:ascii="Times New Roman" w:hAnsi="Times New Roman" w:cs="Times New Roman"/>
        </w:rPr>
        <w:t>s 12 and 13, where we color by cluster results.</w:t>
      </w:r>
    </w:p>
    <w:p w14:paraId="5955ED66" w14:textId="77777777" w:rsidR="00031583" w:rsidRPr="00127E39" w:rsidRDefault="00031583" w:rsidP="00031583">
      <w:pPr>
        <w:spacing w:line="480" w:lineRule="auto"/>
        <w:rPr>
          <w:rFonts w:ascii="Times New Roman" w:hAnsi="Times New Roman" w:cs="Times New Roman"/>
          <w:b/>
          <w:bCs/>
          <w:u w:val="single"/>
        </w:rPr>
      </w:pPr>
      <w:r w:rsidRPr="00127E39">
        <w:rPr>
          <w:rFonts w:ascii="Times New Roman" w:hAnsi="Times New Roman" w:cs="Times New Roman"/>
          <w:b/>
          <w:bCs/>
          <w:u w:val="single"/>
        </w:rPr>
        <w:t>4. Consider geospatial trends.</w:t>
      </w:r>
    </w:p>
    <w:p w14:paraId="50813B72" w14:textId="77777777" w:rsidR="00031583" w:rsidRDefault="00031583" w:rsidP="00031583">
      <w:pPr>
        <w:pStyle w:val="ListParagraph"/>
        <w:numPr>
          <w:ilvl w:val="0"/>
          <w:numId w:val="4"/>
        </w:numPr>
        <w:spacing w:line="480" w:lineRule="auto"/>
        <w:rPr>
          <w:rFonts w:ascii="Times New Roman" w:hAnsi="Times New Roman" w:cs="Times New Roman"/>
        </w:rPr>
      </w:pPr>
      <w:r>
        <w:rPr>
          <w:rFonts w:ascii="Times New Roman" w:hAnsi="Times New Roman" w:cs="Times New Roman"/>
        </w:rPr>
        <w:t>If available, use the coloring and selection tool to observe anomalies in the geochemical and geospatial realms. Look for geospatial groupings of points that color and select similarly, given that these nonrandom clusters probably reflect locations of interest.</w:t>
      </w:r>
    </w:p>
    <w:p w14:paraId="08D252A5" w14:textId="77777777" w:rsidR="00031583" w:rsidRPr="00D544B2" w:rsidRDefault="00031583" w:rsidP="00031583">
      <w:pPr>
        <w:spacing w:line="480" w:lineRule="auto"/>
        <w:rPr>
          <w:rFonts w:ascii="Times New Roman" w:hAnsi="Times New Roman" w:cs="Times New Roman"/>
          <w:b/>
          <w:bCs/>
          <w:u w:val="single"/>
        </w:rPr>
      </w:pPr>
      <w:r w:rsidRPr="00D544B2">
        <w:rPr>
          <w:rFonts w:ascii="Times New Roman" w:hAnsi="Times New Roman" w:cs="Times New Roman"/>
          <w:b/>
          <w:bCs/>
          <w:u w:val="single"/>
        </w:rPr>
        <w:t>5. Rinse and repeat.</w:t>
      </w:r>
    </w:p>
    <w:p w14:paraId="07B92956" w14:textId="77777777" w:rsidR="00031583" w:rsidRDefault="00031583" w:rsidP="00031583">
      <w:pPr>
        <w:pStyle w:val="ListParagraph"/>
        <w:numPr>
          <w:ilvl w:val="0"/>
          <w:numId w:val="4"/>
        </w:numPr>
        <w:spacing w:line="480" w:lineRule="auto"/>
        <w:rPr>
          <w:rFonts w:ascii="Times New Roman" w:hAnsi="Times New Roman" w:cs="Times New Roman"/>
        </w:rPr>
      </w:pPr>
      <w:r>
        <w:rPr>
          <w:rFonts w:ascii="Times New Roman" w:hAnsi="Times New Roman" w:cs="Times New Roman"/>
        </w:rPr>
        <w:t>Repeat steps 2-4 until all major groups in the network have been explored.</w:t>
      </w:r>
    </w:p>
    <w:p w14:paraId="65736DDB" w14:textId="77777777" w:rsidR="00031583" w:rsidRDefault="00031583" w:rsidP="00031583">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Consider repeating steps 1-4 using a network that includes more points. Consider increasing your percentile threshold, hence defining more things as anomalous, to </w:t>
      </w:r>
      <w:r>
        <w:rPr>
          <w:rFonts w:ascii="Times New Roman" w:hAnsi="Times New Roman" w:cs="Times New Roman"/>
        </w:rPr>
        <w:lastRenderedPageBreak/>
        <w:t xml:space="preserve">understand a bigger proportion of your data. If you have removed elements, consider adding more elements. Note, all anomalous groups found in this smaller starting point will also appear in more expanded network explorations. Hence, further explorations will add to known geochemical </w:t>
      </w:r>
      <w:proofErr w:type="gramStart"/>
      <w:r>
        <w:rPr>
          <w:rFonts w:ascii="Times New Roman" w:hAnsi="Times New Roman" w:cs="Times New Roman"/>
        </w:rPr>
        <w:t>behaviors, or</w:t>
      </w:r>
      <w:proofErr w:type="gramEnd"/>
      <w:r>
        <w:rPr>
          <w:rFonts w:ascii="Times New Roman" w:hAnsi="Times New Roman" w:cs="Times New Roman"/>
        </w:rPr>
        <w:t xml:space="preserve"> </w:t>
      </w:r>
      <w:proofErr w:type="gramStart"/>
      <w:r>
        <w:rPr>
          <w:rFonts w:ascii="Times New Roman" w:hAnsi="Times New Roman" w:cs="Times New Roman"/>
        </w:rPr>
        <w:t>uncover</w:t>
      </w:r>
      <w:proofErr w:type="gramEnd"/>
      <w:r>
        <w:rPr>
          <w:rFonts w:ascii="Times New Roman" w:hAnsi="Times New Roman" w:cs="Times New Roman"/>
        </w:rPr>
        <w:t xml:space="preserve"> new ones.</w:t>
      </w:r>
    </w:p>
    <w:p w14:paraId="184A4B72" w14:textId="77777777" w:rsidR="00031583" w:rsidRPr="00E36E79" w:rsidRDefault="00031583" w:rsidP="00031583">
      <w:pPr>
        <w:pStyle w:val="ListParagraph"/>
        <w:numPr>
          <w:ilvl w:val="0"/>
          <w:numId w:val="4"/>
        </w:numPr>
        <w:spacing w:line="480" w:lineRule="auto"/>
        <w:rPr>
          <w:rFonts w:ascii="Times New Roman" w:hAnsi="Times New Roman" w:cs="Times New Roman"/>
        </w:rPr>
      </w:pPr>
      <w:r>
        <w:rPr>
          <w:rFonts w:ascii="Times New Roman" w:hAnsi="Times New Roman" w:cs="Times New Roman"/>
        </w:rPr>
        <w:t>Consider repeating steps 1-4 with a different seed. When creating the networks and reaching equilibrium of pushes and pulls of nodes and springs, randomness is involved. By using a new seed, you will explore a new equilibrium position of nodes. Groups of points and their qualities will stay consistent, but perhaps certain equilibrium positions may highlight certain groupings better.</w:t>
      </w:r>
    </w:p>
    <w:p w14:paraId="63C30552" w14:textId="77777777" w:rsidR="00031583" w:rsidRPr="00031583" w:rsidRDefault="00031583" w:rsidP="00031583"/>
    <w:sectPr w:rsidR="00031583" w:rsidRPr="00031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E04B9"/>
    <w:multiLevelType w:val="hybridMultilevel"/>
    <w:tmpl w:val="CD583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112931"/>
    <w:multiLevelType w:val="hybridMultilevel"/>
    <w:tmpl w:val="FC90E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8B630C"/>
    <w:multiLevelType w:val="hybridMultilevel"/>
    <w:tmpl w:val="75EC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7B0F84"/>
    <w:multiLevelType w:val="hybridMultilevel"/>
    <w:tmpl w:val="B508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657140">
    <w:abstractNumId w:val="2"/>
  </w:num>
  <w:num w:numId="2" w16cid:durableId="1856459648">
    <w:abstractNumId w:val="0"/>
  </w:num>
  <w:num w:numId="3" w16cid:durableId="1403022538">
    <w:abstractNumId w:val="1"/>
  </w:num>
  <w:num w:numId="4" w16cid:durableId="2144228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83"/>
    <w:rsid w:val="00031583"/>
    <w:rsid w:val="00064B2F"/>
    <w:rsid w:val="000F16A0"/>
    <w:rsid w:val="00127E39"/>
    <w:rsid w:val="001771BF"/>
    <w:rsid w:val="00190B23"/>
    <w:rsid w:val="001E75EB"/>
    <w:rsid w:val="002002F1"/>
    <w:rsid w:val="002D1ADC"/>
    <w:rsid w:val="002E4C76"/>
    <w:rsid w:val="003946F6"/>
    <w:rsid w:val="00464D76"/>
    <w:rsid w:val="004E4E4D"/>
    <w:rsid w:val="004F4D78"/>
    <w:rsid w:val="00577770"/>
    <w:rsid w:val="00654FE5"/>
    <w:rsid w:val="00751E53"/>
    <w:rsid w:val="00796B6E"/>
    <w:rsid w:val="007E29D1"/>
    <w:rsid w:val="00801F1A"/>
    <w:rsid w:val="00823A09"/>
    <w:rsid w:val="009651AB"/>
    <w:rsid w:val="00974F71"/>
    <w:rsid w:val="009906F9"/>
    <w:rsid w:val="009E355C"/>
    <w:rsid w:val="00AB5C34"/>
    <w:rsid w:val="00BB52AB"/>
    <w:rsid w:val="00BC20E1"/>
    <w:rsid w:val="00C540E9"/>
    <w:rsid w:val="00CD1C9D"/>
    <w:rsid w:val="00D544B2"/>
    <w:rsid w:val="00D635AE"/>
    <w:rsid w:val="00D84AD9"/>
    <w:rsid w:val="00E067F4"/>
    <w:rsid w:val="00E1521E"/>
    <w:rsid w:val="00E82BAD"/>
    <w:rsid w:val="00EB7CD9"/>
    <w:rsid w:val="00F95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9B1C9"/>
  <w15:chartTrackingRefBased/>
  <w15:docId w15:val="{A12835AB-0C17-4EAE-9ECB-B2C55CB0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B23"/>
    <w:pPr>
      <w:jc w:val="both"/>
    </w:pPr>
    <w:rPr>
      <w:rFonts w:ascii="Garamond" w:hAnsi="Garamond"/>
      <w:sz w:val="24"/>
    </w:rPr>
  </w:style>
  <w:style w:type="paragraph" w:styleId="Heading1">
    <w:name w:val="heading 1"/>
    <w:basedOn w:val="Normal"/>
    <w:next w:val="Normal"/>
    <w:link w:val="Heading1Char"/>
    <w:autoRedefine/>
    <w:uiPriority w:val="9"/>
    <w:qFormat/>
    <w:rsid w:val="00AB5C34"/>
    <w:pPr>
      <w:keepNext/>
      <w:keepLines/>
      <w:spacing w:before="240" w:after="0"/>
      <w:outlineLvl w:val="0"/>
    </w:pPr>
    <w:rPr>
      <w:rFonts w:eastAsiaTheme="majorEastAsia" w:cstheme="majorBidi"/>
      <w:b/>
      <w:sz w:val="36"/>
      <w:szCs w:val="32"/>
      <w:u w:val="single"/>
    </w:rPr>
  </w:style>
  <w:style w:type="paragraph" w:styleId="Heading2">
    <w:name w:val="heading 2"/>
    <w:basedOn w:val="Normal"/>
    <w:next w:val="Normal"/>
    <w:link w:val="Heading2Char"/>
    <w:autoRedefine/>
    <w:uiPriority w:val="9"/>
    <w:unhideWhenUsed/>
    <w:qFormat/>
    <w:rsid w:val="00AB5C34"/>
    <w:pPr>
      <w:keepNext/>
      <w:keepLines/>
      <w:spacing w:before="40" w:after="0"/>
      <w:outlineLvl w:val="1"/>
    </w:pPr>
    <w:rPr>
      <w:rFonts w:eastAsiaTheme="majorEastAsia" w:cstheme="majorBidi"/>
      <w:sz w:val="32"/>
      <w:szCs w:val="26"/>
      <w:u w:val="single"/>
    </w:rPr>
  </w:style>
  <w:style w:type="paragraph" w:styleId="Heading3">
    <w:name w:val="heading 3"/>
    <w:basedOn w:val="Normal"/>
    <w:next w:val="Normal"/>
    <w:link w:val="Heading3Char"/>
    <w:autoRedefine/>
    <w:uiPriority w:val="9"/>
    <w:unhideWhenUsed/>
    <w:qFormat/>
    <w:rsid w:val="00AB5C34"/>
    <w:pPr>
      <w:keepNext/>
      <w:keepLines/>
      <w:spacing w:before="40" w:after="0"/>
      <w:outlineLvl w:val="2"/>
    </w:pPr>
    <w:rPr>
      <w:rFonts w:eastAsiaTheme="majorEastAsia" w:cstheme="majorBidi"/>
      <w:sz w:val="28"/>
      <w:szCs w:val="24"/>
      <w:u w:val="single"/>
    </w:rPr>
  </w:style>
  <w:style w:type="paragraph" w:styleId="Heading4">
    <w:name w:val="heading 4"/>
    <w:basedOn w:val="Normal"/>
    <w:next w:val="Normal"/>
    <w:link w:val="Heading4Char"/>
    <w:uiPriority w:val="9"/>
    <w:semiHidden/>
    <w:unhideWhenUsed/>
    <w:qFormat/>
    <w:rsid w:val="000315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15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15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15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15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15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C34"/>
    <w:rPr>
      <w:rFonts w:ascii="Garamond" w:eastAsiaTheme="majorEastAsia" w:hAnsi="Garamond" w:cstheme="majorBidi"/>
      <w:b/>
      <w:sz w:val="36"/>
      <w:szCs w:val="32"/>
      <w:u w:val="single"/>
    </w:rPr>
  </w:style>
  <w:style w:type="character" w:customStyle="1" w:styleId="Heading2Char">
    <w:name w:val="Heading 2 Char"/>
    <w:basedOn w:val="DefaultParagraphFont"/>
    <w:link w:val="Heading2"/>
    <w:uiPriority w:val="9"/>
    <w:rsid w:val="00AB5C34"/>
    <w:rPr>
      <w:rFonts w:ascii="Garamond" w:eastAsiaTheme="majorEastAsia" w:hAnsi="Garamond" w:cstheme="majorBidi"/>
      <w:sz w:val="32"/>
      <w:szCs w:val="26"/>
      <w:u w:val="single"/>
    </w:rPr>
  </w:style>
  <w:style w:type="paragraph" w:styleId="Title">
    <w:name w:val="Title"/>
    <w:basedOn w:val="Normal"/>
    <w:next w:val="Normal"/>
    <w:link w:val="TitleChar"/>
    <w:autoRedefine/>
    <w:uiPriority w:val="10"/>
    <w:qFormat/>
    <w:rsid w:val="00AB5C3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B5C34"/>
    <w:rPr>
      <w:rFonts w:ascii="Garamond" w:eastAsiaTheme="majorEastAsia" w:hAnsi="Garamond" w:cstheme="majorBidi"/>
      <w:spacing w:val="-10"/>
      <w:kern w:val="28"/>
      <w:sz w:val="56"/>
      <w:szCs w:val="56"/>
    </w:rPr>
  </w:style>
  <w:style w:type="character" w:customStyle="1" w:styleId="Heading3Char">
    <w:name w:val="Heading 3 Char"/>
    <w:basedOn w:val="DefaultParagraphFont"/>
    <w:link w:val="Heading3"/>
    <w:uiPriority w:val="9"/>
    <w:rsid w:val="00AB5C34"/>
    <w:rPr>
      <w:rFonts w:ascii="Garamond" w:eastAsiaTheme="majorEastAsia" w:hAnsi="Garamond" w:cstheme="majorBidi"/>
      <w:sz w:val="28"/>
      <w:szCs w:val="24"/>
      <w:u w:val="single"/>
    </w:rPr>
  </w:style>
  <w:style w:type="paragraph" w:customStyle="1" w:styleId="Code">
    <w:name w:val="Code"/>
    <w:basedOn w:val="Normal"/>
    <w:link w:val="CodeChar"/>
    <w:autoRedefine/>
    <w:qFormat/>
    <w:rsid w:val="00E1521E"/>
    <w:pPr>
      <w:spacing w:line="240" w:lineRule="auto"/>
    </w:pPr>
    <w:rPr>
      <w:rFonts w:ascii="Courier New" w:hAnsi="Courier New"/>
    </w:rPr>
  </w:style>
  <w:style w:type="character" w:customStyle="1" w:styleId="CodeChar">
    <w:name w:val="Code Char"/>
    <w:basedOn w:val="DefaultParagraphFont"/>
    <w:link w:val="Code"/>
    <w:rsid w:val="00E1521E"/>
    <w:rPr>
      <w:rFonts w:ascii="Courier New" w:hAnsi="Courier New"/>
      <w:sz w:val="24"/>
    </w:rPr>
  </w:style>
  <w:style w:type="character" w:customStyle="1" w:styleId="Heading4Char">
    <w:name w:val="Heading 4 Char"/>
    <w:basedOn w:val="DefaultParagraphFont"/>
    <w:link w:val="Heading4"/>
    <w:uiPriority w:val="9"/>
    <w:semiHidden/>
    <w:rsid w:val="00031583"/>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031583"/>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031583"/>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31583"/>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31583"/>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31583"/>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0315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83"/>
    <w:pPr>
      <w:spacing w:before="160"/>
      <w:jc w:val="center"/>
    </w:pPr>
    <w:rPr>
      <w:i/>
      <w:iCs/>
      <w:color w:val="404040" w:themeColor="text1" w:themeTint="BF"/>
    </w:rPr>
  </w:style>
  <w:style w:type="character" w:customStyle="1" w:styleId="QuoteChar">
    <w:name w:val="Quote Char"/>
    <w:basedOn w:val="DefaultParagraphFont"/>
    <w:link w:val="Quote"/>
    <w:uiPriority w:val="29"/>
    <w:rsid w:val="00031583"/>
    <w:rPr>
      <w:rFonts w:ascii="Garamond" w:hAnsi="Garamond"/>
      <w:i/>
      <w:iCs/>
      <w:color w:val="404040" w:themeColor="text1" w:themeTint="BF"/>
      <w:sz w:val="24"/>
    </w:rPr>
  </w:style>
  <w:style w:type="paragraph" w:styleId="ListParagraph">
    <w:name w:val="List Paragraph"/>
    <w:basedOn w:val="Normal"/>
    <w:uiPriority w:val="34"/>
    <w:qFormat/>
    <w:rsid w:val="00031583"/>
    <w:pPr>
      <w:ind w:left="720"/>
      <w:contextualSpacing/>
    </w:pPr>
  </w:style>
  <w:style w:type="character" w:styleId="IntenseEmphasis">
    <w:name w:val="Intense Emphasis"/>
    <w:basedOn w:val="DefaultParagraphFont"/>
    <w:uiPriority w:val="21"/>
    <w:qFormat/>
    <w:rsid w:val="00031583"/>
    <w:rPr>
      <w:i/>
      <w:iCs/>
      <w:color w:val="0F4761" w:themeColor="accent1" w:themeShade="BF"/>
    </w:rPr>
  </w:style>
  <w:style w:type="paragraph" w:styleId="IntenseQuote">
    <w:name w:val="Intense Quote"/>
    <w:basedOn w:val="Normal"/>
    <w:next w:val="Normal"/>
    <w:link w:val="IntenseQuoteChar"/>
    <w:uiPriority w:val="30"/>
    <w:qFormat/>
    <w:rsid w:val="00031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83"/>
    <w:rPr>
      <w:rFonts w:ascii="Garamond" w:hAnsi="Garamond"/>
      <w:i/>
      <w:iCs/>
      <w:color w:val="0F4761" w:themeColor="accent1" w:themeShade="BF"/>
      <w:sz w:val="24"/>
    </w:rPr>
  </w:style>
  <w:style w:type="character" w:styleId="IntenseReference">
    <w:name w:val="Intense Reference"/>
    <w:basedOn w:val="DefaultParagraphFont"/>
    <w:uiPriority w:val="32"/>
    <w:qFormat/>
    <w:rsid w:val="00031583"/>
    <w:rPr>
      <w:b/>
      <w:bCs/>
      <w:smallCaps/>
      <w:color w:val="0F4761" w:themeColor="accent1" w:themeShade="BF"/>
      <w:spacing w:val="5"/>
    </w:rPr>
  </w:style>
  <w:style w:type="character" w:styleId="Hyperlink">
    <w:name w:val="Hyperlink"/>
    <w:basedOn w:val="DefaultParagraphFont"/>
    <w:uiPriority w:val="99"/>
    <w:unhideWhenUsed/>
    <w:rsid w:val="00974F71"/>
    <w:rPr>
      <w:color w:val="467886" w:themeColor="hyperlink"/>
      <w:u w:val="single"/>
    </w:rPr>
  </w:style>
  <w:style w:type="character" w:styleId="UnresolvedMention">
    <w:name w:val="Unresolved Mention"/>
    <w:basedOn w:val="DefaultParagraphFont"/>
    <w:uiPriority w:val="99"/>
    <w:semiHidden/>
    <w:unhideWhenUsed/>
    <w:rsid w:val="00974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immehlui/GeoChem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877</Words>
  <Characters>5003</Characters>
  <Application>Microsoft Office Word</Application>
  <DocSecurity>0</DocSecurity>
  <Lines>41</Lines>
  <Paragraphs>11</Paragraphs>
  <ScaleCrop>false</ScaleCrop>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Timmy Chee Cheng Lui</dc:creator>
  <cp:keywords/>
  <dc:description/>
  <cp:lastModifiedBy>Timmy Chee Cheng Lui</cp:lastModifiedBy>
  <cp:revision>31</cp:revision>
  <dcterms:created xsi:type="dcterms:W3CDTF">2025-05-05T21:35:00Z</dcterms:created>
  <dcterms:modified xsi:type="dcterms:W3CDTF">2025-12-13T21:05:00Z</dcterms:modified>
</cp:coreProperties>
</file>