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Estimating the Unobserved: A Simulation Study on Censoring and Truncation in Evidence Accumulation Models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Jeroen E. Timmerman</w:t>
      </w:r>
    </w:p>
    <w:p>
      <w:pPr>
        <w:pStyle w:val="Author"/>
      </w:pPr>
      <w:r>
        <w:t xml:space="preserve">Psychological Methods, Department of Psychology, University of Amsterdam</w:t>
      </w:r>
    </w:p>
    <w:bookmarkEnd w:id="20"/>
    <w:bookmarkStart w:id="21" w:name="author-note"/>
    <w:p>
      <w:pPr>
        <w:pStyle w:val="Heading1"/>
      </w:pPr>
      <w:r>
        <w:t xml:space="preserve">Author Note</w:t>
      </w:r>
    </w:p>
    <w:p>
      <w:r>
        <w:br w:type="page"/>
      </w:r>
    </w:p>
    <w:bookmarkEnd w:id="21"/>
    <w:bookmarkStart w:id="22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This is a placeholder for the abstract.</w:t>
      </w:r>
    </w:p>
    <w:p>
      <w:pPr>
        <w:pStyle w:val="BodyText"/>
      </w:pPr>
      <w:r>
        <w:rPr>
          <w:i/>
          <w:iCs/>
        </w:rPr>
        <w:t xml:space="preserve">Keywords</w:t>
      </w:r>
      <w:r>
        <w:t xml:space="preserve">: censoring, truncation, missing data, evidence accumulation, choice response data, diffusion decision model, linear ballistic accumulator, Bayesian hierarchical modeling</w:t>
      </w:r>
    </w:p>
    <w:p>
      <w:r>
        <w:br w:type="page"/>
      </w:r>
    </w:p>
    <w:bookmarkEnd w:id="22"/>
    <w:bookmarkStart w:id="23" w:name="firstheader"/>
    <w:p>
      <w:pPr>
        <w:pStyle w:val="Heading1"/>
      </w:pPr>
      <w:r>
        <w:t xml:space="preserve">Estimating the Unobserved: A Simulation Study on Censoring and Truncation in Evidence Accumulation Models</w:t>
      </w:r>
    </w:p>
    <w:p>
      <w:pPr>
        <w:pStyle w:val="FirstParagraph"/>
      </w:pPr>
      <w:r>
        <w:t xml:space="preserve">This is my introductory paragraph. The title will be placed above it automatically.</w:t>
      </w:r>
      <w:r>
        <w:t xml:space="preserve"> </w:t>
      </w:r>
      <w:r>
        <w:rPr>
          <w:i/>
          <w:iCs/>
        </w:rPr>
        <w:t xml:space="preserve">Do not start with an introductory heading</w:t>
      </w:r>
      <w:r>
        <w:t xml:space="preserve"> </w:t>
      </w:r>
      <w:r>
        <w:t xml:space="preserve">(e.g.,</w:t>
      </w:r>
      <w:r>
        <w:t xml:space="preserve"> </w:t>
      </w:r>
      <w:r>
        <w:t xml:space="preserve">“</w:t>
      </w:r>
      <w:r>
        <w:t xml:space="preserve">Introduction</w:t>
      </w:r>
      <w:r>
        <w:t xml:space="preserve">”</w:t>
      </w:r>
      <w:r>
        <w:t xml:space="preserve">). The title acts as your Level 1 heading for the introduction</w:t>
      </w:r>
      <w:r>
        <w:t xml:space="preserve"> </w:t>
      </w:r>
      <w:r>
        <w:t xml:space="preserve">(</w:t>
      </w:r>
      <w:hyperlink w:anchor="ref-schneider2015intelligence">
        <w:r>
          <w:rPr>
            <w:rStyle w:val="Hyperlink"/>
          </w:rPr>
          <w:t xml:space="preserve">Schneider &amp; Newman, 2015</w:t>
        </w:r>
      </w:hyperlink>
      <w:r>
        <w:t xml:space="preserve">)</w:t>
      </w:r>
      <w:r>
        <w:t xml:space="preserve">.</w:t>
      </w:r>
    </w:p>
    <w:bookmarkEnd w:id="23"/>
    <w:bookmarkStart w:id="28" w:name="method"/>
    <w:p>
      <w:pPr>
        <w:pStyle w:val="Heading1"/>
      </w:pPr>
      <w:r>
        <w:t xml:space="preserve">Method</w:t>
      </w:r>
    </w:p>
    <w:p>
      <w:pPr>
        <w:pStyle w:val="FirstParagraph"/>
      </w:pPr>
      <w:r>
        <w:t xml:space="preserve">General remarks on method. This paragraph is optional.</w:t>
      </w:r>
    </w:p>
    <w:p>
      <w:pPr>
        <w:pStyle w:val="BodyText"/>
      </w:pPr>
      <w:r>
        <w:t xml:space="preserve">Not all papers require each of these sections. Edit them as needed. Consult the</w:t>
      </w:r>
      <w:r>
        <w:t xml:space="preserve"> </w:t>
      </w:r>
      <w:hyperlink r:id="rId24">
        <w:r>
          <w:rPr>
            <w:rStyle w:val="Hyperlink"/>
          </w:rPr>
          <w:t xml:space="preserve">Journal Article Reporting Standards</w:t>
        </w:r>
      </w:hyperlink>
      <w:r>
        <w:t xml:space="preserve"> </w:t>
      </w:r>
      <w:r>
        <w:t xml:space="preserve">for what is needed for your type of article.</w:t>
      </w:r>
    </w:p>
    <w:bookmarkStart w:id="25" w:name="participants"/>
    <w:p>
      <w:pPr>
        <w:pStyle w:val="Heading2"/>
      </w:pPr>
      <w:r>
        <w:t xml:space="preserve">Participants</w:t>
      </w:r>
    </w:p>
    <w:p>
      <w:pPr>
        <w:pStyle w:val="FirstParagraph"/>
      </w:pPr>
      <w:r>
        <w:t xml:space="preserve">Who are they? How were they recruited? Report criteria for participant inclusion and exclusion. Perhaps some basic demographic stats are in order. A table is a great way to avoid repetition in statistical reporting.</w:t>
      </w:r>
    </w:p>
    <w:bookmarkEnd w:id="25"/>
    <w:bookmarkStart w:id="26" w:name="measures"/>
    <w:p>
      <w:pPr>
        <w:pStyle w:val="Heading2"/>
      </w:pPr>
      <w:r>
        <w:t xml:space="preserve">Measures</w:t>
      </w:r>
    </w:p>
    <w:p>
      <w:pPr>
        <w:pStyle w:val="FirstParagraph"/>
      </w:pPr>
      <w:r>
        <w:t xml:space="preserve">This section can also be titled</w:t>
      </w:r>
      <w:r>
        <w:t xml:space="preserve"> </w:t>
      </w:r>
      <w:r>
        <w:rPr>
          <w:b/>
          <w:bCs/>
        </w:rPr>
        <w:t xml:space="preserve">Materials</w:t>
      </w:r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Apparatus</w:t>
      </w:r>
      <w:r>
        <w:t xml:space="preserve">. Whatever tools, equipment, or measurement devices used in the study should be described.</w:t>
      </w:r>
    </w:p>
    <w:bookmarkEnd w:id="26"/>
    <w:bookmarkStart w:id="27" w:name="procedure"/>
    <w:p>
      <w:pPr>
        <w:pStyle w:val="Heading2"/>
      </w:pPr>
      <w:r>
        <w:t xml:space="preserve">Procedure</w:t>
      </w:r>
    </w:p>
    <w:p>
      <w:pPr>
        <w:pStyle w:val="FirstParagraph"/>
      </w:pPr>
      <w:r>
        <w:t xml:space="preserve">What did participants do? How are the data going to be analyzed?</w:t>
      </w:r>
    </w:p>
    <w:bookmarkEnd w:id="27"/>
    <w:bookmarkEnd w:id="28"/>
    <w:bookmarkStart w:id="30" w:name="results"/>
    <w:p>
      <w:pPr>
        <w:pStyle w:val="Heading1"/>
      </w:pPr>
      <w:r>
        <w:t xml:space="preserve">Results</w:t>
      </w:r>
    </w:p>
    <w:bookmarkStart w:id="29" w:name="descriptive-statistics"/>
    <w:p>
      <w:pPr>
        <w:pStyle w:val="Heading2"/>
      </w:pPr>
      <w:r>
        <w:t xml:space="preserve">Descriptive Statistics</w:t>
      </w:r>
    </w:p>
    <w:p>
      <w:pPr>
        <w:pStyle w:val="FirstParagraph"/>
      </w:pPr>
      <w:r>
        <w:t xml:space="preserve">Describe the basic characteristics of the primary variables. My ideal is to describe the variables well enough that someone conducting a meta-analysis can include the study without needing to ask for additional information.</w:t>
      </w:r>
    </w:p>
    <w:bookmarkEnd w:id="29"/>
    <w:bookmarkEnd w:id="30"/>
    <w:bookmarkStart w:id="33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Describe results in non-statistical terms.</w:t>
      </w:r>
      <w:r>
        <w:t xml:space="preserve"> </w:t>
      </w:r>
    </w:p>
    <w:bookmarkStart w:id="31" w:name="limitations-and-future-directions"/>
    <w:p>
      <w:pPr>
        <w:pStyle w:val="Heading2"/>
      </w:pPr>
      <w:r>
        <w:t xml:space="preserve">Limitations and Future Directions</w:t>
      </w:r>
    </w:p>
    <w:p>
      <w:pPr>
        <w:pStyle w:val="FirstParagraph"/>
      </w:pPr>
      <w:r>
        <w:t xml:space="preserve">Every study has limitations. Based on this study, some additional steps might include…</w:t>
      </w:r>
    </w:p>
    <w:bookmarkEnd w:id="31"/>
    <w:bookmarkStart w:id="32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Describe the main point of the paper.</w:t>
      </w:r>
    </w:p>
    <w:bookmarkEnd w:id="32"/>
    <w:bookmarkEnd w:id="33"/>
    <w:bookmarkStart w:id="36" w:name="references"/>
    <w:p>
      <w:pPr>
        <w:pStyle w:val="Heading1"/>
      </w:pPr>
      <w:r>
        <w:t xml:space="preserve">References</w:t>
      </w:r>
    </w:p>
    <w:bookmarkStart w:id="35" w:name="refs"/>
    <w:bookmarkStart w:id="34" w:name="ref-schneider2015intelligence"/>
    <w:p>
      <w:pPr>
        <w:pStyle w:val="Bibliography"/>
      </w:pPr>
      <w:r>
        <w:t xml:space="preserve">Schneider, W. J., &amp; Newman, D. A. (2015). Intelligence is multidimensional: Theoretical review and implications of specific cognitive abilities.</w:t>
      </w:r>
      <w:r>
        <w:t xml:space="preserve"> </w:t>
      </w:r>
      <w:r>
        <w:rPr>
          <w:i/>
          <w:iCs/>
        </w:rPr>
        <w:t xml:space="preserve">Human Resource Management Review</w:t>
      </w:r>
      <w:r>
        <w:t xml:space="preserve">,</w:t>
      </w:r>
      <w:r>
        <w:t xml:space="preserve"> </w:t>
      </w:r>
      <w:r>
        <w:rPr>
          <w:i/>
          <w:iCs/>
        </w:rPr>
        <w:t xml:space="preserve">25</w:t>
      </w:r>
      <w:r>
        <w:t xml:space="preserve">(1), 12–27.</w:t>
      </w:r>
    </w:p>
    <w:bookmarkEnd w:id="34"/>
    <w:bookmarkEnd w:id="35"/>
    <w:p>
      <w:r>
        <w:br w:type="page"/>
      </w:r>
    </w:p>
    <w:bookmarkEnd w:id="36"/>
    <w:bookmarkStart w:id="37" w:name="appendix"/>
    <w:p>
      <w:pPr>
        <w:pStyle w:val="Heading1"/>
      </w:pPr>
      <w:r>
        <w:t xml:space="preserve">Appendix</w:t>
      </w:r>
    </w:p>
    <w:bookmarkEnd w:id="37"/>
    <w:bookmarkStart w:id="38" w:name="the-title-for-appendix"/>
    <w:p>
      <w:pPr>
        <w:pStyle w:val="Heading1"/>
      </w:pPr>
      <w:r>
        <w:t xml:space="preserve">The Title for Appendix</w:t>
      </w:r>
    </w:p>
    <w:bookmarkEnd w:id="38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3D73FF"/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3D73FF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4" Target="https://apastyle.apa.org/ja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pastyle.apa.org/ja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CENSORING AND TRUNCATION IN EAM</dc:description>
  <cp:keywords>censoring, truncation, missing data, evidence accumulation, choice response data, diffusion decision model, linear ballistic accumulator, Bayesian hierarchical modeling</cp:keywords>
  <dcterms:created xsi:type="dcterms:W3CDTF">2024-08-05T15:49:17Z</dcterms:created>
  <dcterms:modified xsi:type="dcterms:W3CDTF">2024-08-05T15:49:17Z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ffiliationsdifferent">
    <vt:lpwstr>False</vt:lpwstr>
  </property>
  <property fmtid="{D5CDD505-2E9C-101B-9397-08002B2CF9AE}" pid="4" name="apaabstract">
    <vt:lpwstr>This is a placeholder for the abstract.</vt:lpwstr>
  </property>
  <property fmtid="{D5CDD505-2E9C-101B-9397-08002B2CF9AE}" pid="5" name="apaauthor">
    <vt:lpwstr/>
  </property>
  <property fmtid="{D5CDD505-2E9C-101B-9397-08002B2CF9AE}" pid="6" name="apatitle">
    <vt:lpwstr>Estimating the Unobserved: A Simulation Study on Censoring and Truncation in Evidence Accumulation Models</vt:lpwstr>
  </property>
  <property fmtid="{D5CDD505-2E9C-101B-9397-08002B2CF9AE}" pid="7" name="apatitledisplay">
    <vt:lpwstr>Estimating the Unobserved: A Simulation Study on Censoring and Truncation in Evidence Accumulation Models</vt:lpwstr>
  </property>
  <property fmtid="{D5CDD505-2E9C-101B-9397-08002B2CF9AE}" pid="8" name="authors">
    <vt:lpwstr/>
  </property>
  <property fmtid="{D5CDD505-2E9C-101B-9397-08002B2CF9AE}" pid="9" name="biblio-config">
    <vt:lpwstr>True</vt:lpwstr>
  </property>
  <property fmtid="{D5CDD505-2E9C-101B-9397-08002B2CF9AE}" pid="10" name="by-affiliation">
    <vt:lpwstr/>
  </property>
  <property fmtid="{D5CDD505-2E9C-101B-9397-08002B2CF9AE}" pid="11" name="by-author">
    <vt:lpwstr/>
  </property>
  <property fmtid="{D5CDD505-2E9C-101B-9397-08002B2CF9AE}" pid="12" name="cap-location">
    <vt:lpwstr>top</vt:lpwstr>
  </property>
  <property fmtid="{D5CDD505-2E9C-101B-9397-08002B2CF9AE}" pid="13" name="clear-hidden-classes">
    <vt:lpwstr>none</vt:lpwstr>
  </property>
  <property fmtid="{D5CDD505-2E9C-101B-9397-08002B2CF9AE}" pid="14" name="course">
    <vt:lpwstr>MI2324RM: Research Master’s Internship</vt:lpwstr>
  </property>
  <property fmtid="{D5CDD505-2E9C-101B-9397-08002B2CF9AE}" pid="15" name="csl">
    <vt:lpwstr>_extensions/wjschne/apaquarto/apa.csl</vt:lpwstr>
  </property>
  <property fmtid="{D5CDD505-2E9C-101B-9397-08002B2CF9AE}" pid="16" name="documentmode">
    <vt:lpwstr>man</vt:lpwstr>
  </property>
  <property fmtid="{D5CDD505-2E9C-101B-9397-08002B2CF9AE}" pid="17" name="duedate">
    <vt:lpwstr>August 31st, 2024</vt:lpwstr>
  </property>
  <property fmtid="{D5CDD505-2E9C-101B-9397-08002B2CF9AE}" pid="18" name="fig-cap-location">
    <vt:lpwstr>top</vt:lpwstr>
  </property>
  <property fmtid="{D5CDD505-2E9C-101B-9397-08002B2CF9AE}" pid="19" name="floatsintext">
    <vt:lpwstr>True</vt:lpwstr>
  </property>
  <property fmtid="{D5CDD505-2E9C-101B-9397-08002B2CF9AE}" pid="20" name="google-scholar">
    <vt:lpwstr>True</vt:lpwstr>
  </property>
  <property fmtid="{D5CDD505-2E9C-101B-9397-08002B2CF9AE}" pid="21" name="header-includes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knitr">
    <vt:lpwstr/>
  </property>
  <property fmtid="{D5CDD505-2E9C-101B-9397-08002B2CF9AE}" pid="25" name="labels">
    <vt:lpwstr/>
  </property>
  <property fmtid="{D5CDD505-2E9C-101B-9397-08002B2CF9AE}" pid="26" name="language">
    <vt:lpwstr/>
  </property>
  <property fmtid="{D5CDD505-2E9C-101B-9397-08002B2CF9AE}" pid="27" name="lightbox">
    <vt:lpwstr>auto</vt:lpwstr>
  </property>
  <property fmtid="{D5CDD505-2E9C-101B-9397-08002B2CF9AE}" pid="28" name="link-citations">
    <vt:lpwstr>True</vt:lpwstr>
  </property>
  <property fmtid="{D5CDD505-2E9C-101B-9397-08002B2CF9AE}" pid="29" name="manuscript">
    <vt:lpwstr/>
  </property>
  <property fmtid="{D5CDD505-2E9C-101B-9397-08002B2CF9AE}" pid="30" name="no-ampersand-parenthetical">
    <vt:lpwstr>False</vt:lpwstr>
  </property>
  <property fmtid="{D5CDD505-2E9C-101B-9397-08002B2CF9AE}" pid="31" name="notebook-preview-options">
    <vt:lpwstr/>
  </property>
  <property fmtid="{D5CDD505-2E9C-101B-9397-08002B2CF9AE}" pid="32" name="numbered-lines">
    <vt:lpwstr>False</vt:lpwstr>
  </property>
  <property fmtid="{D5CDD505-2E9C-101B-9397-08002B2CF9AE}" pid="33" name="oneaffiliation">
    <vt:lpwstr>True</vt:lpwstr>
  </property>
  <property fmtid="{D5CDD505-2E9C-101B-9397-08002B2CF9AE}" pid="34" name="oneauthor">
    <vt:lpwstr>True</vt:lpwstr>
  </property>
  <property fmtid="{D5CDD505-2E9C-101B-9397-08002B2CF9AE}" pid="35" name="professor">
    <vt:lpwstr>Andrew Heathcote</vt:lpwstr>
  </property>
  <property fmtid="{D5CDD505-2E9C-101B-9397-08002B2CF9AE}" pid="36" name="quarto-internal">
    <vt:lpwstr/>
  </property>
  <property fmtid="{D5CDD505-2E9C-101B-9397-08002B2CF9AE}" pid="37" name="references">
    <vt:lpwstr/>
  </property>
  <property fmtid="{D5CDD505-2E9C-101B-9397-08002B2CF9AE}" pid="38" name="remove-hidden">
    <vt:lpwstr>all</vt:lpwstr>
  </property>
  <property fmtid="{D5CDD505-2E9C-101B-9397-08002B2CF9AE}" pid="39" name="revealjs-plugins">
    <vt:lpwstr/>
  </property>
  <property fmtid="{D5CDD505-2E9C-101B-9397-08002B2CF9AE}" pid="40" name="shorttitle">
    <vt:lpwstr>CENSORING AND TRUNCATION IN EAM</vt:lpwstr>
  </property>
  <property fmtid="{D5CDD505-2E9C-101B-9397-08002B2CF9AE}" pid="41" name="suppress-abstract">
    <vt:lpwstr>False</vt:lpwstr>
  </property>
  <property fmtid="{D5CDD505-2E9C-101B-9397-08002B2CF9AE}" pid="42" name="suppress-affiliation">
    <vt:lpwstr>False</vt:lpwstr>
  </property>
  <property fmtid="{D5CDD505-2E9C-101B-9397-08002B2CF9AE}" pid="43" name="suppress-author">
    <vt:lpwstr>False</vt:lpwstr>
  </property>
  <property fmtid="{D5CDD505-2E9C-101B-9397-08002B2CF9AE}" pid="44" name="suppress-author-note">
    <vt:lpwstr>False</vt:lpwstr>
  </property>
  <property fmtid="{D5CDD505-2E9C-101B-9397-08002B2CF9AE}" pid="45" name="suppress-corresponding-address">
    <vt:lpwstr>False</vt:lpwstr>
  </property>
  <property fmtid="{D5CDD505-2E9C-101B-9397-08002B2CF9AE}" pid="46" name="suppress-corresponding-affiliation-name">
    <vt:lpwstr>False</vt:lpwstr>
  </property>
  <property fmtid="{D5CDD505-2E9C-101B-9397-08002B2CF9AE}" pid="47" name="suppress-corresponding-city">
    <vt:lpwstr>False</vt:lpwstr>
  </property>
  <property fmtid="{D5CDD505-2E9C-101B-9397-08002B2CF9AE}" pid="48" name="suppress-corresponding-department">
    <vt:lpwstr>False</vt:lpwstr>
  </property>
  <property fmtid="{D5CDD505-2E9C-101B-9397-08002B2CF9AE}" pid="49" name="suppress-corresponding-email">
    <vt:lpwstr>False</vt:lpwstr>
  </property>
  <property fmtid="{D5CDD505-2E9C-101B-9397-08002B2CF9AE}" pid="50" name="suppress-corresponding-group">
    <vt:lpwstr>False</vt:lpwstr>
  </property>
  <property fmtid="{D5CDD505-2E9C-101B-9397-08002B2CF9AE}" pid="51" name="suppress-corresponding-paragraph">
    <vt:lpwstr>False</vt:lpwstr>
  </property>
  <property fmtid="{D5CDD505-2E9C-101B-9397-08002B2CF9AE}" pid="52" name="suppress-corresponding-postal-code">
    <vt:lpwstr>False</vt:lpwstr>
  </property>
  <property fmtid="{D5CDD505-2E9C-101B-9397-08002B2CF9AE}" pid="53" name="suppress-corresponding-region">
    <vt:lpwstr>False</vt:lpwstr>
  </property>
  <property fmtid="{D5CDD505-2E9C-101B-9397-08002B2CF9AE}" pid="54" name="suppress-credit-statement">
    <vt:lpwstr>False</vt:lpwstr>
  </property>
  <property fmtid="{D5CDD505-2E9C-101B-9397-08002B2CF9AE}" pid="55" name="suppress-disclosures-paragraph">
    <vt:lpwstr>False</vt:lpwstr>
  </property>
  <property fmtid="{D5CDD505-2E9C-101B-9397-08002B2CF9AE}" pid="56" name="suppress-keywords">
    <vt:lpwstr>False</vt:lpwstr>
  </property>
  <property fmtid="{D5CDD505-2E9C-101B-9397-08002B2CF9AE}" pid="57" name="suppress-orcid">
    <vt:lpwstr>False</vt:lpwstr>
  </property>
  <property fmtid="{D5CDD505-2E9C-101B-9397-08002B2CF9AE}" pid="58" name="suppress-short-title">
    <vt:lpwstr>False</vt:lpwstr>
  </property>
  <property fmtid="{D5CDD505-2E9C-101B-9397-08002B2CF9AE}" pid="59" name="suppress-status-change-paragraph">
    <vt:lpwstr>False</vt:lpwstr>
  </property>
  <property fmtid="{D5CDD505-2E9C-101B-9397-08002B2CF9AE}" pid="60" name="suppress-title">
    <vt:lpwstr>False</vt:lpwstr>
  </property>
  <property fmtid="{D5CDD505-2E9C-101B-9397-08002B2CF9AE}" pid="61" name="suppress-title-introduction">
    <vt:lpwstr>False</vt:lpwstr>
  </property>
  <property fmtid="{D5CDD505-2E9C-101B-9397-08002B2CF9AE}" pid="62" name="suppress-title-page">
    <vt:lpwstr>False</vt:lpwstr>
  </property>
  <property fmtid="{D5CDD505-2E9C-101B-9397-08002B2CF9AE}" pid="63" name="suppress-title-page-number">
    <vt:lpwstr>False</vt:lpwstr>
  </property>
  <property fmtid="{D5CDD505-2E9C-101B-9397-08002B2CF9AE}" pid="64" name="tbl-cap-location">
    <vt:lpwstr>top</vt:lpwstr>
  </property>
  <property fmtid="{D5CDD505-2E9C-101B-9397-08002B2CF9AE}" pid="65" name="template-partials">
    <vt:lpwstr/>
  </property>
  <property fmtid="{D5CDD505-2E9C-101B-9397-08002B2CF9AE}" pid="66" name="theme">
    <vt:lpwstr>cosmo</vt:lpwstr>
  </property>
  <property fmtid="{D5CDD505-2E9C-101B-9397-08002B2CF9AE}" pid="67" name="title-block-style">
    <vt:lpwstr>manuscript</vt:lpwstr>
  </property>
  <property fmtid="{D5CDD505-2E9C-101B-9397-08002B2CF9AE}" pid="68" name="toc-title">
    <vt:lpwstr>Table of contents</vt:lpwstr>
  </property>
  <property fmtid="{D5CDD505-2E9C-101B-9397-08002B2CF9AE}" pid="69" name="unroll-markdown-cells">
    <vt:lpwstr>True</vt:lpwstr>
  </property>
  <property fmtid="{D5CDD505-2E9C-101B-9397-08002B2CF9AE}" pid="70" name="zerocitations">
    <vt:lpwstr>False</vt:lpwstr>
  </property>
</Properties>
</file>