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B84F0C"/>
          <w:spacing w:val="30"/>
          <w:sz w:val="18"/>
          <w:szCs w:val="18"/>
        </w:rPr>
        <w:t xml:space="preserve">DISCOVERY SCHOOL BURUNDI · WEBSITE REDESIGN</w:t>
      </w:r>
    </w:p>
    <w:p>
      <w:pPr>
        <w:pStyle w:val="Title"/>
      </w:pPr>
      <w:r>
        <w:t xml:space="preserve">Requirements map</w:t>
      </w:r>
    </w:p>
    <w:p>
      <w:pPr>
        <w:spacing w:after="160"/>
      </w:pPr>
      <w:r>
        <w:rPr>
          <w:color w:val="4F5F6B"/>
          <w:sz w:val="22"/>
          <w:szCs w:val="22"/>
        </w:rPr>
        <w:t xml:space="preserve">Every requirement from the Headmaster's brief (and the two technical requirements from the project owner), traced to the page and section of the new website where it is met — and what still needs the school's input.</w:t>
      </w:r>
    </w:p>
    <w:p>
      <w:pPr>
        <w:spacing w:after="240"/>
      </w:pPr>
      <w:r>
        <w:rPr>
          <w:color w:val="4F5F6B"/>
        </w:rPr>
        <w:t xml:space="preserve">Site: </w:t>
      </w:r>
      <w:r>
        <w:rPr>
          <w:b/>
          <w:bCs/>
        </w:rPr>
        <w:t xml:space="preserve">https://timmybirds.github.io/discovery-school/</w:t>
      </w:r>
      <w:r>
        <w:rPr>
          <w:color w:val="4F5F6B"/>
        </w:rPr>
        <w:t xml:space="preserve">     Prepared: </w:t>
      </w:r>
      <w:r>
        <w:rPr>
          <w:b/>
          <w:bCs/>
        </w:rPr>
        <w:t xml:space="preserve">14 September 2026</w:t>
      </w:r>
      <w:r>
        <w:rPr>
          <w:color w:val="4F5F6B"/>
        </w:rPr>
        <w:t xml:space="preserve">     Pages: </w:t>
      </w:r>
      <w:r>
        <w:rPr>
          <w:b/>
          <w:bCs/>
        </w:rPr>
        <w:t xml:space="preserve">10</w:t>
      </w:r>
    </w:p>
    <w:p>
      <w:pPr>
        <w:spacing w:after="120"/>
      </w:pPr>
      <w:r>
        <w:rPr>
          <w:b/>
          <w:bCs/>
          <w:color w:val="2E7D32"/>
          <w:sz w:val="26"/>
          <w:szCs w:val="26"/>
        </w:rPr>
        <w:t xml:space="preserve">31 met</w:t>
      </w:r>
      <w:r>
        <w:rPr>
          <w:color w:val="4F5F6B"/>
          <w:sz w:val="26"/>
          <w:szCs w:val="26"/>
        </w:rPr>
        <w:t xml:space="preserve">   ·   </w:t>
      </w:r>
      <w:r>
        <w:rPr>
          <w:b/>
          <w:bCs/>
          <w:color w:val="9A6B00"/>
          <w:sz w:val="26"/>
          <w:szCs w:val="26"/>
        </w:rPr>
        <w:t xml:space="preserve">7 need the school's input to stay current</w:t>
      </w:r>
      <w:r>
        <w:rPr>
          <w:color w:val="4F5F6B"/>
          <w:sz w:val="26"/>
          <w:szCs w:val="26"/>
        </w:rPr>
        <w:t xml:space="preserve">   ·   </w:t>
      </w:r>
      <w:r>
        <w:rPr>
          <w:b/>
          <w:bCs/>
          <w:color w:val="5B6470"/>
          <w:sz w:val="26"/>
          <w:szCs w:val="26"/>
        </w:rPr>
        <w:t xml:space="preserve">1 pending (staff page)</w:t>
      </w:r>
    </w:p>
    <w:p>
      <w:pPr>
        <w:spacing w:after="200"/>
      </w:pPr>
      <w:r>
        <w:rPr>
          <w:b/>
          <w:bCs/>
          <w:color w:val="2E7D32"/>
        </w:rPr>
        <w:t xml:space="preserve">Met</w:t>
      </w:r>
      <w:r>
        <w:rPr>
          <w:color w:val="4F5F6B"/>
        </w:rPr>
        <w:t xml:space="preserve"> = built and live.   </w:t>
      </w:r>
      <w:r>
        <w:rPr>
          <w:b/>
          <w:bCs/>
          <w:color w:val="9A6B00"/>
        </w:rPr>
        <w:t xml:space="preserve">Needs input</w:t>
      </w:r>
      <w:r>
        <w:rPr>
          <w:color w:val="4F5F6B"/>
        </w:rPr>
        <w:t xml:space="preserve"> = structure built; the school supplies or confirms content.   </w:t>
      </w:r>
      <w:r>
        <w:rPr>
          <w:b/>
          <w:bCs/>
          <w:color w:val="5B6470"/>
        </w:rPr>
        <w:t xml:space="preserve">Pending</w:t>
      </w:r>
      <w:r>
        <w:rPr>
          <w:color w:val="4F5F6B"/>
        </w:rPr>
        <w:t xml:space="preserve"> = placeholder only.</w:t>
      </w:r>
    </w:p>
    <w:p>
      <w:pPr>
        <w:pStyle w:val="Heading1"/>
        <w:spacing w:after="160" w:before="360"/>
      </w:pPr>
      <w:r>
        <w:t xml:space="preserve">Technical (project owner)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00"/>
        <w:gridCol w:w="14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WHERE ON THE SITE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As lightweight as possible; no database or transactions — </w:t>
            </w:r>
            <w:r>
              <w:rPr>
                <w:b/>
                <w:bCs/>
                <w:i/>
                <w:iCs/>
                <w:color w:val="4F5F6B"/>
              </w:rPr>
              <w:t xml:space="preserve">it is not transactional (no database, etc.)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Whole site — plain HTML/CSS with 130 lines of JavaScript, built by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build.py</w:t>
            </w:r>
            <w:r>
              <w:t xml:space="preserve">. Photos resized to four widths, WebP with one JPEG fallback, metadata stripped.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Home page ≈1.1 MB with all 11 photos at retina resolution (was 8.2 MB). No server code, no accounts, no cookies.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Responsive — optimised for phone, tablet and laptop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Whole site —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site.css</w:t>
            </w:r>
            <w:r>
              <w:t xml:space="preserve"> breakpoints at 560 / 800 / 860 / 960 px; tested at 375, 768 and 1200 px.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Fee tables scroll sideways inside their box on phones with the row label pinned; the photo strip swipes.</w:t>
            </w:r>
          </w:p>
        </w:tc>
      </w:tr>
    </w:tbl>
    <w:p>
      <w:pPr>
        <w:pStyle w:val="Heading1"/>
        <w:spacing w:after="160" w:before="360"/>
      </w:pPr>
      <w:r>
        <w:t xml:space="preserve">Overview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00"/>
        <w:gridCol w:w="14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WHERE ON THE SITE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Inviting, warm, modern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Whole site — Fraunces + Nunito typefaces, cream/sand ground, rounded cards, colour photography without dark overlays.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All text/background colour pairs pass WCAG AA.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Current students &amp; parents: pictures, calendar, link to classroom.google.com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B84F0C"/>
              </w:rPr>
              <w:t xml:space="preserve">• </w:t>
            </w:r>
            <w:r>
              <w:t xml:space="preserve">Families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families.html#calendar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#schedules</w:t>
            </w:r>
          </w:p>
          <w:p>
            <w:pPr>
              <w:spacing w:after="40"/>
            </w:pPr>
            <w:r>
              <w:rPr>
                <w:b/>
                <w:bCs/>
                <w:color w:val="B84F0C"/>
              </w:rPr>
              <w:t xml:space="preserve">• </w:t>
            </w:r>
            <w:r>
              <w:t xml:space="preserve">Google Classroom: home "Everyday essentials" card, Families hub, footer</w:t>
            </w:r>
          </w:p>
          <w:p>
            <w:pPr>
              <w:spacing w:after="40"/>
            </w:pPr>
            <w:r>
              <w:rPr>
                <w:b/>
                <w:bCs/>
                <w:color w:val="B84F0C"/>
              </w:rPr>
              <w:t xml:space="preserve">• </w:t>
            </w:r>
            <w:r>
              <w:t xml:space="preserve">Student Life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student-life.html#gallery</w:t>
            </w:r>
            <w:r>
              <w:t xml:space="preserve"> (20 photos + lightbox); home photo strip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Calendar shows the last published term (2025–26 T1); replace each term.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students &amp; parents: admission, curriculum, tuition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B84F0C"/>
              </w:rPr>
              <w:t xml:space="preserve">• </w:t>
            </w:r>
            <w:r>
              <w:t xml:space="preserve">Admissions &amp; Fees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admissions.html#steps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#requirements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#fees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#payment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#faq</w:t>
            </w:r>
          </w:p>
          <w:p>
            <w:pPr>
              <w:spacing w:after="40"/>
            </w:pPr>
            <w:r>
              <w:rPr>
                <w:b/>
                <w:bCs/>
                <w:color w:val="B84F0C"/>
              </w:rPr>
              <w:t xml:space="preserve">• </w:t>
            </w:r>
            <w:r>
              <w:t xml:space="preserve">Academics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academics.html</w:t>
            </w:r>
            <w:r>
              <w:t xml:space="preserve"> (whole page)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Fees transcribed from the 2025–26 sheets; update yearly.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Information for donors who want to help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Partner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partner.html</w:t>
            </w:r>
            <w:r>
              <w:t xml:space="preserve"> — impact, pray, give (current needs + CMML link), build, visit &amp; volunteer.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Location: Burundi, Africa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Top bar, footer, Contact page,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about.html#facts</w:t>
            </w:r>
            <w:r>
              <w:t xml:space="preserve">. Address, phone, email and a Google Maps link.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Vision: "Rooted in Christ. Ready for Tomorrow."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hero headline;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#mission</w:t>
            </w:r>
            <w:r>
              <w:t xml:space="preserve">; footer; inside the values tree.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Mission: "Planting seeds for Burundi's future…"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hero lead;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#mission</w:t>
            </w:r>
            <w:r>
              <w:t xml:space="preserve"> with the school's three objectives.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Core values — citizenship, discipline, excellence, ingenuity, integrity, wisdom — with the coloured tree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→ "Character with deep roots" (interactive tree + list);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#values</w:t>
            </w:r>
            <w:r>
              <w:t xml:space="preserve"> (tree + caption + six cards).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Tree redrawn in the original artwork's colours; hover/tap a value to highlight it. Swap in the original file if the school supplies it.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School verse Job 37:14b; an annual theme can be featured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hero (verse line);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#mission</w:t>
            </w:r>
            <w:r>
              <w:t xml:space="preserve"> card: school verse + a slot for this year's theme.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Annual theme text is a marked placeholder.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Emphasise outcomes: trilingual (French, Kirundi, English) critical thinkers with a Biblical worldview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→ "What a Discovery graduate carries into the world"; Academics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#english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#outcomes</w:t>
            </w:r>
            <w:r>
              <w:t xml:space="preserve"> (IOWA, SAT, Diplôme d'État equivalence, alumni destinations).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Preserve all information from the current website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Leadership bios, staff, quick facts, academics by level, library, technology, athletics, fine arts, spiritual life, clubs, field trips, student government, schedules, lunch, handbook, WhatsApp groups, test-prep links, fees &amp; payment codes, current needs, building projects, volunteering, giving, social links, scripture.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Three documents must be copied over: student handbook PDF, lunch/boarding menus, volunteer travel info.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Keep statistics general so the site rarely needs updating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"90+ teachers", "150+ staff", "9,000+ books", "several graduating classes", alumni "across Africa, Europe, Asia and North America".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No enrolment numbers or year-specific counts on the site.</w:t>
            </w:r>
          </w:p>
        </w:tc>
      </w:tr>
    </w:tbl>
    <w:p>
      <w:pPr>
        <w:pStyle w:val="Heading1"/>
        <w:spacing w:after="160" w:before="360"/>
      </w:pPr>
      <w:r>
        <w:t xml:space="preserve">Design philosophy, identity and vision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00"/>
        <w:gridCol w:w="14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WHERE ON THE SITE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Easy to navigate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One 8-item menu on every page; three audience cards under the home hero; pill sub-navigation at the top of each inner page; footer links by audience.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Truly Burundian and international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→ "A truly Burundian school, with an international standard of learning";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#identity</w:t>
            </w:r>
            <w:r>
              <w:t xml:space="preserve"> (four pillars); Academics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#english</w:t>
            </w:r>
            <w:r>
              <w:t xml:space="preserve"> (Kirundi first, English immersion, American-style curriculum).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Affordability — quality unavailable elsewhere in Bujumbura at this price — </w:t>
            </w:r>
            <w:r>
              <w:rPr>
                <w:b/>
                <w:bCs/>
                <w:i/>
                <w:iCs/>
                <w:color w:val="4F5F6B"/>
              </w:rPr>
              <w:t xml:space="preserve">its unmatched value proposition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→ "An education of this quality, at a price Bujumbura families can afford"; Admissions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#why</w:t>
            </w:r>
            <w:r>
              <w:t xml:space="preserve">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#identity</w:t>
            </w:r>
            <w:r>
              <w:t xml:space="preserve"> "Affordable, on purpose"; Partner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#impact</w:t>
            </w:r>
            <w:r>
              <w:t xml:space="preserve">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Stated four times, then backed by the published fee tables.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Christian heart of love for students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#identity</w:t>
            </w:r>
            <w:r>
              <w:t xml:space="preserve"> "A Christian heart"; Student Life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#spiritual</w:t>
            </w:r>
            <w:r>
              <w:t xml:space="preserve"> (chaplain prays with each student); Partner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#impact</w:t>
            </w:r>
            <w:r>
              <w:t xml:space="preserve">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Dedication to developing Christian character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Values tree and six value cards; Student Life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#spiritual</w:t>
            </w:r>
            <w:r>
              <w:t xml:space="preserve"> (daily Bible, chapel, Bible club, evangelism team).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Colourful images of students doing hands-on activities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Science lab (home hero), library, cutting, sewing, art, VR, computer labs, basketball, football — across pages and in the gallery.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26 photos in use. Some from the old site are small (≈700 px); originals from the school would let them go larger.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Highlight the trees on campus and the main high-school building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→ assembly under the mango tree; About hero → the main secondary building with Lake Tanganyika behind; gallery.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School logo prominent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Header of every page; footer (on a white plate).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Current logo is recovered from a 960 px JPEG; an SVG or large transparent PNG from the school will be crisper.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NAPS accreditation seal prominent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hero badge;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#accreditation</w:t>
            </w:r>
            <w:r>
              <w:t xml:space="preserve"> (full-size seal with explanation); footer of every page.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Vision statement prominent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hero headline, first thing on the page.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Colours from the logo — primarily blue and orange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site.css</w:t>
            </w:r>
            <w:r>
              <w:t xml:space="preserve"> tokens: logo blue #0099c2 and orange #f58220 for fills; darker tints for text so every pair is readable.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Structure reflects the vision and the mission — Burundian identity with an international curriculum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The values tree's roots ("Rooted in Christ") and canopy ("Ready for Tomorrow"); Academics ordered Kirundi → French → English → Swahili; About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#identity</w:t>
            </w:r>
            <w:r>
              <w:t xml:space="preserve">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Vibrant, alive, high-quality imagery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Photo strip on the home page; 20-photo gallery with lightbox; photos on every page but Contact and Staff.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t xml:space="preserve">Structure, audience navigation and key features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00"/>
        <w:gridCol w:w="14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WHERE ON THE SITE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9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3D5C"/>
                <w:spacing w:val="20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Clean architecture; three core audiences with their own pathways or menus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→ "Find your path": Current students &amp; parents / Prospective families / Prayer supporters &amp; donors, each with four direct links; menu items Families, Admissions &amp; Fees, Partner.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Current families: campus pictures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Student Life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#gallery</w:t>
            </w:r>
            <w:r>
              <w:t xml:space="preserve">; home photo strip; Instagram/Facebook links.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Current families: dynamic school calendar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Families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#calendar</w:t>
            </w:r>
            <w:r>
              <w:t xml:space="preserve"> — dated table of term start, parent meetings, holidays, exams, reports, celebrations.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Static table by design (no database). The school updates it each term; a Google Calendar embed is an option if they prefer.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Current families: direct links to Google Classroom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Home audience card, Families hub card, footer, Staff page.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families: curriculum description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Academics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#programmes</w:t>
            </w:r>
            <w:r>
              <w:t xml:space="preserve"> (nursery/preschool, primary, secondary),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#library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#support</w:t>
            </w:r>
            <w:r>
              <w:t xml:space="preserve">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families: English immersion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Academics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#english</w:t>
            </w:r>
            <w:r>
              <w:t xml:space="preserve">; Admissions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#why</w:t>
            </w:r>
            <w:r>
              <w:t xml:space="preserve">; FAQ "My child does not speak English yet".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families: multiple modalities — auditory, visual, tactile, kinesthetic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Academics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#styles</w:t>
            </w:r>
            <w:r>
              <w:t xml:space="preserve"> "See it, hear it, touch it, do it" — four cards plus art and VR photos.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families: tuition fee information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Admissions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#fees</w:t>
            </w:r>
            <w:r>
              <w:t xml:space="preserve"> — tuition, tests, lunch, annual items and totals for every grade; bus fees for 28 areas; discounts;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#payment</w:t>
            </w:r>
            <w:r>
              <w:t xml:space="preserve"> with bank, EcoCash and Lumicash steps.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2025–26 figures; the school confirms account numbers (the old site's text and fee sheet differed) and updates yearly.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families: clear step-by-step admissions process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Admissions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#steps</w:t>
            </w:r>
            <w:r>
              <w:t xml:space="preserve"> (visit, documents, placement test, enrol) and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#requirements</w:t>
            </w:r>
            <w:r>
              <w:t xml:space="preserve">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Staff: password-protected page (one shared password) with staff-event photos, teaching resources and a Google Classroom link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staff.html</w:t>
            </w:r>
            <w:r>
              <w:t xml:space="preserve"> — placeholder page with a Google Classroom link.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CEF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470"/>
                <w:sz w:val="18"/>
                <w:szCs w:val="18"/>
              </w:rPr>
              <w:t xml:space="preserve">Pending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Requirements still being gathered. Note: one shared password on a static site is a client-side check — fine for photos and worksheets, not for anything sensitive.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Prospective staff: job board with openings and employment exam dates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Careers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#jobs</w:t>
            </w:r>
            <w:r>
              <w:t xml:space="preserve"> (board with status),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#exam</w:t>
            </w:r>
            <w:r>
              <w:t xml:space="preserve"> (how recruitment works: notice, file, written test, oral test, interview),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#requirements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#benefits</w:t>
            </w:r>
            <w:r>
              <w:t xml:space="preserve">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FFF4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Needs input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Board reflects the closed 2026–27 round; update when the next notice is issued.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Prayer supporters / ministry partners / donors: long-term impact and how to partner</w:t>
            </w:r>
          </w:p>
        </w:tc>
        <w:tc>
          <w:tcPr>
            <w:tcW w:type="dxa" w:w="43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t xml:space="preserve">Partner →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#impact</w:t>
            </w:r>
            <w:r>
              <w:t xml:space="preserve"> (why a school, why this one),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#pray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#give</w:t>
            </w:r>
            <w:r>
              <w:t xml:space="preserve"> (current needs, CMML, designated gifts),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#build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5C"/>
                <w:sz w:val="17"/>
                <w:szCs w:val="17"/>
              </w:rPr>
              <w:t xml:space="preserve">#visit</w:t>
            </w:r>
            <w:r>
              <w:t xml:space="preserve"> (short- and long-term volunteering).</w:t>
            </w:r>
          </w:p>
        </w:tc>
        <w:tc>
          <w:tcPr>
            <w:tcW w:type="dxa" w:w="140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shd w:fill="E8F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Met</w:t>
            </w:r>
          </w:p>
        </w:tc>
        <w:tc>
          <w:tcPr>
            <w:tcW w:type="dxa" w:w="4460"/>
            <w:tcBorders>
              <w:top w:val="single" w:color="E6DDCF" w:sz="4"/>
              <w:left w:val="single" w:color="E6DDCF" w:sz="4"/>
              <w:bottom w:val="single" w:color="E6DDCF" w:sz="4"/>
              <w:right w:val="single" w:color="E6DDC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4F5F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t xml:space="preserve">What the school still needs to supply</w:t>
      </w:r>
    </w:p>
    <w:p>
      <w:pPr>
        <w:spacing w:after="120"/>
      </w:pPr>
      <w:r>
        <w:rPr>
          <w:color w:val="4F5F6B"/>
        </w:rPr>
        <w:t xml:space="preserve">Each of these is marked on the site itself with an orange dashed "To complete" 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year's theme — About page, next to the school verse.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term calendar — Families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handbook PDF and lunch / boarding menus — Families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Volunteer travel information — Partner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recruitment notice — Careers page (job board and dates).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fee-payment account numbers — Admissions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form — a free Formspree ID so messages reach info@discoveryschoolburundi.org.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Original logo and values-tree artwork (SVG or large PNG).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page requirements — what goes there and who maintains it.</w:t>
      </w:r>
    </w:p>
    <w:p>
      <w:pPr>
        <w:pBdr>
          <w:top w:val="single" w:color="E6DDCF" w:sz="4" w:space="8"/>
        </w:pBdr>
        <w:spacing w:before="400"/>
      </w:pPr>
      <w:r>
        <w:rPr>
          <w:color w:val="4F5F6B"/>
          <w:sz w:val="18"/>
          <w:szCs w:val="18"/>
        </w:rPr>
        <w:t xml:space="preserve">Source of requirements: the Headmaster's brief and the project owner's technical constraints, as given in the original design request. Sections are referenced by file name and anchor (e.g. admissions.html#fees) so they remain valid wherever the site is hosted.</w:t>
      </w:r>
    </w:p>
    <w:sectPr>
      <w:footerReference w:type="default" r:id="rId7"/>
      <w:pgSz w:w="12240" w:h="15840" w:orient="landscape"/>
      <w:pgMar w:top="1080" w:right="1140" w:bottom="108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F5F6B"/>
        <w:sz w:val="16"/>
        <w:szCs w:val="16"/>
      </w:rPr>
      <w:t xml:space="preserve">Discovery School Burundi — requirements map   ·   page </w:t>
    </w:r>
    <w:r>
      <w:rPr>
        <w:color w:val="4F5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Georgia" w:cs="Georgia" w:eastAsia="Georgia" w:hAnsi="Georgia"/>
      <w:b/>
      <w:bCs/>
      <w:color w:val="0B3D5C"/>
      <w:sz w:val="52"/>
      <w:szCs w:val="5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0B3D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map — Discovery School Burundi website</dc:title>
  <dc:creator>Discovery School Burundi website project</dc:creator>
  <cp:lastModifiedBy>Un-named</cp:lastModifiedBy>
  <cp:revision>1</cp:revision>
  <dcterms:created xsi:type="dcterms:W3CDTF">2026-09-15T03:44:27.557Z</dcterms:created>
  <dcterms:modified xsi:type="dcterms:W3CDTF">2026-09-15T03:44:27.558Z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