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13: Trust at Scale</w:t>
      </w:r>
    </w:p>
    <w:p>
      <w:r>
        <w:t xml:space="preserve">A pipe bursts under your kitchen floor on a Sunday evening. Water is coming up through the boards and you have turned the stopcock but you can hear it still moving somewhere. You search for a plumber and you get two names. The first has a phone number and nothing else: no website, no reviews, no photograph. The second has forty-seven reviews averaging 4.6 stars, a license number, and a third review down, someone describing a burst pipe on a Sunday and a man who arrived in forty minutes.</w:t>
      </w:r>
    </w:p>
    <w:p>
      <w:r>
        <w:t xml:space="preserve">You call the second one. Of course you do. And notice what just happened, because it is one of the most important things in this book and it happens so fast that almost nobody examines it. You have never met either plumber. You know nothing about either of their skills. You cannot assess a plumber; that is the whole problem. So you did not judge the plumber at all. You judged a set of marks attached to the plumber by other people and by institutions, and you let those marks stand in for the judgement you could not make.</w:t>
      </w:r>
    </w:p>
    <w:p>
      <w:r>
        <w:t xml:space="preserve">The first plumber may be the better one. He may be twenty years more experienced, cheaper, and kinder. It does not matter. He has no way to tell you that, and you have no way to find out, so he does not get the job. Everything he knows how to do is worth nothing on a Sunday evening to a stranger with a flooded kitchen, because the thing being bought is not plumbing. It is confidence.</w:t>
      </w:r>
    </w:p>
    <w:p>
      <w:r>
        <w:t xml:space="preserve">The previous chapter was about the trust you earn face to face, one person at a time: the man behind the café counter who remembered the oat milk, the baker answering eleven emails. That kind of trust is real and deep, and it has a hard ceiling. You can only know a few hundred people. Everyone else — the thousands who might need exactly what you can do — will never meet you, and must decide about you from marks. This chapter is about those marks: the machinery institutions have built to manufacture trust between strangers, who owns it, how thoroughly it gets faked, and how a person starting with nothing builds credibility that holds up and lasts.</w:t>
      </w:r>
    </w:p>
    <w:p>
      <w:pPr>
        <w:pStyle w:val="Heading2"/>
      </w:pPr>
      <w:r>
        <w:t xml:space="preserve">The Problem Everybody Solved</w:t>
      </w:r>
    </w:p>
    <w:p>
      <w:r>
        <w:t xml:space="preserve">In 1970 the economist George Akerlof published a paper about used cars that is now one of the most cited in his field. His question was simple. Suppose some used cars are sound and some are wrecks, and the sellers know which is which but the buyers do not. What price will the market settle on?</w:t>
      </w:r>
    </w:p>
    <w:p>
      <w:r>
        <w:t xml:space="preserve">Not the price of a good car, because no buyer can tell a good one from a bad one and nobody will pay a premium for a coin flip. The price settles somewhere in the middle. Which means the owner of a genuinely good car cannot get what it is worth, so he keeps it, or sells it privately to a cousin. The good cars drain out of the market and the average quality falls, which pushes the price down further, which drives out the next tier of decent cars. Akerlof called the bad ones lemons, and the paper showed something counterintuitive and important: when buyers cannot tell quality apart, the market does not merely become inefficient. It can collapse, and the honest sellers are the first ones out. He shared the Nobel Prize in 2001 for this and related work, alongside Michael Spence and Joseph Stiglitz.</w:t>
      </w:r>
    </w:p>
    <w:p>
      <w:r>
        <w:t xml:space="preserve">Hold that next to the plumber. The reason trust machinery exists is not that institutions are nosy. It is that without some way to signal quality, markets punish exactly the people this book is written for: the good, unknown, unconnected ones. Every rating system, license, brand and badge in the world is an attempt to solve Akerlof's problem. Understanding that is what keeps you from treating these systems as merely cynical. Some of them are. All of them are answering a real question.</w:t>
      </w:r>
    </w:p>
    <w:p>
      <w:r>
        <w:t xml:space="preserve">Michael Spence's contribution, in a 1973 paper on job market signaling, is the other half of the picture and the more useful half for you. His insight was that when quality cannot be observed directly, people will spend real resources on signals that are </w:t>
      </w:r>
      <w:r>
        <w:rPr>
          <w:i/>
          <w:iCs/>
        </w:rPr>
        <w:t xml:space="preserve">correlated</w:t>
      </w:r>
      <w:r>
        <w:t xml:space="preserve"> with it — and that a signal only works if it is costly enough that someone without the underlying quality would not bother to fake it. A degree works as a hiring signal partly because it is genuinely hard to get. The cost is the point. Keep that idea in your pocket; we will come back to it, because it is the single most useful tool in this chapter for someone with no reputation at all.</w:t>
      </w:r>
    </w:p>
    <w:p>
      <w:pPr>
        <w:pStyle w:val="Heading2"/>
      </w:pPr>
      <w:r>
        <w:t xml:space="preserve">The Four Machines</w:t>
      </w:r>
    </w:p>
    <w:p>
      <w:r>
        <w:t xml:space="preserve">Institutions solve the stranger problem with four kinds of machinery. It is worth seeing them separately, because they behave differently and they can be faked to very different degrees.</w:t>
      </w:r>
    </w:p>
    <w:p>
      <w:r>
        <w:rPr>
          <w:b/>
          <w:bCs/>
        </w:rPr>
        <w:t xml:space="preserve">Brands.</w:t>
      </w:r>
      <w:r>
        <w:t xml:space="preserve"> A brand is, at bottom, a promise of sameness. The reason a traveller in an unfamiliar city walks into a chain coffee shop is not that the coffee is good. It is that they know exactly how good it will be. That knowledge was manufactured, over decades, by enormous and consistent spending, and it is protected by law: trademark exists precisely so that the promise cannot be impersonated. What a brand sells, to the nervous stranger, is the removal of risk. This is why established brands can charge more for products that are not better. You are paying for the absence of a gamble, and that is a genuine thing to buy.</w:t>
      </w:r>
    </w:p>
    <w:p>
      <w:r>
        <w:rPr>
          <w:b/>
          <w:bCs/>
        </w:rPr>
        <w:t xml:space="preserve">Ratings and reviews.</w:t>
      </w:r>
      <w:r>
        <w:t xml:space="preserve"> The modern version began in the mid-1990s when eBay launched its Feedback Forum and discovered that it had accidentally built the thing that made the whole business possible: strangers in different countries would send each other money because a number next to a username said other strangers had been treated fairly. Researchers studying eBay found that established sellers with strong feedback could charge modest but real premiums over identical items from unknown sellers. The economics of this are sharper than most people realize. Michael Luca's study of Yelp found that a one-star increase in a restaurant's rating was associated with a five to nine percent increase in revenue — and, tellingly, that the effect showed up for independent restaurants and not for chains, because the chains already had a brand doing the same job. One star. Five to nine percent of everything.</w:t>
      </w:r>
    </w:p>
    <w:p>
      <w:r>
        <w:rPr>
          <w:b/>
          <w:bCs/>
        </w:rPr>
        <w:t xml:space="preserve">Credentials and licenses.</w:t>
      </w:r>
      <w:r>
        <w:t xml:space="preserve"> Degrees, professional qualifications, trade certifications, membership of a body that can expel you. These are Spence's costly signals, institutionalised. Their strength is that a third party with its own reputation at stake has checked something, and can take the credential away. Their weakness is that they measure what was true at the point of examination, by a standard set by the institution, and they lock out anyone who could do the work but could not afford the gate.</w:t>
      </w:r>
    </w:p>
    <w:p>
      <w:r>
        <w:rPr>
          <w:b/>
          <w:bCs/>
        </w:rPr>
        <w:t xml:space="preserve">Scores and verification.</w:t>
      </w:r>
      <w:r>
        <w:t xml:space="preserve"> The purest form of trust at scale, and the least visible. A credit score is a number, produced by companies most people cannot name, from data they did not choose to supply, that decides whether they can rent a flat or borrow for a car. It works remarkably well at what it does, and its failure mode is instructive: in 2015 the US Consumer Financial Protection Bureau estimated that around 26 million American adults were "credit invisible", with no record at the major bureaus at all, and roughly another 19 million had records too thin to score. Those people are not untrustworthy. They are unmeasured, which the system treats as the same thing. Verification badges on platforms are the consumer version of the same idea: a mark saying an institution has checked who you are.</w:t>
      </w:r>
    </w:p>
    <w:p>
      <w:pPr>
        <w:pStyle w:val="Heading2"/>
      </w:pPr>
      <w:r>
        <w:t xml:space="preserve">Who Owns the Machinery</w:t>
      </w:r>
    </w:p>
    <w:p>
      <w:r>
        <w:t xml:space="preserve">Here is the part that gets left out of most accounts, and it is the one that matters for your own position.</w:t>
      </w:r>
    </w:p>
    <w:p>
      <w:r>
        <w:t xml:space="preserve">You can build a reputation inside one of these systems. You cannot take it with you.</w:t>
      </w:r>
    </w:p>
    <w:p>
      <w:r>
        <w:t xml:space="preserve">Consider the freelancer with a five-star rating and two hundred completed jobs on a marketplace platform. That rating is a serious asset: it is why they get hired, and it probably took three years to build. It is also not theirs. It cannot be moved, exported, or shown anywhere else in a form a client would believe. If the platform changes its ranking rules, suspends the account over a disputed job, or raises its commission from ten percent to twenty, the freelancer has no leverage at all, because everything that makes them hireable lives on someone else's server. The same is true of the host whose superhost status is three years of immaculate work, the seller whose entire business runs on a marketplace account, and the driver whose 4.94 rating is the reason they get the good jobs.</w:t>
      </w:r>
    </w:p>
    <w:p>
      <w:r>
        <w:t xml:space="preserve">This is the arrangement, stated plainly: you do the trustworthy work, the platform holds the proof, and it charges rent on the gap. Every commission is partly a fee for the trust the platform supplies to the buyer. That fee is not a scandal — someone had to build the system, and buyers genuinely would not transact without it. But it is worth seeing clearly, because it tells you what to do about it. Chapter 8 argued that ownership is the top of the ladder. Reputation is the clearest everyday case of the difference between control and ownership: a platform profile is rented credibility, and a rented asset can be withdrawn.</w:t>
      </w:r>
    </w:p>
    <w:p>
      <w:r>
        <w:t xml:space="preserve">The practical response is not to abandon the platforms. They are often the only way to get the first clients, and refusing to use them out of principle is just a slower way of staying unknown. The response is to make sure that every piece of credibility you build somewhere else is also captured somewhere you own — which is a specific, boring, highly profitable habit, and we will get to exactly how.</w:t>
      </w:r>
    </w:p>
    <w:p>
      <w:pPr>
        <w:pStyle w:val="Heading2"/>
      </w:pPr>
      <w:r>
        <w:t xml:space="preserve">Everything That Can Be Bought Is Being Bought</w:t>
      </w:r>
    </w:p>
    <w:p>
      <w:r>
        <w:t xml:space="preserve">A trust signal is valuable. Valuable things attract forgery. The result is an arms race that has been running for twenty years, and the honest version of this chapter has to say how bad it is.</w:t>
      </w:r>
    </w:p>
    <w:p>
      <w:r>
        <w:t xml:space="preserve">Luca's other well-known paper, written with Georgios Zervas, examined the reviews that Yelp's own filter had flagged as suspicious. Across the restaurants they studied, roughly sixteen percent of reviews were being filtered as fake, and the proportion had risen over time. They also found a pattern that tells you who does it: a business was more likely to post fake positive reviews about itself when it was young and had few reviews, or when its reputation had slipped, and more likely to receive fake negative reviews when it faced more competition. Fakery clusters exactly where the incentive is strongest — among the desperate and the threatened.</w:t>
      </w:r>
    </w:p>
    <w:p>
      <w:r>
        <w:t xml:space="preserve">The regulators have a long case file. In 2019 the US Federal Trade Commission settled with the skincare company Sunday Riley over reviews that the company's own employees had written and posted on a retailer's website, in some instances at the direction of management, with instructions on how to avoid detection. The same year it took action against a seller of weight-loss pills, Cure Encapsulations, which had paid a third-party site to write and post fake Amazon reviews to push a product above a four-star average. In 2022 the clothing retailer Fashion Nova agreed to pay $4.2 million over a different trick: it had not invented reviews, it had simply never published the bad ones, so its product pages showed years of four- and five-star reviews and almost nothing else. And in August 2024 the FTC finalized a rule aimed squarely at the whole category, effective that October. It bans fake and AI-generated reviews, buying positive or negative reviews, undisclosed insider reviews, review suppression of the Fashion Nova kind, and the sale of fake indicators of influence such as bought followers — and, crucially, it allows the Commission to seek civil penalties, which it largely could not before.</w:t>
      </w:r>
    </w:p>
    <w:p>
      <w:r>
        <w:t xml:space="preserve">Verification can be bought too, and there is a clean case study. For years a blue tick on Twitter meant a company had checked that an account belonged to who it claimed; in late 2022 it became something you could buy for a monthly fee. Within days an account impersonating the pharmaceutical company Eli Lilly, carrying a paid tick, posted: "We are excited to announce insulin is free now." Lilly had to apologize publicly, the episode is widely cited as having contributed to a fall in its share price, and the subscription was paused. The lesson generalises beyond that one platform: a trust signal survives only as long as it is expensive to obtain in the one way that matters. The moment it can be bought with money alone, it stops signaling anything except that you had money.</w:t>
      </w:r>
    </w:p>
    <w:p>
      <w:r>
        <w:t xml:space="preserve">And the cost of faking text has now collapsed. Generating five hundred plausible, varied, specific-sounding reviews is a few minutes' work for anyone with a language model and a list of product features. The FTC's rule names AI-generated reviews explicitly for exactly this reason. The practical consequence for you is not despair. It is a sorting rule: as cheap signals become worthless, expensive ones become more valuable, and the whole of your strategy should be built on the second kind.</w:t>
      </w:r>
    </w:p>
    <w:p>
      <w:pPr>
        <w:pStyle w:val="Heading2"/>
      </w:pPr>
      <w:r>
        <w:t xml:space="preserve">The Signals That Are Hard To Fake</w:t>
      </w:r>
    </w:p>
    <w:p>
      <w:r>
        <w:t xml:space="preserve">So which signals still carry information? The test, following Spence, is always the same: what would it cost a person who did not deserve this signal to produce it anyway? Where that cost is high, the signal is worth something.</w:t>
      </w:r>
    </w:p>
    <w:p>
      <w:r>
        <w:rPr>
          <w:b/>
          <w:bCs/>
        </w:rPr>
        <w:t xml:space="preserve">Specificity.</w:t>
      </w:r>
      <w:r>
        <w:t xml:space="preserve"> "Great to work with, highly recommended" costs nothing; anyone can write it about anyone. "They found $1,340 of sales tax I'd been paying on materials I could have bought tax-free for resale, across two quarters, and explained it in a way I actually understood" cannot be written by someone who did not have the experience. Numbers, dates, named problems and small awkward details are expensive to invent convincingly and nearly free to produce if true. This is the single most useful thing to know in this chapter, and it applies to everything you write about yourself.</w:t>
      </w:r>
    </w:p>
    <w:p>
      <w:r>
        <w:rPr>
          <w:b/>
          <w:bCs/>
        </w:rPr>
        <w:t xml:space="preserve">A verifiable third party with something to lose.</w:t>
      </w:r>
      <w:r>
        <w:t xml:space="preserve"> A named client who will take a phone call. A named employer. A reference whose own reputation is on the line if they vouch for a fraud. Anonymous praise is cheap; attributable praise is not.</w:t>
      </w:r>
    </w:p>
    <w:p>
      <w:r>
        <w:rPr>
          <w:b/>
          <w:bCs/>
        </w:rPr>
        <w:t xml:space="preserve">Time.</w:t>
      </w:r>
      <w:r>
        <w:t xml:space="preserve"> A record that stretches back years cannot be manufactured this month. This is why the boring habit of publishing dated work, keeping the same name, and staying reachable compounds into something you cannot buy. It is also the one advantage that goes only to people who started, which is an argument for starting badly today rather than well next year.</w:t>
      </w:r>
    </w:p>
    <w:p>
      <w:r>
        <w:rPr>
          <w:b/>
          <w:bCs/>
        </w:rPr>
        <w:t xml:space="preserve">Your own risk on the table.</w:t>
      </w:r>
      <w:r>
        <w:t xml:space="preserve"> If you offer to do the first piece of work and only be paid if it helps, you have said something no words could say: you believe you will deliver. A guarantee is a costly signal in the technical sense — it is cheap for the competent and expensive for the chancer, which is precisely why it discriminates.</w:t>
      </w:r>
    </w:p>
    <w:p>
      <w:r>
        <w:rPr>
          <w:b/>
          <w:bCs/>
        </w:rPr>
        <w:t xml:space="preserve">Admitted limits.</w:t>
      </w:r>
      <w:r>
        <w:t xml:space="preserve"> Saying "I don't do that, you want someone else" or "I've never handled a case this size" is nearly impossible to fake, because a fraud's entire strategy is to appear capable of everything. This is why a confession of limits reads as more credible than a list of strengths, and it is the most underused move available to a beginner.</w:t>
      </w:r>
    </w:p>
    <w:p>
      <w:r>
        <w:rPr>
          <w:b/>
          <w:bCs/>
        </w:rPr>
        <w:t xml:space="preserve">A mistake handled publicly and well.</w:t>
      </w:r>
      <w:r>
        <w:t xml:space="preserve"> Nobody can manufacture this, and almost nothing is more persuasive. We will come back to it.</w:t>
      </w:r>
    </w:p>
    <w:p>
      <w:pPr>
        <w:pStyle w:val="Heading2"/>
      </w:pPr>
      <w:r>
        <w:t xml:space="preserve">Building Credibility From Nothing</w:t>
      </w:r>
    </w:p>
    <w:p>
      <w:r>
        <w:t xml:space="preserve">Now the practical part. You have no reviews, no credentials anyone cares about, no clients, and no name. Here is the sequence, in order, and the order matters.</w:t>
      </w:r>
    </w:p>
    <w:p>
      <w:r>
        <w:rPr>
          <w:b/>
          <w:bCs/>
        </w:rPr>
        <w:t xml:space="preserve">One. Narrow the claim until you can actually back it.</w:t>
      </w:r>
      <w:r>
        <w:t xml:space="preserve"> The instinct when you have no reputation is to claim as much as possible, which has it exactly backwards: a broad claim from an unknown person is unverifiable and therefore worthless, while a narrow one is checkable and therefore worth something. "I do marketing" is a claim nobody can assess. "I set up abandoned-cart emails for small Shopify shops" is a claim that can be tested in a week. Narrow is not modest. Narrow is what makes you believable before you are known.</w:t>
      </w:r>
    </w:p>
    <w:p>
      <w:r>
        <w:rPr>
          <w:b/>
          <w:bCs/>
        </w:rPr>
        <w:t xml:space="preserve">Two. Do the work in public, with receipts.</w:t>
      </w:r>
      <w:r>
        <w:t xml:space="preserve"> Before anyone will pay you, show the thing being done. Write up the problem you solved and how, with the actual numbers. Post the before and after. Record the process. This is not self-promotion; it is evidence production, and it is the only way for a stranger to watch you work without hiring you. Three detailed write-ups of real problems will do more for you than a year of posting opinions.</w:t>
      </w:r>
    </w:p>
    <w:p>
      <w:r>
        <w:rPr>
          <w:b/>
          <w:bCs/>
        </w:rPr>
        <w:t xml:space="preserve">Three. Trade your first jobs for evidence, deliberately.</w:t>
      </w:r>
      <w:r>
        <w:t xml:space="preserve"> Doing the first two or three pieces of work free or cheap is ordinary advice. The part people get wrong is what they ask for in return. Do not ask for "a testimonial"; you will get "great to work with". Ask for something specific, and make it easy: "Would you write two or three sentences saying what the problem was before, what changed, and any number you're comfortable sharing? Here's a draft you can edit or throw out." And ask for the second thing explicitly: permission to use their name and to quote the number. A named, numbered testimonial from one real client outranks fifty anonymous five-stars, because it is the expensive kind of signal.</w:t>
      </w:r>
    </w:p>
    <w:p>
      <w:r>
        <w:rPr>
          <w:b/>
          <w:bCs/>
        </w:rPr>
        <w:t xml:space="preserve">Four. Borrow trust honestly.</w:t>
      </w:r>
      <w:r>
        <w:t xml:space="preserve"> Credibility transfers. Being referred by someone the buyer already trusts, doing a piece of work for a recognized local organization, answering questions well in a place where your target clients already gather, being invited onto someone else's platform — all of these lend you a little of someone else's standing. The honest version means the lender knows and consents. The dishonest version is the one to avoid: implying a relationship you do not have, listing a logo because you once used the product, "as featured in" a site that published anyone who paid. Borrowed trust is powerful and it is the easiest place in this whole chapter to do something you would be ashamed to explain.</w:t>
      </w:r>
    </w:p>
    <w:p>
      <w:r>
        <w:rPr>
          <w:b/>
          <w:bCs/>
        </w:rPr>
        <w:t xml:space="preserve">Five. Put your own risk on the table.</w:t>
      </w:r>
      <w:r>
        <w:t xml:space="preserve"> Early on, when you have nothing to point to, a guarantee does the work that a reputation will do later: "If it doesn't do what I said, don't pay me." Price it so you can honor it. Not everybody will take you up on it; what it buys you is the first yes.</w:t>
      </w:r>
    </w:p>
    <w:p>
      <w:r>
        <w:rPr>
          <w:b/>
          <w:bCs/>
        </w:rPr>
        <w:t xml:space="preserve">Six. Say what you cannot do.</w:t>
      </w:r>
      <w:r>
        <w:t xml:space="preserve"> Turn down one piece of work that is outside your competence, and say why. Then do it again. This is slower than taking everything, and it builds the only kind of credibility that survives contact with reality — you become the person whose yes means something because their no exists.</w:t>
      </w:r>
    </w:p>
    <w:p>
      <w:r>
        <w:rPr>
          <w:b/>
          <w:bCs/>
        </w:rPr>
        <w:t xml:space="preserve">Seven. Keep the record where you own it.</w:t>
      </w:r>
      <w:r>
        <w:t xml:space="preserve"> Every testimonial, write-up, result and reference should end up somewhere you control: a one-page site with your own name on it, a document you can send, a list of past clients' emails. If your only proof lives in a platform profile, you are renting, and the rent can be raised. This single habit, done from the first job, is the difference between eighteen months of work that belongs to you and eighteen months that belongs to a marketplace.</w:t>
      </w:r>
    </w:p>
    <w:p>
      <w:pPr>
        <w:pStyle w:val="Heading2"/>
      </w:pPr>
      <w:r>
        <w:t xml:space="preserve">What It Looks Like With Numbers</w:t>
      </w:r>
    </w:p>
    <w:p>
      <w:r>
        <w:t xml:space="preserve">Abstractions are easy to agree with and hard to act on, so here is the sequence running in a single life. Everything that follows is an illustration, not a case study: the person is a composite and the figures are constructed to be realistic for this kind of work in the United States, not drawn from any documented result. They are here to show the shape and the pace of the thing, and to make the arithmetic visible. Your own numbers will differ with your market, your rates, and your luck.</w:t>
      </w:r>
    </w:p>
    <w:p>
      <w:r>
        <w:t xml:space="preserve">Someone in a mid-sized American city loses an administrative job and teaches themselves bookkeeping from free material and a forty-dollar online certificate. They have no clients and no credential a CPA would respect. The narrow claim they choose is not "bookkeeping services" but "catching up neglected books for small cash-heavy businesses" — salons, food trucks, trades that run out of a pickup — because that is a specific, awful, recognizable problem and nobody is fighting over it.</w:t>
      </w:r>
    </w:p>
    <w:p>
      <w:r>
        <w:t xml:space="preserve">They do three sets of books free, for a salon, a food truck and a plumber found through a local small-business group. In each case they ask, at the end, for three sentences and permission to quote a number. What comes back is the asset: from the plumber, $1,340 of sales tax paid on materials that could have been bought tax-free for resale, across two quarters; from the food truck, four years of receipts in a shoebox turned into filed returns in eleven days; from the salon, a first return filed on time in six years in business. All three go on a one-page site with their own name on it, with the clients' names attached, with permission.</w:t>
      </w:r>
    </w:p>
    <w:p>
      <w:r>
        <w:t xml:space="preserve">Month four: six clients at $22 an hour, every one of them a referral from the first three or from someone in that small-business group who read the write-ups. Catch-up work is heavy, so that comes to roughly fifty billable hours a month — about $1,100. They are not advertising, and they have not spent a dollar.</w:t>
      </w:r>
    </w:p>
    <w:p>
      <w:r>
        <w:t xml:space="preserve">Month ten: they raise the rate to $40. One client leaves. Five stay without arguing, which tells them the old price was wrong, and four more arrive. The case studies on the site now have dates on them, which is the beginning of the time signal. They start turning down payroll and S-corp work they are not confident with, and referring it to a CPA who begins referring the small stuff back.</w:t>
      </w:r>
    </w:p>
    <w:p>
      <w:r>
        <w:t xml:space="preserve">Month eighteen: eleven clients on flat monthly retainers of $350 rather than hourly, about $3,850 a month, and two inbound inquiries a week from people they have never met who were told about them by someone they have. They have turned down more work than they took in the last quarter.</w:t>
      </w:r>
    </w:p>
    <w:p>
      <w:r>
        <w:t xml:space="preserve">Look at what changed and what did not. On a retainer that works out to roughly seven hours a month, they are now earning about $50 an hour against $22 eighteen months earlier. Their bookkeeping is better than it was, but it is not twice as good. What changed is that the cost of winning the twelfth client is almost nothing, where the cost of winning the first was three jobs' worth of unpaid labor. That is what a reputation is, financially: a permanent reduction in what it costs you to be believed. It is also why trust belongs in a book about currencies rather than a book about manners. It is bought with work and it pays out for years.</w:t>
      </w:r>
    </w:p>
    <w:p>
      <w:r>
        <w:t xml:space="preserve">And note where the asset sits. The testimonials, the write-ups, the dates and the client list are on a page they own and in a file they keep. If every platform they use disappeared tomorrow, the credibility would still exist in a transferable form. That is the whole of the ownership lesson applied to reputation, and it cost them nothing but the decision to copy things across from the beginning.</w:t>
      </w:r>
    </w:p>
    <w:p>
      <w:pPr>
        <w:pStyle w:val="Heading2"/>
      </w:pPr>
      <w:r>
        <w:t xml:space="preserve">When It Breaks</w:t>
      </w:r>
    </w:p>
    <w:p>
      <w:r>
        <w:t xml:space="preserve">Chapter 4 made the case that trust is asymmetric: slow to build, fast to lose. At scale the asymmetry gets worse, because the marks that carry your reputation are public, permanent and read by people who will never hear your side.</w:t>
      </w:r>
    </w:p>
    <w:p>
      <w:r>
        <w:t xml:space="preserve">So it is worth having a plan before you need one. When you have genuinely failed someone — missed a deadline that cost them money, given advice that turned out wrong, broken something — there is a sequence that works and it is almost the opposite of what instinct suggests.</w:t>
      </w:r>
    </w:p>
    <w:p>
      <w:r>
        <w:t xml:space="preserve">Say it first, before they have to ask. Say exactly what happened, without softening it into the passive voice. Do not explain why it was understandable; that is for you, not them. Say what it has cost them, in their terms. Say what you are doing about it, with a time. Then do that, and tell them when it is done. If money is owed back, return it before being asked.</w:t>
      </w:r>
    </w:p>
    <w:p>
      <w:r>
        <w:t xml:space="preserve">This is not only decent, it is strategically powerful, and for the reason the previous section gave: a failure handled this way is an extremely expensive signal to fake. Nobody can stage it. A client who has watched you handle your own mistake honestly knows something about you that no amount of five-star reviews could tell them, which is why some of the strongest references in the world come from jobs that went wrong.</w:t>
      </w:r>
    </w:p>
    <w:p>
      <w:r>
        <w:t xml:space="preserve">The one thing not to do is the thing the Fashion Nova case was about. Suppressing, deleting or burying genuine criticism is both the fastest way to destroy the credibility you are protecting and, in several countries now, illegal. A visible bad review with a calm, specific reply underneath it does you more good than a page of unbroken praise — which brings us to the other side of all this.</w:t>
      </w:r>
    </w:p>
    <w:p>
      <w:pPr>
        <w:pStyle w:val="Heading2"/>
      </w:pPr>
      <w:r>
        <w:t xml:space="preserve">Reading The Marks Yourself</w:t>
      </w:r>
    </w:p>
    <w:p>
      <w:r>
        <w:t xml:space="preserve">Everything in this chapter also describes a system that is being used on you, every day, to move your money and your decisions. The same knowledge that lets you build credibility lets you assess other people's, and most people assess it badly. A few habits help.</w:t>
      </w:r>
    </w:p>
    <w:p>
      <w:r>
        <w:rPr>
          <w:b/>
          <w:bCs/>
        </w:rPr>
        <w:t xml:space="preserve">Read the distribution, not the average.</w:t>
      </w:r>
      <w:r>
        <w:t xml:space="preserve"> A 4.3 made of hundreds of threes, fours and fives is a consistent business. A 4.3 made of fives and ones is two different businesses, and you need to read the ones to find out which you will get.</w:t>
      </w:r>
    </w:p>
    <w:p>
      <w:r>
        <w:rPr>
          <w:b/>
          <w:bCs/>
        </w:rPr>
        <w:t xml:space="preserve">Distrust perfection.</w:t>
      </w:r>
      <w:r>
        <w:t xml:space="preserve"> Research from Northwestern's Spiegel Research Center found that purchase likelihood tends to rise with ratings up to somewhere around 4.0 to 4.7 and then </w:t>
      </w:r>
      <w:r>
        <w:rPr>
          <w:i/>
          <w:iCs/>
        </w:rPr>
        <w:t xml:space="preserve">falls</w:t>
      </w:r>
      <w:r>
        <w:t xml:space="preserve"> — people are, sensibly, suspicious of flawless. A business with four hundred reviews and no criticism at all has either a filter or a budget.</w:t>
      </w:r>
    </w:p>
    <w:p>
      <w:r>
        <w:rPr>
          <w:b/>
          <w:bCs/>
        </w:rPr>
        <w:t xml:space="preserve">Read for specificity, in both directions.</w:t>
      </w:r>
      <w:r>
        <w:t xml:space="preserve"> Fake praise and fake complaint share a signature: generic, emotional, no detail that could be checked. The review that says what was ordered, what time it arrived, and what went slightly wrong is the one carrying information.</w:t>
      </w:r>
    </w:p>
    <w:p>
      <w:r>
        <w:rPr>
          <w:b/>
          <w:bCs/>
        </w:rPr>
        <w:t xml:space="preserve">Check the dates.</w:t>
      </w:r>
      <w:r>
        <w:t xml:space="preserve"> Twelve glowing reviews in one week eighteen months ago and nothing since tells a story. So does a cluster of one-stars arriving the day after a news story, which is usually a brigade rather than a verdict.</w:t>
      </w:r>
    </w:p>
    <w:p>
      <w:r>
        <w:rPr>
          <w:b/>
          <w:bCs/>
        </w:rPr>
        <w:t xml:space="preserve">Ask who paid for the signal.</w:t>
      </w:r>
      <w:r>
        <w:t xml:space="preserve"> A badge, a tick, a "top-rated" label, an "award": find out, in one search, whether it was earned or bought. Many are bought.</w:t>
      </w:r>
    </w:p>
    <w:p>
      <w:r>
        <w:rPr>
          <w:b/>
          <w:bCs/>
        </w:rPr>
        <w:t xml:space="preserve">Separate "unproven" from "bad".</w:t>
      </w:r>
      <w:r>
        <w:t xml:space="preserve"> Akerlof's lemons problem has a human cost that the plumber at the top of this chapter is paying. The person with no reviews is not worse; they are unmeasured. When the risk is small, giving the unproven one a chance is both a kindness and often a bargain, because they will work harder for your reference than the established one will for your money.</w:t>
      </w:r>
    </w:p>
    <w:p>
      <w:pPr>
        <w:pStyle w:val="Heading2"/>
      </w:pPr>
      <w:r>
        <w:t xml:space="preserve">A Note on the Ladder</w:t>
      </w:r>
    </w:p>
    <w:p>
      <w:r>
        <w:t xml:space="preserve">It is worth saying plainly what has just been added. The last chapter gave you the deep version of trust: a few hundred people who know you, built one answered message at a time, which is the most valuable thing in this book and cannot be scaled. This chapter gives you the thin version: a set of marks that lets thousands of strangers decide about you without meeting you, which can be scaled and can be faked, and which only means something if it is anchored in the deep version underneath.</w:t>
      </w:r>
    </w:p>
    <w:p>
      <w:r>
        <w:t xml:space="preserve">Both are needed, and the order is not optional. Marks without substance is the whole fake-review industry, and it collapses. Substance without marks is the better plumber, sitting at home on a Sunday. What makes the difference is the work of deliberately converting what you actually did into evidence a stranger can check: the specific testimonial, the dated write-up, the named reference, the admitted limit, the guarantee you honored, all of it kept somewhere that belongs to you.</w:t>
      </w:r>
    </w:p>
    <w:p>
      <w:r>
        <w:t xml:space="preserve">Do that, and something changes in your position that is easy to miss. You stop having to persuade people one at a time. Your reputation starts arriving before you do — in a referral, in a search result, in someone saying "I know who you should talk to" — and the question shifts from whether anyone will believe you to what you are going to do with the fact that they do. That is where the chapters ahead go: what credibility is actually worth in money, what you can honestly ask of people who trust you, and how to keep the thing you have built in your own hands rather than someone else's.</w:t>
      </w:r>
    </w:p>
    <w:p>
      <w:pPr>
        <w:pStyle w:val="Heading2"/>
      </w:pPr>
      <w:r>
        <w:t xml:space="preserve">A Note on Sources</w:t>
      </w:r>
    </w:p>
    <w:p>
      <w:r>
        <w:t xml:space="preserve">George Akerlof's analysis of markets with hidden quality is "The Market for 'Lemons': Quality Uncertainty and the Market Mechanism," Quarterly Journal of Economics, volume 84 (1970); he shared the 2001 Nobel Memorial Prize in Economic Sciences with Michael Spence and Joseph Stiglitz for work on information asymmetry. The idea that costly signals convey information where quality cannot be observed is from Michael Spence, "Job Market Signaling," Quarterly Journal of Economics, volume 87 (1973).</w:t>
      </w:r>
    </w:p>
    <w:p>
      <w:r>
        <w:t xml:space="preserve">eBay's Feedback Forum dates from 1996; the finding that established sellers with strong feedback command modest price premiums over unknown sellers comes from the body of work on eBay reputation by Paul Resnick, Richard Zeckhauser and colleagues in the early 2000s. The estimate that a one-star increase in a Yelp rating is associated with a five to nine percent increase in revenue, concentrated among independent rather than chain restaurants, is from Michael Luca, "Reviews, Reputation, and Revenue: The Case of Yelp.com" (Harvard Business School working paper, 2011, subsequently published). The finding that roughly sixteen percent of Yelp restaurant reviews were being flagged by Yelp's filter as suspicious, that the share rose over time, and that businesses were most likely to post fake positive reviews when young or struggling and to attract fake negative reviews when facing competition, is from Michael Luca and Georgios Zervas, "Fake It Till You Make It: Reputation, Competition, and Yelp Review Fraud," Management Science, volume 62 (2016).</w:t>
      </w:r>
    </w:p>
    <w:p>
      <w:r>
        <w:t xml:space="preserve">The US Federal Trade Commission actions referred to are the 2019 complaint and consent order concerning Sunday Riley Modern Skincare over employee-written reviews on a retailer's site; the 2019 action against Cure Encapsulations for paying a third-party website for fake Amazon reviews; and the 2022 settlement with Fashion Nova, which paid $4.2 million over the suppression of negative reviews. The Rule on the Use of Consumer Reviews and Testimonials was announced on 14 August 2024 and took effect in October 2024; it prohibits fake and AI-generated reviews, buying positive or negative reviews, undisclosed insider reviews, review suppression and the sale of fake indicators of social influence, and permits the Commission to seek civil penalties.</w:t>
      </w:r>
    </w:p>
    <w:p>
      <w:r>
        <w:t xml:space="preserve">The credit-invisibility figures — roughly 26 million US adults with no record at the nationwide credit bureaus and roughly a further 19 million with records too thin to be scored — are from the Consumer Financial Protection Bureau's "Data Point: Credit Invisibles" (May 2015).</w:t>
      </w:r>
    </w:p>
    <w:p>
      <w:r>
        <w:t xml:space="preserve">The Twitter episode followed the opening of paid verification in November 2022; an account impersonating Eli Lilly posted that insulin was free, the company apologized publicly, and the subscription was suspended shortly afterwards. The share-price effect is widely reported but other factors were in play that week, so it is described here as a contributing factor rather than a measured one.</w:t>
      </w:r>
    </w:p>
    <w:p>
      <w:r>
        <w:t xml:space="preserve">The observation that purchase likelihood peaks at ratings somewhere in the region of 4.0 to 4.7 and declines above it is from research published by the Spiegel Research Center at Northwestern University; the exact band varies by product category. The classic treatment of social proof as a driver of behavior is Robert Cialdini, Influence: The Psychology of Persuasion (1984); for a well-known field demonstration, see Noah Goldstein, Robert Cialdini and Vladas Griskevicius, "A Room with a Viewpoint: Using Social Norms to Motivate Environmental Conservation in Hotels," Journal of Consumer Research (2008).</w:t>
      </w:r>
    </w:p>
    <w:p>
      <w:r>
        <w:t xml:space="preserve">The bookkeeper, the plumber, the salon, the food truck and every figure in "What It Looks Like With Numbers" are illustrations. They are composites, constructed to be plausible for small-business bookkeeping in the United States at the time of writing, and they are not case studies, survey results, or documented outcomes for any real person or business. No claim is made or implied that a reader following this sequence will earn these amounts; rates, client counts and timelines vary widely by market and by individual. They are included because an abstract sequence is hard to act on and a concrete one is not. Platform rules, commission rates and verification schemes change frequently; they are described here to show how the machinery works, not as a current guide to any one service. Nothing in this chapter is legal advice.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Georgia" w:cs="Georgia" w:eastAsia="Georgia" w:hAnsi="Georgia"/>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80"/>
      </w:pPr>
    </w:lvl>
  </w:abstractNum>
  <w:abstractNum w:abstractNumId="3" w15:restartNumberingAfterBreak="0">
    <w:multiLevelType w:val="hybridMultilevel"/>
    <w:lvl w:ilvl="0" w:tentative="1">
      <w:start w:val="1"/>
      <w:numFmt w:val="decimal"/>
      <w:lvlText w:val="%1."/>
      <w:lvlJc w:val="lef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pPr>
        <w:spacing w:after="180" w:line="3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0"/>
    </w:pPr>
    <w:rPr>
      <w:rFonts w:ascii="Georgia" w:cs="Georgia" w:eastAsia="Georgia" w:hAnsi="Georgia"/>
      <w:b/>
      <w:bCs/>
      <w:color w:val="000000"/>
      <w:sz w:val="40"/>
      <w:szCs w:val="40"/>
    </w:rPr>
  </w:style>
  <w:style w:type="paragraph" w:styleId="Heading2">
    <w:name w:val="Heading 2"/>
    <w:basedOn w:val="Normal"/>
    <w:next w:val="Normal"/>
    <w:qFormat/>
    <w:pPr>
      <w:keepNext/>
      <w:spacing w:after="160" w:before="420"/>
    </w:pPr>
    <w:rPr>
      <w:rFonts w:ascii="Georgia" w:cs="Georgia" w:eastAsia="Georgia" w:hAnsi="Georgia"/>
      <w:b/>
      <w:bCs/>
      <w:color w:val="000000"/>
      <w:sz w:val="28"/>
      <w:szCs w:val="28"/>
    </w:rPr>
  </w:style>
  <w:style w:type="paragraph" w:styleId="Heading3">
    <w:name w:val="Heading 3"/>
    <w:basedOn w:val="Normal"/>
    <w:next w:val="Normal"/>
    <w:qFormat/>
    <w:pPr>
      <w:keepNext/>
      <w:spacing w:after="140" w:before="320"/>
    </w:pPr>
    <w:rPr>
      <w:rFonts w:ascii="Georgia" w:cs="Georgia" w:eastAsia="Georgia" w:hAnsi="Georgia"/>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chapter-13-trust-at-scale</dc:title>
  <dc:creator>Attention Is Currency</dc:creator>
  <cp:lastModifiedBy>Un-named</cp:lastModifiedBy>
  <cp:revision>1</cp:revision>
  <dcterms:created xsi:type="dcterms:W3CDTF">2026-10-15T18:22:42.637Z</dcterms:created>
  <dcterms:modified xsi:type="dcterms:W3CDTF">2026-10-15T18:22:42.637Z</dcterms:modified>
</cp:coreProperties>
</file>

<file path=docProps/custom.xml><?xml version="1.0" encoding="utf-8"?>
<Properties xmlns="http://schemas.openxmlformats.org/officeDocument/2006/custom-properties" xmlns:vt="http://schemas.openxmlformats.org/officeDocument/2006/docPropsVTypes"/>
</file>