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997E83" w14:textId="77777777" w:rsidR="00660F6E" w:rsidRPr="001F0C38" w:rsidRDefault="00660F6E" w:rsidP="00660F6E">
      <w:pPr>
        <w:rPr>
          <w:rFonts w:ascii="Times New Roman" w:hAnsi="Times New Roman" w:cs="Times New Roman"/>
        </w:rPr>
      </w:pPr>
      <w:r w:rsidRPr="001F0C38">
        <w:rPr>
          <w:rFonts w:ascii="Times New Roman" w:hAnsi="Times New Roman" w:cs="Times New Roman"/>
        </w:rPr>
        <w:t>Timur Naimov</w:t>
      </w:r>
    </w:p>
    <w:p w14:paraId="7897087B" w14:textId="04248D53" w:rsidR="00660F6E" w:rsidRPr="001F0C38" w:rsidRDefault="00660F6E" w:rsidP="00660F6E">
      <w:pPr>
        <w:rPr>
          <w:rFonts w:ascii="Times New Roman" w:hAnsi="Times New Roman" w:cs="Times New Roman"/>
        </w:rPr>
      </w:pPr>
      <w:r w:rsidRPr="001F0C38">
        <w:rPr>
          <w:rFonts w:ascii="Times New Roman" w:hAnsi="Times New Roman" w:cs="Times New Roman"/>
        </w:rPr>
        <w:t xml:space="preserve">Professor </w:t>
      </w:r>
      <w:r w:rsidR="0081456E" w:rsidRPr="001F0C38">
        <w:rPr>
          <w:rFonts w:ascii="Times New Roman" w:hAnsi="Times New Roman" w:cs="Times New Roman"/>
        </w:rPr>
        <w:t>Jairam</w:t>
      </w:r>
    </w:p>
    <w:p w14:paraId="552D4CEC" w14:textId="051FEBBB" w:rsidR="00660F6E" w:rsidRPr="001F0C38" w:rsidRDefault="00660F6E" w:rsidP="00660F6E">
      <w:pPr>
        <w:rPr>
          <w:rFonts w:ascii="Times New Roman" w:hAnsi="Times New Roman" w:cs="Times New Roman"/>
        </w:rPr>
      </w:pPr>
      <w:r w:rsidRPr="001F0C38">
        <w:rPr>
          <w:rFonts w:ascii="Times New Roman" w:hAnsi="Times New Roman" w:cs="Times New Roman"/>
        </w:rPr>
        <w:t xml:space="preserve">CIS 3920 </w:t>
      </w:r>
      <w:r w:rsidR="00D61C35">
        <w:rPr>
          <w:rFonts w:ascii="Times New Roman" w:hAnsi="Times New Roman" w:cs="Times New Roman"/>
        </w:rPr>
        <w:t>BMWA</w:t>
      </w:r>
    </w:p>
    <w:p w14:paraId="5C1C820E" w14:textId="731026B2" w:rsidR="00056D99" w:rsidRPr="001F0C38" w:rsidRDefault="006A575B" w:rsidP="005F2A9C">
      <w:pPr>
        <w:rPr>
          <w:rFonts w:ascii="Times New Roman" w:hAnsi="Times New Roman" w:cs="Times New Roman"/>
        </w:rPr>
      </w:pPr>
      <w:r>
        <w:rPr>
          <w:rFonts w:ascii="Times New Roman" w:hAnsi="Times New Roman" w:cs="Times New Roman"/>
        </w:rPr>
        <w:t>5</w:t>
      </w:r>
      <w:r w:rsidR="00660F6E" w:rsidRPr="001F0C38">
        <w:rPr>
          <w:rFonts w:ascii="Times New Roman" w:hAnsi="Times New Roman" w:cs="Times New Roman"/>
        </w:rPr>
        <w:t xml:space="preserve"> </w:t>
      </w:r>
      <w:r>
        <w:rPr>
          <w:rFonts w:ascii="Times New Roman" w:hAnsi="Times New Roman" w:cs="Times New Roman"/>
        </w:rPr>
        <w:t>May</w:t>
      </w:r>
      <w:r w:rsidR="00660F6E" w:rsidRPr="001F0C38">
        <w:rPr>
          <w:rFonts w:ascii="Times New Roman" w:hAnsi="Times New Roman" w:cs="Times New Roman"/>
        </w:rPr>
        <w:t xml:space="preserve"> 202</w:t>
      </w:r>
      <w:r w:rsidR="00854267">
        <w:rPr>
          <w:rFonts w:ascii="Times New Roman" w:hAnsi="Times New Roman" w:cs="Times New Roman"/>
        </w:rPr>
        <w:t>4</w:t>
      </w:r>
    </w:p>
    <w:p w14:paraId="0297A7C4" w14:textId="492CEA2F" w:rsidR="00704017" w:rsidRPr="00704017" w:rsidRDefault="00704017" w:rsidP="00704017">
      <w:pPr>
        <w:ind w:firstLine="720"/>
        <w:jc w:val="center"/>
        <w:rPr>
          <w:rFonts w:ascii="Times New Roman" w:hAnsi="Times New Roman" w:cs="Times New Roman"/>
        </w:rPr>
      </w:pPr>
      <w:r w:rsidRPr="00704017">
        <w:rPr>
          <w:rFonts w:ascii="Times New Roman" w:hAnsi="Times New Roman" w:cs="Times New Roman"/>
        </w:rPr>
        <w:t>Leveraging Country Data Analysis for Strategic Decision Making</w:t>
      </w:r>
    </w:p>
    <w:p w14:paraId="1C42A368" w14:textId="77777777" w:rsidR="00704017" w:rsidRPr="00704017" w:rsidRDefault="00704017" w:rsidP="00704017">
      <w:pPr>
        <w:ind w:firstLine="720"/>
        <w:rPr>
          <w:rFonts w:ascii="Times New Roman" w:hAnsi="Times New Roman" w:cs="Times New Roman"/>
        </w:rPr>
      </w:pPr>
      <w:r w:rsidRPr="00704017">
        <w:rPr>
          <w:rFonts w:ascii="Times New Roman" w:hAnsi="Times New Roman" w:cs="Times New Roman"/>
        </w:rPr>
        <w:t>In today's interconnected world, businesses, policymakers, and researchers require comprehensive and reliable data to make informed decisions. Analyzing country-level data can provide valuable insights into various aspects such as economic trends, population demographics, and regional characteristics. In this report, we explore the utility of analyzing country data obtained from the Country API provided by API Ninjas. We discuss how this analysis can be beneficial for different stakeholders and decision-makers.</w:t>
      </w:r>
    </w:p>
    <w:p w14:paraId="685DBFF2" w14:textId="59F47C96" w:rsidR="00704017" w:rsidRPr="00704017" w:rsidRDefault="00704017" w:rsidP="00704017">
      <w:pPr>
        <w:ind w:firstLine="720"/>
        <w:rPr>
          <w:rFonts w:ascii="Times New Roman" w:hAnsi="Times New Roman" w:cs="Times New Roman"/>
        </w:rPr>
      </w:pPr>
      <w:r w:rsidRPr="00704017">
        <w:rPr>
          <w:rFonts w:ascii="Times New Roman" w:hAnsi="Times New Roman" w:cs="Times New Roman"/>
        </w:rPr>
        <w:t>Using the Country API, we collected data for 10 countries including Italy, Turkey, Uzbekistan, Russia, Iran, India, China, Japan, Jordan, and France. The collected data includes information on country name, region, capital city, population (in millions), and currency. By analyzing this data, we gained insights into the demographic and economic profiles of these countries.</w:t>
      </w:r>
    </w:p>
    <w:p w14:paraId="74B2BB4F" w14:textId="7DB7E608" w:rsidR="00704017" w:rsidRPr="00704017" w:rsidRDefault="00704017" w:rsidP="00704017">
      <w:pPr>
        <w:ind w:firstLine="720"/>
        <w:rPr>
          <w:rFonts w:ascii="Times New Roman" w:hAnsi="Times New Roman" w:cs="Times New Roman"/>
        </w:rPr>
      </w:pPr>
      <w:r w:rsidRPr="00704017">
        <w:rPr>
          <w:rFonts w:ascii="Times New Roman" w:hAnsi="Times New Roman" w:cs="Times New Roman"/>
        </w:rPr>
        <w:t>Benefits for Stakeholders:</w:t>
      </w:r>
    </w:p>
    <w:p w14:paraId="3B0F8FAB" w14:textId="64EE6159" w:rsidR="00704017" w:rsidRPr="00704017" w:rsidRDefault="00704017" w:rsidP="00704017">
      <w:pPr>
        <w:ind w:firstLine="720"/>
        <w:rPr>
          <w:rFonts w:ascii="Times New Roman" w:hAnsi="Times New Roman" w:cs="Times New Roman"/>
        </w:rPr>
      </w:pPr>
      <w:r w:rsidRPr="00704017">
        <w:rPr>
          <w:rFonts w:ascii="Times New Roman" w:hAnsi="Times New Roman" w:cs="Times New Roman"/>
        </w:rPr>
        <w:t>1. Businesses: Companies operating internationally can use this data to identify potential markets for expansion based on population size, economic indicators, and currency information. For example, a retail company looking to expand its operations may prioritize countries with large populations and stable economies.</w:t>
      </w:r>
    </w:p>
    <w:p w14:paraId="38CCA37B" w14:textId="004BABCE" w:rsidR="00704017" w:rsidRPr="00704017" w:rsidRDefault="00704017" w:rsidP="00704017">
      <w:pPr>
        <w:ind w:firstLine="720"/>
        <w:rPr>
          <w:rFonts w:ascii="Times New Roman" w:hAnsi="Times New Roman" w:cs="Times New Roman"/>
        </w:rPr>
      </w:pPr>
      <w:r w:rsidRPr="00704017">
        <w:rPr>
          <w:rFonts w:ascii="Times New Roman" w:hAnsi="Times New Roman" w:cs="Times New Roman"/>
        </w:rPr>
        <w:t>2. Policymakers: Governments and policymakers can use this data to formulate effective policies related to trade, investment, and development. Understanding the population demographics and economic conditions of different regions can help in designing targeted interventions to address specific challenges.</w:t>
      </w:r>
    </w:p>
    <w:p w14:paraId="65DD5614" w14:textId="3BADA98D" w:rsidR="00704017" w:rsidRPr="00704017" w:rsidRDefault="00704017" w:rsidP="00704017">
      <w:pPr>
        <w:ind w:firstLine="720"/>
        <w:rPr>
          <w:rFonts w:ascii="Times New Roman" w:hAnsi="Times New Roman" w:cs="Times New Roman"/>
        </w:rPr>
      </w:pPr>
      <w:r w:rsidRPr="00704017">
        <w:rPr>
          <w:rFonts w:ascii="Times New Roman" w:hAnsi="Times New Roman" w:cs="Times New Roman"/>
        </w:rPr>
        <w:t xml:space="preserve">3. </w:t>
      </w:r>
      <w:r>
        <w:rPr>
          <w:rFonts w:ascii="Times New Roman" w:hAnsi="Times New Roman" w:cs="Times New Roman"/>
        </w:rPr>
        <w:t>I</w:t>
      </w:r>
      <w:r w:rsidRPr="00704017">
        <w:rPr>
          <w:rFonts w:ascii="Times New Roman" w:hAnsi="Times New Roman" w:cs="Times New Roman"/>
        </w:rPr>
        <w:t>nvestors: Investors can leverage this data to make informed decisions about allocating resources and managing risk. Analysis of population demographics and economic indicators can help investors identify emerging markets with growth potential and assess the stability of investment environments.</w:t>
      </w:r>
    </w:p>
    <w:p w14:paraId="5CF5176E" w14:textId="722D2DC1" w:rsidR="00704017" w:rsidRPr="00704017" w:rsidRDefault="00704017" w:rsidP="00704017">
      <w:pPr>
        <w:ind w:firstLine="720"/>
        <w:rPr>
          <w:rFonts w:ascii="Times New Roman" w:hAnsi="Times New Roman" w:cs="Times New Roman"/>
        </w:rPr>
      </w:pPr>
      <w:r w:rsidRPr="00704017">
        <w:rPr>
          <w:rFonts w:ascii="Times New Roman" w:hAnsi="Times New Roman" w:cs="Times New Roman"/>
        </w:rPr>
        <w:t>4. Researchers: Researchers in various fields such as economics, sociology, and international relations can use this data for academic studies and policy analysis. The availability of comprehensive country-level data facilitates comparative research and enables cross-country analysis of social and economic phenomena.</w:t>
      </w:r>
    </w:p>
    <w:p w14:paraId="669C3CFD" w14:textId="77777777" w:rsidR="00704017" w:rsidRPr="00704017" w:rsidRDefault="00704017" w:rsidP="00704017">
      <w:pPr>
        <w:ind w:firstLine="720"/>
        <w:rPr>
          <w:rFonts w:ascii="Times New Roman" w:hAnsi="Times New Roman" w:cs="Times New Roman"/>
        </w:rPr>
      </w:pPr>
      <w:r w:rsidRPr="00704017">
        <w:rPr>
          <w:rFonts w:ascii="Times New Roman" w:hAnsi="Times New Roman" w:cs="Times New Roman"/>
        </w:rPr>
        <w:t>Analyzing country data obtained from the Country API offers valuable insights for stakeholders across different domains. Whether it's identifying market opportunities, formulating policies, making investment decisions, or conducting research, access to reliable country-level data is essential for informed decision-making. By leveraging the insights gained from this analysis, stakeholders can enhance their strategic planning and contribute to achieving their objectives in an increasingly globalized world.</w:t>
      </w:r>
    </w:p>
    <w:p w14:paraId="51E48F3E" w14:textId="455358DE" w:rsidR="009155BC" w:rsidRPr="001F0C38" w:rsidRDefault="00704017" w:rsidP="00704017">
      <w:pPr>
        <w:ind w:firstLine="720"/>
        <w:rPr>
          <w:rFonts w:ascii="Times New Roman" w:hAnsi="Times New Roman" w:cs="Times New Roman"/>
        </w:rPr>
      </w:pPr>
      <w:r w:rsidRPr="00704017">
        <w:rPr>
          <w:rFonts w:ascii="Times New Roman" w:hAnsi="Times New Roman" w:cs="Times New Roman"/>
        </w:rPr>
        <w:t>Overall, leveraging country data analysis can empower stakeholders to make more informed decisions, drive growth, and contribute to positive socio-economic development on both local and global scales.</w:t>
      </w:r>
    </w:p>
    <w:sectPr w:rsidR="009155BC" w:rsidRPr="001F0C38">
      <w:headerReference w:type="even" r:id="rId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26B966" w14:textId="77777777" w:rsidR="00DA1E12" w:rsidRDefault="00DA1E12" w:rsidP="009155BC">
      <w:r>
        <w:separator/>
      </w:r>
    </w:p>
  </w:endnote>
  <w:endnote w:type="continuationSeparator" w:id="0">
    <w:p w14:paraId="1C6D3504" w14:textId="77777777" w:rsidR="00DA1E12" w:rsidRDefault="00DA1E12" w:rsidP="009155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36F854" w14:textId="77777777" w:rsidR="00DA1E12" w:rsidRDefault="00DA1E12" w:rsidP="009155BC">
      <w:r>
        <w:separator/>
      </w:r>
    </w:p>
  </w:footnote>
  <w:footnote w:type="continuationSeparator" w:id="0">
    <w:p w14:paraId="75FF5F50" w14:textId="77777777" w:rsidR="00DA1E12" w:rsidRDefault="00DA1E12" w:rsidP="009155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45527123"/>
      <w:docPartObj>
        <w:docPartGallery w:val="Page Numbers (Top of Page)"/>
        <w:docPartUnique/>
      </w:docPartObj>
    </w:sdtPr>
    <w:sdtEndPr>
      <w:rPr>
        <w:rStyle w:val="PageNumber"/>
      </w:rPr>
    </w:sdtEndPr>
    <w:sdtContent>
      <w:p w14:paraId="689CA49D" w14:textId="05FA55E8" w:rsidR="00616849" w:rsidRDefault="00616849" w:rsidP="007E479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14505E7" w14:textId="77777777" w:rsidR="009155BC" w:rsidRDefault="009155BC" w:rsidP="0061684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3509CB" w14:textId="4BAB860F" w:rsidR="00616849" w:rsidRDefault="00616849" w:rsidP="007E479E">
    <w:pPr>
      <w:pStyle w:val="Header"/>
      <w:framePr w:wrap="none" w:vAnchor="text" w:hAnchor="margin" w:xAlign="right" w:y="1"/>
      <w:rPr>
        <w:rStyle w:val="PageNumber"/>
      </w:rPr>
    </w:pPr>
    <w:r w:rsidRPr="001F0C38">
      <w:rPr>
        <w:rStyle w:val="PageNumber"/>
        <w:rFonts w:ascii="Times New Roman" w:hAnsi="Times New Roman" w:cs="Times New Roman"/>
      </w:rPr>
      <w:t>Naimov</w:t>
    </w:r>
    <w:r>
      <w:rPr>
        <w:rStyle w:val="PageNumber"/>
      </w:rPr>
      <w:t xml:space="preserve"> </w:t>
    </w:r>
    <w:sdt>
      <w:sdtPr>
        <w:rPr>
          <w:rStyle w:val="PageNumber"/>
        </w:rPr>
        <w:id w:val="-528573141"/>
        <w:docPartObj>
          <w:docPartGallery w:val="Page Numbers (Top of Page)"/>
          <w:docPartUnique/>
        </w:docPartObj>
      </w:sdtPr>
      <w:sdtEndPr>
        <w:rPr>
          <w:rStyle w:val="PageNumber"/>
        </w:rPr>
      </w:sdtEndPr>
      <w:sdtContent>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sdtContent>
    </w:sdt>
  </w:p>
  <w:p w14:paraId="29862319" w14:textId="630FF2D0" w:rsidR="009155BC" w:rsidRDefault="00616849" w:rsidP="00616849">
    <w:pPr>
      <w:pStyle w:val="Header"/>
      <w:ind w:right="360"/>
      <w:jc w:val="both"/>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C01D62"/>
    <w:multiLevelType w:val="multilevel"/>
    <w:tmpl w:val="B9F80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761CF6"/>
    <w:multiLevelType w:val="multilevel"/>
    <w:tmpl w:val="9984F4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502678B"/>
    <w:multiLevelType w:val="multilevel"/>
    <w:tmpl w:val="092C6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C31B6E"/>
    <w:multiLevelType w:val="multilevel"/>
    <w:tmpl w:val="FCFE6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5183514">
    <w:abstractNumId w:val="0"/>
  </w:num>
  <w:num w:numId="2" w16cid:durableId="1090394762">
    <w:abstractNumId w:val="1"/>
  </w:num>
  <w:num w:numId="3" w16cid:durableId="1644504355">
    <w:abstractNumId w:val="2"/>
  </w:num>
  <w:num w:numId="4" w16cid:durableId="15612126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6D7"/>
    <w:rsid w:val="00053311"/>
    <w:rsid w:val="00056D99"/>
    <w:rsid w:val="001F0C38"/>
    <w:rsid w:val="0024091D"/>
    <w:rsid w:val="0029437C"/>
    <w:rsid w:val="00295543"/>
    <w:rsid w:val="00313C9F"/>
    <w:rsid w:val="00343E4A"/>
    <w:rsid w:val="003561C3"/>
    <w:rsid w:val="003C51A3"/>
    <w:rsid w:val="0044489E"/>
    <w:rsid w:val="00492071"/>
    <w:rsid w:val="005009A2"/>
    <w:rsid w:val="0054310F"/>
    <w:rsid w:val="005476A9"/>
    <w:rsid w:val="005F2A9C"/>
    <w:rsid w:val="00616849"/>
    <w:rsid w:val="00660F6E"/>
    <w:rsid w:val="0067330E"/>
    <w:rsid w:val="006A575B"/>
    <w:rsid w:val="00704017"/>
    <w:rsid w:val="00791BDD"/>
    <w:rsid w:val="007B0523"/>
    <w:rsid w:val="007B5A95"/>
    <w:rsid w:val="007C2D21"/>
    <w:rsid w:val="0081456E"/>
    <w:rsid w:val="00823C6A"/>
    <w:rsid w:val="00854267"/>
    <w:rsid w:val="008916D7"/>
    <w:rsid w:val="009155BC"/>
    <w:rsid w:val="00983DA4"/>
    <w:rsid w:val="009B3BC3"/>
    <w:rsid w:val="00A81AC0"/>
    <w:rsid w:val="00C67A06"/>
    <w:rsid w:val="00D61C35"/>
    <w:rsid w:val="00DA1E12"/>
    <w:rsid w:val="00F73A83"/>
    <w:rsid w:val="00FA32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384E0D"/>
  <w15:chartTrackingRefBased/>
  <w15:docId w15:val="{8DBA57AC-D40B-7E40-9D93-3D596894F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16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916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916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916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916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916D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16D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16D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16D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16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916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916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916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916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916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16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16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16D7"/>
    <w:rPr>
      <w:rFonts w:eastAsiaTheme="majorEastAsia" w:cstheme="majorBidi"/>
      <w:color w:val="272727" w:themeColor="text1" w:themeTint="D8"/>
    </w:rPr>
  </w:style>
  <w:style w:type="paragraph" w:styleId="Title">
    <w:name w:val="Title"/>
    <w:basedOn w:val="Normal"/>
    <w:next w:val="Normal"/>
    <w:link w:val="TitleChar"/>
    <w:uiPriority w:val="10"/>
    <w:qFormat/>
    <w:rsid w:val="008916D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16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16D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16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16D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916D7"/>
    <w:rPr>
      <w:i/>
      <w:iCs/>
      <w:color w:val="404040" w:themeColor="text1" w:themeTint="BF"/>
    </w:rPr>
  </w:style>
  <w:style w:type="paragraph" w:styleId="ListParagraph">
    <w:name w:val="List Paragraph"/>
    <w:basedOn w:val="Normal"/>
    <w:uiPriority w:val="34"/>
    <w:qFormat/>
    <w:rsid w:val="008916D7"/>
    <w:pPr>
      <w:ind w:left="720"/>
      <w:contextualSpacing/>
    </w:pPr>
  </w:style>
  <w:style w:type="character" w:styleId="IntenseEmphasis">
    <w:name w:val="Intense Emphasis"/>
    <w:basedOn w:val="DefaultParagraphFont"/>
    <w:uiPriority w:val="21"/>
    <w:qFormat/>
    <w:rsid w:val="008916D7"/>
    <w:rPr>
      <w:i/>
      <w:iCs/>
      <w:color w:val="0F4761" w:themeColor="accent1" w:themeShade="BF"/>
    </w:rPr>
  </w:style>
  <w:style w:type="paragraph" w:styleId="IntenseQuote">
    <w:name w:val="Intense Quote"/>
    <w:basedOn w:val="Normal"/>
    <w:next w:val="Normal"/>
    <w:link w:val="IntenseQuoteChar"/>
    <w:uiPriority w:val="30"/>
    <w:qFormat/>
    <w:rsid w:val="008916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916D7"/>
    <w:rPr>
      <w:i/>
      <w:iCs/>
      <w:color w:val="0F4761" w:themeColor="accent1" w:themeShade="BF"/>
    </w:rPr>
  </w:style>
  <w:style w:type="character" w:styleId="IntenseReference">
    <w:name w:val="Intense Reference"/>
    <w:basedOn w:val="DefaultParagraphFont"/>
    <w:uiPriority w:val="32"/>
    <w:qFormat/>
    <w:rsid w:val="008916D7"/>
    <w:rPr>
      <w:b/>
      <w:bCs/>
      <w:smallCaps/>
      <w:color w:val="0F4761" w:themeColor="accent1" w:themeShade="BF"/>
      <w:spacing w:val="5"/>
    </w:rPr>
  </w:style>
  <w:style w:type="paragraph" w:styleId="Header">
    <w:name w:val="header"/>
    <w:basedOn w:val="Normal"/>
    <w:link w:val="HeaderChar"/>
    <w:uiPriority w:val="99"/>
    <w:unhideWhenUsed/>
    <w:rsid w:val="009155BC"/>
    <w:pPr>
      <w:tabs>
        <w:tab w:val="center" w:pos="4680"/>
        <w:tab w:val="right" w:pos="9360"/>
      </w:tabs>
    </w:pPr>
  </w:style>
  <w:style w:type="character" w:customStyle="1" w:styleId="HeaderChar">
    <w:name w:val="Header Char"/>
    <w:basedOn w:val="DefaultParagraphFont"/>
    <w:link w:val="Header"/>
    <w:uiPriority w:val="99"/>
    <w:rsid w:val="009155BC"/>
  </w:style>
  <w:style w:type="paragraph" w:styleId="Footer">
    <w:name w:val="footer"/>
    <w:basedOn w:val="Normal"/>
    <w:link w:val="FooterChar"/>
    <w:uiPriority w:val="99"/>
    <w:unhideWhenUsed/>
    <w:rsid w:val="009155BC"/>
    <w:pPr>
      <w:tabs>
        <w:tab w:val="center" w:pos="4680"/>
        <w:tab w:val="right" w:pos="9360"/>
      </w:tabs>
    </w:pPr>
  </w:style>
  <w:style w:type="character" w:customStyle="1" w:styleId="FooterChar">
    <w:name w:val="Footer Char"/>
    <w:basedOn w:val="DefaultParagraphFont"/>
    <w:link w:val="Footer"/>
    <w:uiPriority w:val="99"/>
    <w:rsid w:val="009155BC"/>
  </w:style>
  <w:style w:type="character" w:styleId="PageNumber">
    <w:name w:val="page number"/>
    <w:basedOn w:val="DefaultParagraphFont"/>
    <w:uiPriority w:val="99"/>
    <w:semiHidden/>
    <w:unhideWhenUsed/>
    <w:rsid w:val="006168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13128">
      <w:bodyDiv w:val="1"/>
      <w:marLeft w:val="0"/>
      <w:marRight w:val="0"/>
      <w:marTop w:val="0"/>
      <w:marBottom w:val="0"/>
      <w:divBdr>
        <w:top w:val="none" w:sz="0" w:space="0" w:color="auto"/>
        <w:left w:val="none" w:sz="0" w:space="0" w:color="auto"/>
        <w:bottom w:val="none" w:sz="0" w:space="0" w:color="auto"/>
        <w:right w:val="none" w:sz="0" w:space="0" w:color="auto"/>
      </w:divBdr>
    </w:div>
    <w:div w:id="76826958">
      <w:bodyDiv w:val="1"/>
      <w:marLeft w:val="0"/>
      <w:marRight w:val="0"/>
      <w:marTop w:val="0"/>
      <w:marBottom w:val="0"/>
      <w:divBdr>
        <w:top w:val="none" w:sz="0" w:space="0" w:color="auto"/>
        <w:left w:val="none" w:sz="0" w:space="0" w:color="auto"/>
        <w:bottom w:val="none" w:sz="0" w:space="0" w:color="auto"/>
        <w:right w:val="none" w:sz="0" w:space="0" w:color="auto"/>
      </w:divBdr>
    </w:div>
    <w:div w:id="158423339">
      <w:bodyDiv w:val="1"/>
      <w:marLeft w:val="0"/>
      <w:marRight w:val="0"/>
      <w:marTop w:val="0"/>
      <w:marBottom w:val="0"/>
      <w:divBdr>
        <w:top w:val="none" w:sz="0" w:space="0" w:color="auto"/>
        <w:left w:val="none" w:sz="0" w:space="0" w:color="auto"/>
        <w:bottom w:val="none" w:sz="0" w:space="0" w:color="auto"/>
        <w:right w:val="none" w:sz="0" w:space="0" w:color="auto"/>
      </w:divBdr>
    </w:div>
    <w:div w:id="356468187">
      <w:bodyDiv w:val="1"/>
      <w:marLeft w:val="0"/>
      <w:marRight w:val="0"/>
      <w:marTop w:val="0"/>
      <w:marBottom w:val="0"/>
      <w:divBdr>
        <w:top w:val="none" w:sz="0" w:space="0" w:color="auto"/>
        <w:left w:val="none" w:sz="0" w:space="0" w:color="auto"/>
        <w:bottom w:val="none" w:sz="0" w:space="0" w:color="auto"/>
        <w:right w:val="none" w:sz="0" w:space="0" w:color="auto"/>
      </w:divBdr>
    </w:div>
    <w:div w:id="853349588">
      <w:bodyDiv w:val="1"/>
      <w:marLeft w:val="0"/>
      <w:marRight w:val="0"/>
      <w:marTop w:val="0"/>
      <w:marBottom w:val="0"/>
      <w:divBdr>
        <w:top w:val="none" w:sz="0" w:space="0" w:color="auto"/>
        <w:left w:val="none" w:sz="0" w:space="0" w:color="auto"/>
        <w:bottom w:val="none" w:sz="0" w:space="0" w:color="auto"/>
        <w:right w:val="none" w:sz="0" w:space="0" w:color="auto"/>
      </w:divBdr>
    </w:div>
    <w:div w:id="1125271249">
      <w:bodyDiv w:val="1"/>
      <w:marLeft w:val="0"/>
      <w:marRight w:val="0"/>
      <w:marTop w:val="0"/>
      <w:marBottom w:val="0"/>
      <w:divBdr>
        <w:top w:val="none" w:sz="0" w:space="0" w:color="auto"/>
        <w:left w:val="none" w:sz="0" w:space="0" w:color="auto"/>
        <w:bottom w:val="none" w:sz="0" w:space="0" w:color="auto"/>
        <w:right w:val="none" w:sz="0" w:space="0" w:color="auto"/>
      </w:divBdr>
    </w:div>
    <w:div w:id="1543857636">
      <w:bodyDiv w:val="1"/>
      <w:marLeft w:val="0"/>
      <w:marRight w:val="0"/>
      <w:marTop w:val="0"/>
      <w:marBottom w:val="0"/>
      <w:divBdr>
        <w:top w:val="none" w:sz="0" w:space="0" w:color="auto"/>
        <w:left w:val="none" w:sz="0" w:space="0" w:color="auto"/>
        <w:bottom w:val="none" w:sz="0" w:space="0" w:color="auto"/>
        <w:right w:val="none" w:sz="0" w:space="0" w:color="auto"/>
      </w:divBdr>
    </w:div>
    <w:div w:id="1578857865">
      <w:bodyDiv w:val="1"/>
      <w:marLeft w:val="0"/>
      <w:marRight w:val="0"/>
      <w:marTop w:val="0"/>
      <w:marBottom w:val="0"/>
      <w:divBdr>
        <w:top w:val="none" w:sz="0" w:space="0" w:color="auto"/>
        <w:left w:val="none" w:sz="0" w:space="0" w:color="auto"/>
        <w:bottom w:val="none" w:sz="0" w:space="0" w:color="auto"/>
        <w:right w:val="none" w:sz="0" w:space="0" w:color="auto"/>
      </w:divBdr>
    </w:div>
    <w:div w:id="2067096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446</Words>
  <Characters>2547</Characters>
  <Application>Microsoft Office Word</Application>
  <DocSecurity>0</DocSecurity>
  <Lines>21</Lines>
  <Paragraphs>5</Paragraphs>
  <ScaleCrop>false</ScaleCrop>
  <Company/>
  <LinksUpToDate>false</LinksUpToDate>
  <CharactersWithSpaces>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TIMUR.NAIMOV@baruchmail.cuny.edu</dc:creator>
  <cp:keywords/>
  <dc:description/>
  <cp:lastModifiedBy>Timur Naimov</cp:lastModifiedBy>
  <cp:revision>31</cp:revision>
  <dcterms:created xsi:type="dcterms:W3CDTF">2024-03-22T20:38:00Z</dcterms:created>
  <dcterms:modified xsi:type="dcterms:W3CDTF">2024-05-02T01:20:00Z</dcterms:modified>
</cp:coreProperties>
</file>