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Unit 2 Final | The Schedule</w:t>
      </w:r>
      <w:r w:rsidDel="00000000" w:rsidR="00000000" w:rsidRPr="00000000">
        <w:rPr>
          <w:rtl w:val="0"/>
        </w:rPr>
      </w:r>
    </w:p>
    <w:tbl>
      <w:tblPr>
        <w:tblStyle w:val="Table1"/>
        <w:tblW w:w="1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5520"/>
        <w:gridCol w:w="5670"/>
        <w:tblGridChange w:id="0">
          <w:tblGrid>
            <w:gridCol w:w="3255"/>
            <w:gridCol w:w="5520"/>
            <w:gridCol w:w="5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Focus &amp;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Deliverables / Checkpoints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 Day 1 — Final Project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purpose, rubric, and examples of cross-media comparison. </w:t>
            </w:r>
          </w:p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what makes a strong topic.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formed. </w:t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brainstorming possible topics using the topic selection guide in a document and collecting early examples of media.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Thur Day 2 — Topic Selection &amp; Media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 on your final topic. Begin finding and cataloging three different media forms that cover 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By the end of class, you should have selected three different media forms from the table provided. Remember that each form has several sub categories.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Day 3 — Analyzing Media Form &amp;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guiding questions to analyze how each medium influences meaning: attention, tone, credibility, and emotion.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notes to your Google Doc comparing form, purpose, and audience.</w:t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Proposal + Media Selection Table (include links, creators, formats, and brief notes).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(Weekend work too) Mon Day 4 — Drafting Slides: Comparison &amp;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Begin creating slides. Focus on clarity, concision, and visual design. Each slide should help the audience see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how the form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shapes the message.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Draft Slides (working version)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ready for teacher check-in or peer glance.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Tues Day 5 — Workshop &amp;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share draft slides with another group for peer feedback using a short checklist (clarity, insight, visual balance).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the slides up and write up your speaker notes and the points you REALLY want to hit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Day 6 — Rehearsal Round 1 (Timed Practice)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delivering your talk. Check pacing (3–5 min), transitions, and focus. Emphasize clear articulation of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form changes meaning.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Rehearsal Reflection: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Note one thing to tighten (timing, clarity, delivery).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 Day 7 — Final Rehearsal &amp; Visual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Polish design, finalize transitions, rehearse delivery. Practice projecting confidence and fluency without over-reading.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Slide Deck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complete and ready to present. Upload to shared folder.</w:t>
            </w:r>
          </w:p>
        </w:tc>
      </w:tr>
      <w:tr>
        <w:trPr>
          <w:cantSplit w:val="0"/>
          <w:trHeight w:val="1394.999999999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Tues &amp; Wed Day 8 — Presentation Day!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presentations. Practice active listening and note-taking during peers’ talks.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Live Scoring (Rubric)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short written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Reflection Prompt: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“Which medium most influenced your own thinking about your topic, and why?”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Unit 2 Final | The Rubric</w:t>
      </w:r>
    </w:p>
    <w:tbl>
      <w:tblPr>
        <w:tblStyle w:val="Table2"/>
        <w:tblW w:w="13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595"/>
        <w:gridCol w:w="2272.5"/>
        <w:gridCol w:w="2272.5"/>
        <w:gridCol w:w="2272.5"/>
        <w:gridCol w:w="2272.5"/>
        <w:tblGridChange w:id="0">
          <w:tblGrid>
            <w:gridCol w:w="2145"/>
            <w:gridCol w:w="2595"/>
            <w:gridCol w:w="2272.5"/>
            <w:gridCol w:w="2272.5"/>
            <w:gridCol w:w="2272.5"/>
            <w:gridCol w:w="2272.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– Exceeds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– Meets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Comparison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Explains how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form shapes meaning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tone, and audience engagement across all three media. Demonstrates clear, original insight into differences and effects.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Makes nuanced, original connections; deeply analyzes how medium alters meaning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Identifies clear, accurate contrasts between media forms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Partially identifies differences but lacks clarity or depth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Minimal or inaccurate understanding of how form affects meaning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Clarity &amp;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presentation is logically structured, easy to follow, and cohesive. Ideas transition smoothly across slides and speakers.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Flows seamlessly with strong transitions and balance among speakers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Organized and clear, with minor pacing or flow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disorganization or unclear transitions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Lacks clear structure or coherence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Speakers are clear, confident, and engaged. Visuals effectively reinforce analysis without distraction.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Confident, polished delivery with purposeful visuals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delivery, good pacing, visuals mostly effective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Uneven delivery or over-reliance on slides/script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Difficult to hear/follow; visuals ineffective or missing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Reflection &amp; Thoughtfulness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awareness of bias, perspective, or emotional effect. Connects analysis to personal insight (“how media changes the way we think”).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Reflective, perceptive, and connects personally to insight about media influence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reflection on how form shapes thinking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reflection, but surface-level or unclear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reflection or misunderstanding of purpose</w:t>
            </w:r>
          </w:p>
        </w:tc>
      </w:tr>
      <w:tr>
        <w:trPr>
          <w:cantSplit w:val="0"/>
          <w:trHeight w:val="286.24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288" w:top="288" w:left="576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