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0" w:before="0" w:lineRule="auto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color w:val="2e6da4"/>
          <w:sz w:val="66"/>
          <w:szCs w:val="66"/>
          <w:rtl w:val="0"/>
        </w:rPr>
        <w:t xml:space="preserve">6.04  |  Reference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80" w:before="0" w:lineRule="auto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color w:val="4a86c8"/>
          <w:sz w:val="40"/>
          <w:szCs w:val="40"/>
          <w:rtl w:val="0"/>
        </w:rPr>
        <w:t xml:space="preserve">The Art of the Follow-Up — Question Bank</w:t>
      </w:r>
      <w:r w:rsidDel="00000000" w:rsidR="00000000" w:rsidRPr="00000000">
        <w:rPr>
          <w:rtl w:val="0"/>
        </w:rPr>
      </w:r>
    </w:p>
    <w:tbl>
      <w:tblPr>
        <w:tblStyle w:val="Table1"/>
        <w:tblW w:w="10512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512"/>
        <w:tblGridChange w:id="0">
          <w:tblGrid>
            <w:gridCol w:w="10512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0392b" w:space="0" w:sz="4" w:val="single"/>
              <w:left w:color="c0392b" w:space="0" w:sz="4" w:val="single"/>
              <w:bottom w:color="c0392b" w:space="0" w:sz="4" w:val="single"/>
              <w:right w:color="c0392b" w:space="0" w:sz="4" w:val="single"/>
            </w:tcBorders>
            <w:shd w:fill="fdecea" w:val="clear"/>
            <w:tcMar>
              <w:top w:w="90.0" w:type="dxa"/>
              <w:left w:w="130.0" w:type="dxa"/>
              <w:bottom w:w="90.0" w:type="dxa"/>
              <w:right w:w="120.0" w:type="dxa"/>
            </w:tcMar>
          </w:tcPr>
          <w:p w:rsidR="00000000" w:rsidDel="00000000" w:rsidP="00000000" w:rsidRDefault="00000000" w:rsidRPr="00000000" w14:paraId="00000003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c0392b"/>
                <w:sz w:val="18"/>
                <w:szCs w:val="18"/>
                <w:rtl w:val="0"/>
              </w:rPr>
              <w:t xml:space="preserve">Reference Only — </w:t>
            </w:r>
            <w:r w:rsidDel="00000000" w:rsidR="00000000" w:rsidRPr="00000000">
              <w:rPr>
                <w:rFonts w:ascii="Calibri" w:cs="Calibri" w:eastAsia="Calibri" w:hAnsi="Calibri"/>
                <w:color w:val="555555"/>
                <w:sz w:val="18"/>
                <w:szCs w:val="18"/>
                <w:rtl w:val="0"/>
              </w:rPr>
              <w:t xml:space="preserve">Nothing to turn in here. Read it, use it, and leave the sheet for the classes that come behind you.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4">
      <w:pPr>
        <w:spacing w:after="20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10512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512"/>
        <w:tblGridChange w:id="0">
          <w:tblGrid>
            <w:gridCol w:w="10512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8cce0" w:space="0" w:sz="4" w:val="single"/>
              <w:left w:color="b8cce0" w:space="0" w:sz="4" w:val="single"/>
              <w:bottom w:color="b8cce0" w:space="0" w:sz="4" w:val="single"/>
              <w:right w:color="b8cce0" w:space="0" w:sz="4" w:val="single"/>
            </w:tcBorders>
            <w:shd w:fill="fce8d8" w:val="clear"/>
            <w:tcMar>
              <w:top w:w="90.0" w:type="dxa"/>
              <w:left w:w="130.0" w:type="dxa"/>
              <w:bottom w:w="90.0" w:type="dxa"/>
              <w:right w:w="120.0" w:type="dxa"/>
            </w:tcMar>
          </w:tcPr>
          <w:p w:rsidR="00000000" w:rsidDel="00000000" w:rsidP="00000000" w:rsidRDefault="00000000" w:rsidRPr="00000000" w14:paraId="00000005">
            <w:pPr>
              <w:spacing w:after="80" w:before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2e6da4"/>
                <w:sz w:val="28"/>
                <w:szCs w:val="28"/>
                <w:rtl w:val="0"/>
              </w:rPr>
              <w:t xml:space="preserve">What You're Looking At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50" w:before="0" w:line="240" w:lineRule="auto"/>
              <w:ind w:left="360" w:right="0" w:hanging="22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This is your question bank for the follow-up activity. Use it when you get stuck — or when you want to push the conversation somewhere deeper.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50" w:before="0" w:line="240" w:lineRule="auto"/>
              <w:ind w:left="360" w:right="0" w:hanging="22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Questions are organized by level. Level 1 opens the conversation. Level 2 gets into the details. Level 3 is where the story lives.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50" w:before="0" w:line="240" w:lineRule="auto"/>
              <w:ind w:left="360" w:right="0" w:hanging="22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Whatever level you're on — your next question must connect to what your partner just said. That's </w:t>
            </w:r>
            <w:r w:rsidDel="00000000" w:rsidR="00000000" w:rsidRPr="00000000">
              <w:rPr>
                <w:rFonts w:ascii="Calibri" w:cs="Calibri" w:eastAsia="Calibri" w:hAnsi="Calibri"/>
                <w:color w:val="1a1a1a"/>
                <w:sz w:val="18"/>
                <w:szCs w:val="18"/>
                <w:rtl w:val="0"/>
              </w:rPr>
              <w:t xml:space="preserve">it.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9">
      <w:pPr>
        <w:spacing w:after="20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10512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512"/>
        <w:tblGridChange w:id="0">
          <w:tblGrid>
            <w:gridCol w:w="10512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8cce0" w:space="0" w:sz="4" w:val="single"/>
              <w:left w:color="b8cce0" w:space="0" w:sz="4" w:val="single"/>
              <w:bottom w:color="b8cce0" w:space="0" w:sz="4" w:val="single"/>
              <w:right w:color="b8cce0" w:space="0" w:sz="4" w:val="single"/>
            </w:tcBorders>
            <w:shd w:fill="d6e8f5" w:val="clear"/>
            <w:tcMar>
              <w:top w:w="90.0" w:type="dxa"/>
              <w:left w:w="130.0" w:type="dxa"/>
              <w:bottom w:w="90.0" w:type="dxa"/>
              <w:right w:w="120.0" w:type="dxa"/>
            </w:tcMar>
          </w:tcPr>
          <w:p w:rsidR="00000000" w:rsidDel="00000000" w:rsidP="00000000" w:rsidRDefault="00000000" w:rsidRPr="00000000" w14:paraId="0000000A">
            <w:pPr>
              <w:spacing w:after="80" w:before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2e6da4"/>
                <w:sz w:val="28"/>
                <w:szCs w:val="28"/>
                <w:rtl w:val="0"/>
              </w:rPr>
              <w:t xml:space="preserve">The One Rule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Your next question must connect to what your partner just said.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No pivoting. No topic-jumping. No going back to your list. Stay in the conversation — follow what they give you, not where you planned to go.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color w:val="1a1a1a"/>
                <w:sz w:val="18"/>
                <w:szCs w:val="18"/>
                <w:rtl w:val="0"/>
              </w:rPr>
              <w:t xml:space="preserve">If your partner gives a short or flat answer at any level —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1"/>
                <w:iCs w:val="1"/>
                <w:color w:val="1a1a1a"/>
                <w:sz w:val="18"/>
                <w:szCs w:val="18"/>
                <w:rtl w:val="0"/>
              </w:rPr>
              <w:t xml:space="preserve">skip ahead to Level 3 immediately.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D">
      <w:pPr>
        <w:spacing w:after="20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10512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256"/>
        <w:gridCol w:w="5256"/>
        <w:tblGridChange w:id="0">
          <w:tblGrid>
            <w:gridCol w:w="5256"/>
            <w:gridCol w:w="5256"/>
          </w:tblGrid>
        </w:tblGridChange>
      </w:tblGrid>
      <w:tr>
        <w:trPr>
          <w:cantSplit w:val="0"/>
          <w:tblHeader w:val="0"/>
        </w:trPr>
        <w:tc>
          <w:tcPr>
            <w:gridSpan w:val="2"/>
            <w:tcBorders>
              <w:top w:color="b8cce0" w:space="0" w:sz="4" w:val="single"/>
              <w:left w:color="b8cce0" w:space="0" w:sz="4" w:val="single"/>
              <w:bottom w:color="b8cce0" w:space="0" w:sz="4" w:val="single"/>
              <w:right w:color="b8cce0" w:space="0" w:sz="4" w:val="single"/>
            </w:tcBorders>
            <w:shd w:fill="d6e8f5" w:val="clear"/>
            <w:tcMar>
              <w:top w:w="90.0" w:type="dxa"/>
              <w:left w:w="130.0" w:type="dxa"/>
              <w:bottom w:w="90.0" w:type="dxa"/>
              <w:right w:w="120.0" w:type="dxa"/>
            </w:tcMar>
          </w:tcPr>
          <w:p w:rsidR="00000000" w:rsidDel="00000000" w:rsidP="00000000" w:rsidRDefault="00000000" w:rsidRPr="00000000" w14:paraId="0000000E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e6da4"/>
                <w:sz w:val="28"/>
                <w:szCs w:val="28"/>
                <w:rtl w:val="0"/>
              </w:rPr>
              <w:t xml:space="preserve">LEVEL 1  </w:t>
            </w:r>
            <w:r w:rsidDel="00000000" w:rsidR="00000000" w:rsidRPr="00000000">
              <w:rPr>
                <w:rFonts w:ascii="Calibri" w:cs="Calibri" w:eastAsia="Calibri" w:hAnsi="Calibri"/>
                <w:color w:val="555555"/>
                <w:sz w:val="18"/>
                <w:szCs w:val="18"/>
                <w:rtl w:val="0"/>
              </w:rPr>
              <w:t xml:space="preserve">│  Surface — Start Here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b8cce0" w:space="0" w:sz="4" w:val="single"/>
              <w:bottom w:color="000000" w:space="0" w:sz="0" w:val="nil"/>
              <w:right w:color="b8cce0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50" w:before="0" w:line="240" w:lineRule="auto"/>
              <w:ind w:left="360" w:right="0" w:hanging="22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How was your break?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50" w:before="0" w:line="240" w:lineRule="auto"/>
              <w:ind w:left="360" w:right="0" w:hanging="22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What did you do recently?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50" w:before="0" w:line="240" w:lineRule="auto"/>
              <w:ind w:left="360" w:right="0" w:hanging="22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What have you been up to?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b8cce0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50" w:before="0" w:line="240" w:lineRule="auto"/>
              <w:ind w:left="360" w:right="0" w:hanging="22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Where did that happen?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50" w:before="0" w:line="240" w:lineRule="auto"/>
              <w:ind w:left="360" w:right="0" w:hanging="22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Who were you with?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50" w:before="0" w:line="240" w:lineRule="auto"/>
              <w:ind w:left="360" w:right="0" w:hanging="22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What was that like?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b8cce0" w:space="0" w:sz="4" w:val="single"/>
              <w:left w:color="b8cce0" w:space="0" w:sz="4" w:val="single"/>
              <w:bottom w:color="b8cce0" w:space="0" w:sz="4" w:val="single"/>
              <w:right w:color="b8cce0" w:space="0" w:sz="4" w:val="single"/>
            </w:tcBorders>
            <w:shd w:fill="b0cde8" w:val="clear"/>
            <w:tcMar>
              <w:top w:w="70.0" w:type="dxa"/>
              <w:left w:w="13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16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e6da4"/>
                <w:sz w:val="16"/>
                <w:szCs w:val="16"/>
                <w:rtl w:val="0"/>
              </w:rPr>
              <w:t xml:space="preserve">What this level does: </w:t>
            </w:r>
            <w:r w:rsidDel="00000000" w:rsidR="00000000" w:rsidRPr="00000000">
              <w:rPr>
                <w:rFonts w:ascii="Calibri" w:cs="Calibri" w:eastAsia="Calibri" w:hAnsi="Calibri"/>
                <w:color w:val="555555"/>
                <w:sz w:val="16"/>
                <w:szCs w:val="16"/>
                <w:rtl w:val="0"/>
              </w:rPr>
              <w:t xml:space="preserve">These questions open the door. They're low-risk and easy to answer — the goal is to find a thread worth pulling. Once you have one, move to Level 2.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8">
      <w:pPr>
        <w:spacing w:after="16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5"/>
        <w:tblW w:w="10512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256"/>
        <w:gridCol w:w="5256"/>
        <w:tblGridChange w:id="0">
          <w:tblGrid>
            <w:gridCol w:w="5256"/>
            <w:gridCol w:w="5256"/>
          </w:tblGrid>
        </w:tblGridChange>
      </w:tblGrid>
      <w:tr>
        <w:trPr>
          <w:cantSplit w:val="0"/>
          <w:tblHeader w:val="0"/>
        </w:trPr>
        <w:tc>
          <w:tcPr>
            <w:gridSpan w:val="2"/>
            <w:tcBorders>
              <w:top w:color="b8cce0" w:space="0" w:sz="4" w:val="single"/>
              <w:left w:color="b8cce0" w:space="0" w:sz="4" w:val="single"/>
              <w:bottom w:color="b8cce0" w:space="0" w:sz="4" w:val="single"/>
              <w:right w:color="b8cce0" w:space="0" w:sz="4" w:val="single"/>
            </w:tcBorders>
            <w:shd w:fill="d6efe4" w:val="clear"/>
            <w:tcMar>
              <w:top w:w="90.0" w:type="dxa"/>
              <w:left w:w="130.0" w:type="dxa"/>
              <w:bottom w:w="90.0" w:type="dxa"/>
              <w:right w:w="120.0" w:type="dxa"/>
            </w:tcMar>
          </w:tcPr>
          <w:p w:rsidR="00000000" w:rsidDel="00000000" w:rsidP="00000000" w:rsidRDefault="00000000" w:rsidRPr="00000000" w14:paraId="00000019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e6b3e"/>
                <w:sz w:val="28"/>
                <w:szCs w:val="28"/>
                <w:rtl w:val="0"/>
              </w:rPr>
              <w:t xml:space="preserve">LEVEL 2  </w:t>
            </w:r>
            <w:r w:rsidDel="00000000" w:rsidR="00000000" w:rsidRPr="00000000">
              <w:rPr>
                <w:rFonts w:ascii="Calibri" w:cs="Calibri" w:eastAsia="Calibri" w:hAnsi="Calibri"/>
                <w:color w:val="555555"/>
                <w:sz w:val="18"/>
                <w:szCs w:val="18"/>
                <w:rtl w:val="0"/>
              </w:rPr>
              <w:t xml:space="preserve">│  Detail — Keep It Going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b8cce0" w:space="0" w:sz="4" w:val="single"/>
              <w:bottom w:color="000000" w:space="0" w:sz="0" w:val="nil"/>
              <w:right w:color="b8cce0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50" w:before="0" w:line="240" w:lineRule="auto"/>
              <w:ind w:left="360" w:right="0" w:hanging="22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What happened after that?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50" w:before="0" w:line="240" w:lineRule="auto"/>
              <w:ind w:left="360" w:right="0" w:hanging="22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What led up to that?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50" w:before="0" w:line="240" w:lineRule="auto"/>
              <w:ind w:left="360" w:right="0" w:hanging="22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What were you doing right before?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50" w:before="0" w:line="240" w:lineRule="auto"/>
              <w:ind w:left="360" w:right="0" w:hanging="22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How did that situation start?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b8cce0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50" w:before="0" w:line="240" w:lineRule="auto"/>
              <w:ind w:left="360" w:right="0" w:hanging="22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What was different about that moment?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50" w:before="0" w:line="240" w:lineRule="auto"/>
              <w:ind w:left="360" w:right="0" w:hanging="22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Who else was involved?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50" w:before="0" w:line="240" w:lineRule="auto"/>
              <w:ind w:left="360" w:right="0" w:hanging="22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What did you do next?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b8cce0" w:space="0" w:sz="4" w:val="single"/>
              <w:left w:color="b8cce0" w:space="0" w:sz="4" w:val="single"/>
              <w:bottom w:color="b8cce0" w:space="0" w:sz="4" w:val="single"/>
              <w:right w:color="b8cce0" w:space="0" w:sz="4" w:val="single"/>
            </w:tcBorders>
            <w:shd w:fill="a8d8b8" w:val="clear"/>
            <w:tcMar>
              <w:top w:w="70.0" w:type="dxa"/>
              <w:left w:w="13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22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e6b3e"/>
                <w:sz w:val="16"/>
                <w:szCs w:val="16"/>
                <w:rtl w:val="0"/>
              </w:rPr>
              <w:t xml:space="preserve">What this level does: </w:t>
            </w:r>
            <w:r w:rsidDel="00000000" w:rsidR="00000000" w:rsidRPr="00000000">
              <w:rPr>
                <w:rFonts w:ascii="Calibri" w:cs="Calibri" w:eastAsia="Calibri" w:hAnsi="Calibri"/>
                <w:color w:val="555555"/>
                <w:sz w:val="16"/>
                <w:szCs w:val="16"/>
                <w:rtl w:val="0"/>
              </w:rPr>
              <w:t xml:space="preserve">These questions build the picture. You're asking your partner to relive the moment — not reflect on it yet. Keep it concrete. Details are the raw material for Level 3.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4">
      <w:pPr>
        <w:spacing w:after="16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6"/>
        <w:tblW w:w="10512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256"/>
        <w:gridCol w:w="5256"/>
        <w:tblGridChange w:id="0">
          <w:tblGrid>
            <w:gridCol w:w="5256"/>
            <w:gridCol w:w="5256"/>
          </w:tblGrid>
        </w:tblGridChange>
      </w:tblGrid>
      <w:tr>
        <w:trPr>
          <w:cantSplit w:val="0"/>
          <w:tblHeader w:val="0"/>
        </w:trPr>
        <w:tc>
          <w:tcPr>
            <w:gridSpan w:val="2"/>
            <w:tcBorders>
              <w:top w:color="b8cce0" w:space="0" w:sz="4" w:val="single"/>
              <w:left w:color="b8cce0" w:space="0" w:sz="4" w:val="single"/>
              <w:bottom w:color="b8cce0" w:space="0" w:sz="4" w:val="single"/>
              <w:right w:color="b8cce0" w:space="0" w:sz="4" w:val="single"/>
            </w:tcBorders>
            <w:shd w:fill="e8e0f0" w:val="clear"/>
            <w:tcMar>
              <w:top w:w="90.0" w:type="dxa"/>
              <w:left w:w="130.0" w:type="dxa"/>
              <w:bottom w:w="90.0" w:type="dxa"/>
              <w:right w:w="120.0" w:type="dxa"/>
            </w:tcMar>
          </w:tcPr>
          <w:p w:rsidR="00000000" w:rsidDel="00000000" w:rsidP="00000000" w:rsidRDefault="00000000" w:rsidRPr="00000000" w14:paraId="00000025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4a2e72"/>
                <w:sz w:val="28"/>
                <w:szCs w:val="28"/>
                <w:rtl w:val="0"/>
              </w:rPr>
              <w:t xml:space="preserve">LEVEL 3  </w:t>
            </w:r>
            <w:r w:rsidDel="00000000" w:rsidR="00000000" w:rsidRPr="00000000">
              <w:rPr>
                <w:rFonts w:ascii="Calibri" w:cs="Calibri" w:eastAsia="Calibri" w:hAnsi="Calibri"/>
                <w:color w:val="555555"/>
                <w:sz w:val="18"/>
                <w:szCs w:val="18"/>
                <w:rtl w:val="0"/>
              </w:rPr>
              <w:t xml:space="preserve">│  Unlock — The Goal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b8cce0" w:space="0" w:sz="4" w:val="single"/>
              <w:bottom w:color="000000" w:space="0" w:sz="0" w:val="nil"/>
              <w:right w:color="b8cce0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50" w:before="0" w:line="240" w:lineRule="auto"/>
              <w:ind w:left="360" w:right="0" w:hanging="22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What made that stand out to you?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50" w:before="0" w:line="240" w:lineRule="auto"/>
              <w:ind w:left="360" w:right="0" w:hanging="22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What were you thinking in that moment?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50" w:before="0" w:line="240" w:lineRule="auto"/>
              <w:ind w:left="360" w:right="0" w:hanging="22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Why did that matter to you?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50" w:before="0" w:line="240" w:lineRule="auto"/>
              <w:ind w:left="360" w:right="0" w:hanging="22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What did that feel like?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b8cce0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50" w:before="0" w:line="240" w:lineRule="auto"/>
              <w:ind w:left="360" w:right="0" w:hanging="22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Why do you think that stuck with you?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50" w:before="0" w:line="240" w:lineRule="auto"/>
              <w:ind w:left="360" w:right="0" w:hanging="22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What surprised you about that?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50" w:before="0" w:line="240" w:lineRule="auto"/>
              <w:ind w:left="360" w:right="0" w:hanging="22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When did it start to feel important?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50" w:before="0" w:line="240" w:lineRule="auto"/>
              <w:ind w:left="360" w:right="0" w:hanging="22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What does that say about you?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b8cce0" w:space="0" w:sz="4" w:val="single"/>
              <w:left w:color="b8cce0" w:space="0" w:sz="4" w:val="single"/>
              <w:bottom w:color="b8cce0" w:space="0" w:sz="4" w:val="single"/>
              <w:right w:color="b8cce0" w:space="0" w:sz="4" w:val="single"/>
            </w:tcBorders>
            <w:shd w:fill="c8b8e0" w:val="clear"/>
            <w:tcMar>
              <w:top w:w="70.0" w:type="dxa"/>
              <w:left w:w="13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2F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4a2e72"/>
                <w:sz w:val="16"/>
                <w:szCs w:val="16"/>
                <w:rtl w:val="0"/>
              </w:rPr>
              <w:t xml:space="preserve">What this level does: </w:t>
            </w:r>
            <w:r w:rsidDel="00000000" w:rsidR="00000000" w:rsidRPr="00000000">
              <w:rPr>
                <w:rFonts w:ascii="Calibri" w:cs="Calibri" w:eastAsia="Calibri" w:hAnsi="Calibri"/>
                <w:color w:val="555555"/>
                <w:sz w:val="16"/>
                <w:szCs w:val="16"/>
                <w:rtl w:val="0"/>
              </w:rPr>
              <w:t xml:space="preserve">These questions go beneath the surface. You're asking for meaning, not just memory. This is where the real story lives — and why you were asking all the other questions first.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1">
      <w:pPr>
        <w:spacing w:after="20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7"/>
        <w:tblW w:w="10512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512"/>
        <w:tblGridChange w:id="0">
          <w:tblGrid>
            <w:gridCol w:w="10512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8cce0" w:space="0" w:sz="4" w:val="single"/>
              <w:left w:color="b8cce0" w:space="0" w:sz="4" w:val="single"/>
              <w:bottom w:color="b8cce0" w:space="0" w:sz="4" w:val="single"/>
              <w:right w:color="b8cce0" w:space="0" w:sz="4" w:val="single"/>
            </w:tcBorders>
            <w:shd w:fill="d6efe4" w:val="clear"/>
            <w:tcMar>
              <w:top w:w="90.0" w:type="dxa"/>
              <w:left w:w="130.0" w:type="dxa"/>
              <w:bottom w:w="90.0" w:type="dxa"/>
              <w:right w:w="120.0" w:type="dxa"/>
            </w:tcMar>
          </w:tcPr>
          <w:p w:rsidR="00000000" w:rsidDel="00000000" w:rsidP="00000000" w:rsidRDefault="00000000" w:rsidRPr="00000000" w14:paraId="00000032">
            <w:pPr>
              <w:spacing w:after="80" w:before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2e6b3e"/>
                <w:sz w:val="28"/>
                <w:szCs w:val="28"/>
                <w:rtl w:val="0"/>
              </w:rPr>
              <w:t xml:space="preserve">How to Use This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50" w:before="0" w:line="240" w:lineRule="auto"/>
              <w:ind w:left="360" w:right="0" w:hanging="22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Start with Level 1 to open the conversation and find a thread.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50" w:before="0" w:line="240" w:lineRule="auto"/>
              <w:ind w:left="360" w:right="0" w:hanging="22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Build with Level 2 to gather the concrete details of what happened.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50" w:before="0" w:line="240" w:lineRule="auto"/>
              <w:ind w:left="360" w:right="0" w:hanging="22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Unlock with Level 3 to get at what it meant — and why it matters.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50" w:before="0" w:line="240" w:lineRule="auto"/>
              <w:ind w:left="360" w:right="0" w:hanging="22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If your partner gives a short or flat answer at any point — skip ahead to Level 3 immediately. Short answers are a signal, not a dead end.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50" w:before="0" w:line="240" w:lineRule="auto"/>
              <w:ind w:left="360" w:right="0" w:hanging="22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Don't just pick a random question from the bank. Every question should connect to what was just said.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footerReference r:id="rId6" w:type="default"/>
      <w:pgSz w:h="15840" w:w="12240" w:orient="portrait"/>
      <w:pgMar w:bottom="720" w:top="720" w:left="864" w:right="864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  <w:font w:name="Calibri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9">
    <w:pPr>
      <w:jc w:val="center"/>
      <w:rPr/>
    </w:pPr>
    <w:r w:rsidDel="00000000" w:rsidR="00000000" w:rsidRPr="00000000">
      <w:rPr>
        <w:rFonts w:ascii="Calibri" w:cs="Calibri" w:eastAsia="Calibri" w:hAnsi="Calibri"/>
        <w:color w:val="999999"/>
        <w:sz w:val="18"/>
        <w:szCs w:val="18"/>
        <w:rtl w:val="0"/>
      </w:rPr>
      <w:t xml:space="preserve">6.04  |  Reference  |  Narrative Medicine  |  Leave for the next class</w:t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360" w:hanging="22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/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