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66"/>
          <w:szCs w:val="66"/>
          <w:rtl w:val="0"/>
        </w:rPr>
        <w:t xml:space="preserve">6.05  |  Listening With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c8"/>
          <w:sz w:val="40"/>
          <w:szCs w:val="40"/>
          <w:rtl w:val="0"/>
        </w:rPr>
        <w:t xml:space="preserve">Revisiting Skill Targets</w:t>
      </w:r>
      <w:r w:rsidDel="00000000" w:rsidR="00000000" w:rsidRPr="00000000">
        <w:rPr>
          <w:rtl w:val="0"/>
        </w:rPr>
      </w:r>
    </w:p>
    <w:tbl>
      <w:tblPr>
        <w:tblStyle w:val="Table1"/>
        <w:tblW w:w="105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7"/>
        <w:gridCol w:w="4204"/>
        <w:tblGridChange w:id="0">
          <w:tblGrid>
            <w:gridCol w:w="6307"/>
            <w:gridCol w:w="4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Name: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Period: </w:t>
            </w:r>
            <w:r w:rsidDel="00000000" w:rsidR="00000000" w:rsidRPr="00000000">
              <w:rPr>
                <w:rFonts w:ascii="Calibri" w:cs="Calibri" w:eastAsia="Calibri" w:hAnsi="Calibri"/>
                <w:color w:val="aaaaaa"/>
                <w:sz w:val="18"/>
                <w:szCs w:val="18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ce8d8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What This Is 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Three rounds. Three skills. Each round isolates one thing you should be doing when you interview someone, so you can feel what it actually takes to do it well.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You'll switch roles after each round so you get practice on both sides — as the speaker and as the listener.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By the end, you'll have practiced the three moves that separate a real interview from a list of questions read aloud.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Setup: 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Sit facing your partner. Decide who starts as Speaker and who starts as Listener. You'll switch after each round.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5412"/>
        <w:tblGridChange w:id="0">
          <w:tblGrid>
            <w:gridCol w:w="5100"/>
            <w:gridCol w:w="54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Round 1 — Emotional Tone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3–4 min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Tell your partner about something that happened recently — anything.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Keep talking for the full time, even if it feels like you've run out of things to say.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Notice anything about how your partner is receiving what you're saying.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Don't ask any questions. Just listen.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If your partner finishes early, sit in silence until the time is up. Don't fill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When time is up: tell them what emotional shifts you noticed — and exactly where you noticed them. Be specific. Not "you seemed sad" — but "your voice got quieter when you mentioned your brother."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8f5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6"/>
                <w:szCs w:val="16"/>
                <w:rtl w:val="0"/>
              </w:rPr>
              <w:t xml:space="preserve">Track it: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What emotion did you pick up, and what specific moment triggered it? What did you do — or not do — in response?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Switch roles.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Repeat Round 1 before moving 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5412"/>
        <w:tblGridChange w:id="0">
          <w:tblGrid>
            <w:gridCol w:w="5100"/>
            <w:gridCol w:w="54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28"/>
                <w:szCs w:val="28"/>
                <w:rtl w:val="0"/>
              </w:rPr>
              <w:t xml:space="preserve">Round 2 — Responsive Questioning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3–4 min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16"/>
                <w:szCs w:val="16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New topic — something you haven't talked about yet.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Keep going even when your listener's questions surprise you or take you somewhere unexpected.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16"/>
                <w:szCs w:val="16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You can ask questions now — but every question must grow directly from what your partner just said. No pivoting to a new topic. No questions you prepared in advance.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Use paraphrasis to show you're tracking: restate what they said in your own words before your next question. "So what I'm hearing is... is that right?"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Use follow-up questions to go deeper: "What do you mean by that?" / "Say more about that." / "What happened after?"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One question per pause. Keep it moving.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16"/>
                <w:szCs w:val="16"/>
                <w:rtl w:val="0"/>
              </w:rPr>
              <w:t xml:space="preserve">Track it: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Which question felt most responsive to what your partner actually said? Which felt forced or disconnected? Write one paraphrase you used — or wish you had.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18"/>
                <w:szCs w:val="18"/>
                <w:rtl w:val="0"/>
              </w:rPr>
              <w:t xml:space="preserve">Switch roles.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Repeat Round 2 before moving 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5412"/>
        <w:tblGridChange w:id="0">
          <w:tblGrid>
            <w:gridCol w:w="5100"/>
            <w:gridCol w:w="54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e8e0f0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2e72"/>
                <w:sz w:val="28"/>
                <w:szCs w:val="28"/>
                <w:rtl w:val="0"/>
              </w:rPr>
              <w:t xml:space="preserve">Round 3 — Personal Connection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│  4–5 min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2e72"/>
                <w:sz w:val="16"/>
                <w:szCs w:val="16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New topic again.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Talk about something that has some personal weight to it — a decision you made, something that surprised you, a moment that changed how you thought about something.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e8e0f0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2e72"/>
                <w:sz w:val="16"/>
                <w:szCs w:val="16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Same rules as Round 2 — responsive questions, paraphrasis — but now add one more move: draw a brief personal connection before your next question.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This means naming something from your own experience that resonates with what your partner just said. Keep it short — one sentence. Then ask your question.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Example: "That reminds me of a time I had to make a decision without knowing if it was right — I'm curious, when you made that call, did you feel like you had enough information?"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50" w:line="240" w:lineRule="auto"/>
              <w:ind w:left="36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The connection isn't about you. It's a bridge. Use it to earn the next question, then get out of the 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e8e0f0" w:val="clear"/>
            <w:tcMar>
              <w:top w:w="70.0" w:type="dxa"/>
              <w:left w:w="13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2e72"/>
                <w:sz w:val="16"/>
                <w:szCs w:val="16"/>
                <w:rtl w:val="0"/>
              </w:rPr>
              <w:t xml:space="preserve">Track it: 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6"/>
                <w:szCs w:val="16"/>
                <w:rtl w:val="0"/>
              </w:rPr>
              <w:t xml:space="preserve">Write the personal connection you made. What did you draw on from your own experience? Did it seem to open your partner up or pull you off track?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df5d0" w:val="clear"/>
            <w:tcMar>
              <w:top w:w="90.0" w:type="dxa"/>
              <w:left w:w="13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2e72"/>
                <w:sz w:val="18"/>
                <w:szCs w:val="18"/>
                <w:rtl w:val="0"/>
              </w:rPr>
              <w:t xml:space="preserve">Switch roles.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Repeat Round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7312"/>
        <w:tblGridChange w:id="0">
          <w:tblGrid>
            <w:gridCol w:w="3200"/>
            <w:gridCol w:w="73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b3e"/>
                <w:sz w:val="28"/>
                <w:szCs w:val="28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Which round was hardest?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Be specific about what made it difficult — not just the round, but the exact moment it got hard.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What did you notice as the speaker?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When did you feel most heard? Was there a specific thing your partner did — or didn't do — that changed how much you shared?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Personal connection — did it work?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Describe the connection you made in Round 3. Did it land? Did it build trust or shift the focus away from your partner? What would you do differently?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0" w:space="0" w:sz="4" w:val="single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0c4d8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b8cce0" w:space="0" w:sz="4" w:val="single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d6efe4" w:val="clear"/>
            <w:tcMar>
              <w:top w:w="80.0" w:type="dxa"/>
              <w:left w:w="13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8cce0" w:space="0" w:sz="4" w:val="single"/>
              <w:bottom w:color="b8cce0" w:space="0" w:sz="4" w:val="single"/>
              <w:right w:color="b8cce0" w:space="0" w:sz="4" w:val="single"/>
            </w:tcBorders>
            <w:shd w:fill="ffffff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Lexend Light">
    <w:embedRegular w:fontKey="{00000000-0000-0000-0000-000000000000}" r:id="rId1" w:subsetted="0"/>
    <w:embedBold w:fontKey="{00000000-0000-0000-0000-000000000000}" r:id="rId2" w:subsetted="0"/>
  </w:font>
  <w:font w:name="Oxygen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Oxygen-regular.ttf"/><Relationship Id="rId4" Type="http://schemas.openxmlformats.org/officeDocument/2006/relationships/font" Target="fonts/Oxyge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OsiRxCUWC9QS5AqdG6KfymZ7Q==">CgMxLjA4AHIhMUhFdzZRcTBJb2t4WFJYVlBaaExRdW1yNm1Hek92UXlz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