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6.06 | Personal Connection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9999"/>
          <w:sz w:val="24"/>
          <w:szCs w:val="24"/>
        </w:rPr>
        <w:t xml:space="preserve">Verbal Move: Linking their world to yours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personal connection is a brief moment where you let the respondent know that something they said landed — because it connects to something in your own life. Not to make it about you. To show them they're not alone in what they experienced.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right, this builds trust fast. Used wrong, it hijacks the conversation. The rule is simple: make the connection, then hand it back.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A3A1a"/>
          <w:sz w:val="28"/>
          <w:szCs w:val="28"/>
        </w:rPr>
        <w:t xml:space="preserve">What It Is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A3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Personal connection patterns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"I've experienced something similar — when I..."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"That reminds me of my own experience with..."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 know what you mean — I went through something like that when..."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"That actually resonates with me because..."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 can relate to that — I also..."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key: keep it short. One or two sentences. Then return to them. "I had a similar experience" is a bridge to their story, not an on-ramp to yours.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Connection vs. Takeover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Takeover (avoid)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A3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Personal Connection (use this)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"Oh, that's so funny you say that — I had the exact same thing happen, and what I did was..." [two minutes of your story]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"That actually resonates — I had a similar moment where things just fell apart. How did you get yourself back on track?"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 totally get it. My parents were the same way actually. So anyway..."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 know what you mean — I grew up with that same unspoken pressure. Did it affect how you approached your own kids?"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Practice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personal connection for each scenario. Keep it to two sentences max, then hand it back with a question.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They said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move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 just never felt like I fit in at that school. Like I was always watching from the outside."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Make the connection — then ask something that returns to their experience.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 think growing up watching my dad work so hard — it just became part of me. You don't even notice until it's already in you."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Connect briefly, then dig into what that means for them now.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"The first time I really failed at something big, I had no idea what to do with that. Nobody teaches you how to fail."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What's your version of this? Two sentences, then hand it back.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Success Criteria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connection is genuine — not forced.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It's short: one or two sentences.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hand the conversation back immediately — with a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tool flags it at least once in your final transcript.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2026-05-05T12:53:28.541Z</dcterms:created>
  <dcterms:modified xsi:type="dcterms:W3CDTF">2026-05-05T12:53:28.541Z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