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Oxygen" w:cs="Oxygen" w:eastAsia="Oxygen" w:hAnsi="Oxygen"/>
          <w:b w:val="1"/>
          <w:bCs w:val="1"/>
          <w:color w:val="2e75b5"/>
          <w:sz w:val="62"/>
          <w:szCs w:val="62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color w:val="2e75b5"/>
          <w:sz w:val="62"/>
          <w:szCs w:val="62"/>
          <w:rtl w:val="0"/>
        </w:rPr>
        <w:t xml:space="preserve">6.07 | Interview Prep | Basket</w:t>
      </w:r>
    </w:p>
    <w:p w:rsidR="00000000" w:rsidDel="00000000" w:rsidP="00000000" w:rsidRDefault="00000000" w:rsidRPr="00000000" w14:paraId="00000002">
      <w:pPr>
        <w:rPr>
          <w:rFonts w:ascii="Oxygen" w:cs="Oxygen" w:eastAsia="Oxygen" w:hAnsi="Oxygen"/>
          <w:sz w:val="16"/>
          <w:szCs w:val="16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color w:val="2e75b5"/>
          <w:sz w:val="30"/>
          <w:szCs w:val="30"/>
          <w:rtl w:val="0"/>
        </w:rPr>
        <w:t xml:space="preserve">Formulating Your Questions        </w:t>
      </w:r>
      <w:r w:rsidDel="00000000" w:rsidR="00000000" w:rsidRPr="00000000">
        <w:rPr>
          <w:rFonts w:ascii="Oxygen" w:cs="Oxygen" w:eastAsia="Oxygen" w:hAnsi="Oxygen"/>
          <w:sz w:val="14"/>
          <w:szCs w:val="14"/>
          <w:rtl w:val="0"/>
        </w:rPr>
        <w:t xml:space="preserve">Name: _________________________________________     Date: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Oxygen" w:cs="Oxygen" w:eastAsia="Oxygen" w:hAnsi="Oxygen"/>
          <w:sz w:val="20"/>
          <w:szCs w:val="20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color w:val="2e75b5"/>
          <w:sz w:val="24"/>
          <w:szCs w:val="24"/>
          <w:rtl w:val="0"/>
        </w:rPr>
        <w:t xml:space="preserve">The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720" w:hanging="360"/>
        <w:rPr>
          <w:rFonts w:ascii="Oxygen" w:cs="Oxygen" w:eastAsia="Oxygen" w:hAnsi="Oxygen"/>
          <w:sz w:val="18"/>
          <w:szCs w:val="18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The best interviews are about building trust and safety so someone feels comfortable enough to tell you the real story.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Rule="auto"/>
        <w:ind w:left="720" w:hanging="360"/>
        <w:rPr>
          <w:rFonts w:ascii="Oxygen" w:cs="Oxygen" w:eastAsia="Oxygen" w:hAnsi="Oxygen"/>
          <w:sz w:val="18"/>
          <w:szCs w:val="18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Your questions need to start gentle then gradually move toward what actually matters.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  <w:rPr>
          <w:rFonts w:ascii="Oxygen" w:cs="Oxygen" w:eastAsia="Oxygen" w:hAnsi="Oxygen"/>
          <w:b w:val="1"/>
          <w:bCs w:val="1"/>
          <w:sz w:val="18"/>
          <w:szCs w:val="18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sz w:val="18"/>
          <w:szCs w:val="18"/>
          <w:rtl w:val="0"/>
        </w:rPr>
        <w:t xml:space="preserve">Today you’ll write up a set of questions that moves from low-risk openers to progressively deeper territory. 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color w:val="2e75b5"/>
          <w:sz w:val="24"/>
          <w:szCs w:val="24"/>
          <w:rtl w:val="0"/>
        </w:rPr>
        <w:t xml:space="preserve">PART 1: Choose Your Subject &amp; Define Your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rFonts w:ascii="Oxygen" w:cs="Oxygen" w:eastAsia="Oxygen" w:hAnsi="Oxygen"/>
          <w:sz w:val="18"/>
          <w:szCs w:val="18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Before you write a single question, you need to know who you’re interviewing and—more importantly—why.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rFonts w:ascii="Oxygen" w:cs="Oxygen" w:eastAsia="Oxygen" w:hAnsi="Oxygen"/>
          <w:sz w:val="18"/>
          <w:szCs w:val="18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For this project, you’ll be interviewing an elder—someone older than you with meaningful life experience.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rFonts w:ascii="Oxygen" w:cs="Oxygen" w:eastAsia="Oxygen" w:hAnsi="Oxygen"/>
          <w:sz w:val="18"/>
          <w:szCs w:val="18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Think beyond convenience. Choose someone who has lived through things, made decisions, changed their mind, and has something to reflect 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rFonts w:ascii="Oxygen" w:cs="Oxygen" w:eastAsia="Oxygen" w:hAnsi="Oxygen"/>
          <w:sz w:val="18"/>
          <w:szCs w:val="18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The goal is to learn something you don’t already know—about a life, a perspective, a way of seeing the world.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Oxygen" w:cs="Oxygen" w:eastAsia="Oxygen" w:hAnsi="Oxygen"/>
          <w:sz w:val="18"/>
          <w:szCs w:val="18"/>
          <w:u w:val="none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If you’re unsure whether someone fits this description, check with me before launching into this.</w:t>
      </w:r>
    </w:p>
    <w:tbl>
      <w:tblPr>
        <w:tblStyle w:val="Table1"/>
        <w:tblW w:w="1060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6465"/>
        <w:tblGridChange w:id="0">
          <w:tblGrid>
            <w:gridCol w:w="4140"/>
            <w:gridCol w:w="646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0"/>
                <w:szCs w:val="20"/>
                <w:rtl w:val="0"/>
              </w:rPr>
              <w:t xml:space="preserve">Prompt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0"/>
                <w:szCs w:val="20"/>
                <w:rtl w:val="0"/>
              </w:rPr>
              <w:t xml:space="preserve">Your Response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0"/>
                <w:szCs w:val="20"/>
                <w:rtl w:val="0"/>
              </w:rPr>
              <w:t xml:space="preserve">Name / Person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0"/>
                <w:szCs w:val="20"/>
                <w:rtl w:val="0"/>
              </w:rPr>
              <w:t xml:space="preserve">Relationship to you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0"/>
                <w:szCs w:val="20"/>
                <w:rtl w:val="0"/>
              </w:rPr>
              <w:t xml:space="preserve">Why this person?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iCs w:val="1"/>
                <w:sz w:val="16"/>
                <w:szCs w:val="16"/>
                <w:rtl w:val="0"/>
              </w:rPr>
              <w:t xml:space="preserve">What makes them the right person to tell this story? What do they know or experience that others might not? What’s their particular perspective?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0"/>
                <w:szCs w:val="20"/>
                <w:rtl w:val="0"/>
              </w:rPr>
              <w:t xml:space="preserve">What’s your topic?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Oxygen" w:cs="Oxygen" w:eastAsia="Oxygen" w:hAnsi="Oxygen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Oxygen" w:cs="Oxygen" w:eastAsia="Oxygen" w:hAnsi="Oxygen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iCs w:val="1"/>
                <w:sz w:val="16"/>
                <w:szCs w:val="16"/>
                <w:rtl w:val="0"/>
              </w:rPr>
              <w:t xml:space="preserve">What subject, experience, or story do you want to focus on? Be specific (not just “childhood,” but something like “a decision you made that surprised people”).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0"/>
                <w:szCs w:val="20"/>
                <w:rtl w:val="0"/>
              </w:rPr>
              <w:t xml:space="preserve">What do you hope to learn?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iCs w:val="1"/>
                <w:sz w:val="16"/>
                <w:szCs w:val="16"/>
                <w:rtl w:val="0"/>
              </w:rPr>
              <w:t xml:space="preserve">What’s the real question underneath? What are you actually trying to understand—and why does it matter to you?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0"/>
                <w:szCs w:val="20"/>
                <w:rtl w:val="0"/>
              </w:rPr>
              <w:t xml:space="preserve">Your Guiding Question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i w:val="1"/>
                <w:iCs w:val="1"/>
                <w:sz w:val="16"/>
                <w:szCs w:val="16"/>
                <w:rtl w:val="0"/>
              </w:rPr>
              <w:t xml:space="preserve">If you could ask one question and truly understand the answer, what would it 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Oxygen" w:cs="Oxygen" w:eastAsia="Oxygen" w:hAnsi="Oxyge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lineRule="auto"/>
        <w:rPr>
          <w:rFonts w:ascii="Oxygen" w:cs="Oxygen" w:eastAsia="Oxygen" w:hAnsi="Oxygen"/>
          <w:sz w:val="20"/>
          <w:szCs w:val="20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color w:val="2e75b5"/>
          <w:sz w:val="24"/>
          <w:szCs w:val="24"/>
          <w:rtl w:val="0"/>
        </w:rPr>
        <w:t xml:space="preserve">PART 2: Build Your Question Progression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>
          <w:rFonts w:ascii="Oxygen" w:cs="Oxygen" w:eastAsia="Oxygen" w:hAnsi="Oxygen"/>
          <w:sz w:val="20"/>
          <w:szCs w:val="20"/>
        </w:rPr>
      </w:pPr>
      <w:r w:rsidDel="00000000" w:rsidR="00000000" w:rsidRPr="00000000">
        <w:rPr>
          <w:rFonts w:ascii="Oxygen" w:cs="Oxygen" w:eastAsia="Oxygen" w:hAnsi="Oxygen"/>
          <w:sz w:val="20"/>
          <w:szCs w:val="20"/>
          <w:rtl w:val="0"/>
        </w:rPr>
        <w:t xml:space="preserve">Think of this like warming up. Level 1 is safe and general. Level 2 gets closer. Level 3 is where the real story lives. By the time you ask Level 3 questions, they should feel comfortable enough to be honest.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Oxygen" w:cs="Oxygen" w:eastAsia="Oxygen" w:hAnsi="Oxyge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Oxygen" w:cs="Oxygen" w:eastAsia="Oxygen" w:hAnsi="Oxygen"/>
          <w:sz w:val="20"/>
          <w:szCs w:val="20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color w:val="3a7ba8"/>
          <w:rtl w:val="0"/>
        </w:rPr>
        <w:t xml:space="preserve">LEVEL 1: Low-Risk Openers — Build Comfort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>
          <w:rFonts w:ascii="Oxygen" w:cs="Oxygen" w:eastAsia="Oxygen" w:hAnsi="Oxygen"/>
          <w:sz w:val="16"/>
          <w:szCs w:val="16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Start here. These are inviting but not invasive. They're open-ended without being heavy. You're setting a tone: 'I'm interested. This is a safe space. We can talk.'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5">
            <w:pPr>
              <w:rPr>
                <w:rFonts w:ascii="Oxygen" w:cs="Oxygen" w:eastAsia="Oxygen" w:hAnsi="Oxygen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sz w:val="20"/>
                <w:szCs w:val="20"/>
                <w:rtl w:val="0"/>
              </w:rPr>
              <w:t xml:space="preserve">Example</w:t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036">
            <w:pPr>
              <w:rPr>
                <w:rFonts w:ascii="Oxygen" w:cs="Oxygen" w:eastAsia="Oxygen" w:hAnsi="Oxygen"/>
                <w:sz w:val="20"/>
                <w:szCs w:val="20"/>
              </w:rPr>
            </w:pPr>
            <w:r w:rsidDel="00000000" w:rsidR="00000000" w:rsidRPr="00000000">
              <w:rPr>
                <w:rFonts w:ascii="Oxygen" w:cs="Oxygen" w:eastAsia="Oxygen" w:hAnsi="Oxygen"/>
                <w:sz w:val="20"/>
                <w:szCs w:val="20"/>
                <w:rtl w:val="0"/>
              </w:rPr>
              <w:t xml:space="preserve">Your Question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I've been thinking about [topic]. I know you have experience with that. Would you be willing to talk about it?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How did you first get involved with [topic]? What was that like?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When was a time you remember being really engaged with [topic]?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rPr>
          <w:rFonts w:ascii="Oxygen" w:cs="Oxygen" w:eastAsia="Oxygen" w:hAnsi="Oxyge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color w:val="3a7ba8"/>
          <w:sz w:val="24"/>
          <w:szCs w:val="24"/>
          <w:rtl w:val="0"/>
        </w:rPr>
        <w:t xml:space="preserve">LEVEL 2: Moving Closer — Gather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40" w:lineRule="auto"/>
        <w:rPr>
          <w:rFonts w:ascii="Oxygen" w:cs="Oxygen" w:eastAsia="Oxygen" w:hAnsi="Oxygen"/>
          <w:sz w:val="20"/>
          <w:szCs w:val="20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Now you've established rapport. These questions dig into specifics and feelings—but still focused on the concrete moment, not judgment. You're asking them to relive it, not defend it.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15"/>
        <w:gridCol w:w="6045"/>
        <w:tblGridChange w:id="0">
          <w:tblGrid>
            <w:gridCol w:w="3315"/>
            <w:gridCol w:w="6045"/>
          </w:tblGrid>
        </w:tblGridChange>
      </w:tblGrid>
      <w:tr>
        <w:trPr>
          <w:cantSplit w:val="0"/>
          <w:trHeight w:val="262.03125" w:hRule="atLeast"/>
          <w:tblHeader w:val="0"/>
        </w:trPr>
        <w:tc>
          <w:tcPr>
            <w:shd w:fill="e8f0d5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8"/>
                <w:szCs w:val="18"/>
              </w:rPr>
            </w:pPr>
            <w:r w:rsidDel="00000000" w:rsidR="00000000" w:rsidRPr="00000000">
              <w:rPr>
                <w:rFonts w:ascii="Oxygen" w:cs="Oxygen" w:eastAsia="Oxygen" w:hAnsi="Oxygen"/>
                <w:sz w:val="18"/>
                <w:szCs w:val="18"/>
                <w:rtl w:val="0"/>
              </w:rPr>
              <w:t xml:space="preserve">Example</w:t>
            </w:r>
          </w:p>
        </w:tc>
        <w:tc>
          <w:tcPr>
            <w:shd w:fill="e8f0d5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8"/>
                <w:szCs w:val="18"/>
              </w:rPr>
            </w:pPr>
            <w:r w:rsidDel="00000000" w:rsidR="00000000" w:rsidRPr="00000000">
              <w:rPr>
                <w:rFonts w:ascii="Oxygen" w:cs="Oxygen" w:eastAsia="Oxygen" w:hAnsi="Oxygen"/>
                <w:sz w:val="18"/>
                <w:szCs w:val="18"/>
                <w:rtl w:val="0"/>
              </w:rPr>
              <w:t xml:space="preserve">Your Question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Walk me through what happened. What was the first thing you noticed?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How were you feeling during that? What was going through your head?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Who else was there, and how did they react?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Oxygen" w:cs="Oxygen" w:eastAsia="Oxygen" w:hAnsi="Oxyge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color w:val="3a7ba8"/>
          <w:sz w:val="24"/>
          <w:szCs w:val="24"/>
          <w:rtl w:val="0"/>
        </w:rPr>
        <w:t xml:space="preserve">LEVEL 3: The Deeper Layer — Unlock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>
          <w:rFonts w:ascii="Oxygen" w:cs="Oxygen" w:eastAsia="Oxygen" w:hAnsi="Oxygen"/>
          <w:sz w:val="20"/>
          <w:szCs w:val="20"/>
        </w:rPr>
      </w:pPr>
      <w:r w:rsidDel="00000000" w:rsidR="00000000" w:rsidRPr="00000000">
        <w:rPr>
          <w:rFonts w:ascii="Oxygen" w:cs="Oxygen" w:eastAsia="Oxygen" w:hAnsi="Oxygen"/>
          <w:sz w:val="18"/>
          <w:szCs w:val="18"/>
          <w:rtl w:val="0"/>
        </w:rPr>
        <w:t xml:space="preserve">By now, they trust you. These questions ask for reflection and vulnerability. You're asking 'Why did this matter?' and 'What did you learn?' These are the questions that turn an experience into a story.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15"/>
        <w:gridCol w:w="6045"/>
        <w:tblGridChange w:id="0">
          <w:tblGrid>
            <w:gridCol w:w="3315"/>
            <w:gridCol w:w="6045"/>
          </w:tblGrid>
        </w:tblGridChange>
      </w:tblGrid>
      <w:tr>
        <w:trPr>
          <w:cantSplit w:val="0"/>
          <w:trHeight w:val="319.570312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1">
            <w:pPr>
              <w:rPr>
                <w:rFonts w:ascii="Oxygen" w:cs="Oxygen" w:eastAsia="Oxygen" w:hAnsi="Oxygen"/>
                <w:sz w:val="18"/>
                <w:szCs w:val="18"/>
              </w:rPr>
            </w:pPr>
            <w:r w:rsidDel="00000000" w:rsidR="00000000" w:rsidRPr="00000000">
              <w:rPr>
                <w:rFonts w:ascii="Oxygen" w:cs="Oxygen" w:eastAsia="Oxygen" w:hAnsi="Oxygen"/>
                <w:sz w:val="18"/>
                <w:szCs w:val="18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062">
            <w:pPr>
              <w:rPr>
                <w:rFonts w:ascii="Oxygen" w:cs="Oxygen" w:eastAsia="Oxygen" w:hAnsi="Oxyge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3">
            <w:pPr>
              <w:rPr>
                <w:rFonts w:ascii="Oxygen" w:cs="Oxygen" w:eastAsia="Oxygen" w:hAnsi="Oxygen"/>
                <w:sz w:val="18"/>
                <w:szCs w:val="18"/>
              </w:rPr>
            </w:pPr>
            <w:r w:rsidDel="00000000" w:rsidR="00000000" w:rsidRPr="00000000">
              <w:rPr>
                <w:rFonts w:ascii="Oxygen" w:cs="Oxygen" w:eastAsia="Oxygen" w:hAnsi="Oxygen"/>
                <w:sz w:val="18"/>
                <w:szCs w:val="18"/>
                <w:rtl w:val="0"/>
              </w:rPr>
              <w:t xml:space="preserve">Your Question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What made that moment stick with you? Why do you think it mattered?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Did that change anything for you? How did you see things differently after?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Oxygen" w:cs="Oxygen" w:eastAsia="Oxygen" w:hAnsi="Oxygen"/>
                <w:b w:val="0"/>
                <w:bCs w:val="0"/>
                <w:sz w:val="16"/>
                <w:szCs w:val="16"/>
                <w:rtl w:val="0"/>
              </w:rPr>
              <w:t xml:space="preserve">What do you wish you'd known before going through that?</w:t>
            </w:r>
          </w:p>
          <w:p w:rsidR="00000000" w:rsidDel="00000000" w:rsidP="00000000" w:rsidRDefault="00000000" w:rsidRPr="00000000" w14:paraId="00000070">
            <w:pPr>
              <w:rPr>
                <w:rFonts w:ascii="Oxygen" w:cs="Oxygen" w:eastAsia="Oxygen" w:hAnsi="Oxygen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Oxygen" w:cs="Oxygen" w:eastAsia="Oxygen" w:hAnsi="Oxyge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863.9999999999999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Oxyge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xygen-regular.ttf"/><Relationship Id="rId2" Type="http://schemas.openxmlformats.org/officeDocument/2006/relationships/font" Target="fonts/Oxyge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