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Arial" w:cs="Arial" w:eastAsia="Arial" w:hAnsi="Arial"/>
          <w:b/>
          <w:bCs/>
          <w:color w:val="2E3A4E"/>
          <w:sz w:val="44"/>
          <w:szCs w:val="44"/>
        </w:rPr>
        <w:t xml:space="preserve">The Myth Talk</w:t>
      </w:r>
    </w:p>
    <w:p>
      <w:pPr>
        <w:spacing w:after="4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Your Final Project  //  Unit 7.00</w:t>
      </w:r>
    </w:p>
    <w:p>
      <w:pPr>
        <w:pBdr>
          <w:bottom w:val="single" w:color="D1D5DB" w:sz="4" w:space="1"/>
        </w:pBdr>
        <w:spacing w:after="160" w:before="0"/>
      </w:pP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Here's what you're building toward.</w:t>
      </w:r>
    </w:p>
    <w:p>
      <w:pPr>
        <w:spacing w:after="40" w:before="0"/>
      </w:pP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You're going to teach a lesson to the class. Not a presentation — a lesson. There's a difference. A presentation is you talking at people. A lesson is you getting people to understand something they didn't understand before.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Your topic: a myth and a proverb that share the same human truth.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Your job: pick the pairing, figure out what it means, and design a 5–7 minute lesson that gets someone in this room to say — in their own words — what that truth is.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3A4E"/>
          <w:sz w:val="22"/>
          <w:szCs w:val="22"/>
        </w:rPr>
        <w:t xml:space="preserve">That's it. That's the whole task.</w:t>
      </w:r>
    </w:p>
    <w:p>
      <w:pPr>
        <w:spacing w:after="80" w:before="0"/>
      </w:pPr>
    </w:p>
    <w:p>
      <w:pPr>
        <w:pBdr>
          <w:left w:val="single" w:color="C5920A" w:sz="12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3A4E"/>
          <w:sz w:val="22"/>
          <w:szCs w:val="22"/>
        </w:rPr>
        <w:t xml:space="preserve">You know you understand something when you can teach it. If your audience walks out confused, the lesson didn't work — no matter how good your slides looked.</w:t>
      </w:r>
    </w:p>
    <w:p>
      <w:pPr>
        <w:spacing w:after="120" w:before="0"/>
      </w:pPr>
    </w:p>
    <w:p>
      <w:pPr>
        <w:pBdr>
          <w:bottom w:val="single" w:color="D1D5DB" w:sz="4" w:space="1"/>
        </w:pBdr>
        <w:spacing w:after="1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3A4E"/>
          <w:sz w:val="26"/>
          <w:szCs w:val="26"/>
        </w:rPr>
        <w:t xml:space="preserve">What You're Turning In</w:t>
      </w: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The Myth Talk has four parts. Each one builds on the last.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A4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A4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Pairing Rationale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Choose one myth and one proverb.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Write 3–5 sentences explaining what human truth they share and why the pairing works.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This is your thesis. Everything else in the lesson should serve it.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Lesson Plan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Use the provided template to plan your 5–7 minutes.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Your plan must include: a hook or warm-up, at least one teaching move, and a closing moment.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Teaching moves can be: turn and talk, a visual aid, a graphic organizer, a discussion question, a short clip.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The plan is a checkpoint — you'll turn it in before you perform.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A plan you'd be embarrassed to hand to a substitute teacher is not ready.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D6B4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D6B4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Visual Aid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Build or gather at least one visual to support your lesson.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This could be a slide deck, an image, a short video clip, a graphic organizer — your call.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The visual should help your audience understand the myth or the proverb. Not just decorate the room.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You're responsible for finding and preparing your own materials.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5920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5920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Live Myth Talk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5–7 minutes. In front of the room.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Open with something that gets the audience paying attention.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Use your teaching move. Don't skip it — it's what separates a lesson from a monologue.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End with a moment where your audience can show they got it.</w:t>
            </w:r>
          </w:p>
        </w:tc>
      </w:tr>
      <w:tr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8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The measure of success: at least one classmate can state the shared human truth in their own words.</w:t>
            </w:r>
          </w:p>
        </w:tc>
      </w:tr>
    </w:tbl>
    <w:p>
      <w:pPr>
        <w:spacing w:after="120" w:before="0"/>
      </w:pPr>
    </w:p>
    <w:p>
      <w:pPr>
        <w:pBdr>
          <w:bottom w:val="single" w:color="D1D5DB" w:sz="4" w:space="1"/>
        </w:pBdr>
        <w:spacing w:after="1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3A4E"/>
          <w:sz w:val="26"/>
          <w:szCs w:val="26"/>
        </w:rPr>
        <w:t xml:space="preserve">What Success Looks Like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D6B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592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Pairing Rationale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Myth and proverb share a clear, arguable human truth. The rationale explains why.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Connection exists but the shared truth is vague or generic.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Pairing feels forced. No rationale given.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Lesson Plan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Clear structure: hook, teaching move, closing. Timing is realistic.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Structure present but one phase is underdeveloped or unclear.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No clear structure. Student would wing it from here.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Visual Aid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Visual supports the teaching — not just decoration. Students can use it.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Visual is present but doesn't do instructional work.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No visual aid, or it creates confusion.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Audience Transfer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At least one classmate can state the shared human truth in their own words, unprompted.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Classmate can restate the claim but only when prompted.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3A4E"/>
                <w:sz w:val="19"/>
                <w:szCs w:val="19"/>
              </w:rPr>
              <w:t xml:space="preserve">Audience leaves without a clear understanding of the shared meaning.</w:t>
            </w:r>
          </w:p>
        </w:tc>
      </w:tr>
    </w:tbl>
    <w:p>
      <w:pPr>
        <w:spacing w:after="120" w:before="0"/>
      </w:pPr>
    </w:p>
    <w:p>
      <w:pPr>
        <w:pBdr>
          <w:bottom w:val="single" w:color="D1D5DB" w:sz="4" w:space="1"/>
        </w:pBdr>
        <w:spacing w:after="1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3A4E"/>
          <w:sz w:val="26"/>
          <w:szCs w:val="26"/>
        </w:rPr>
        <w:t xml:space="preserve">Timeline</w:t>
      </w: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You'll have time in class to work on each checkpoint. Nothing here should be a surprise.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A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3A4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4E"/>
                <w:sz w:val="21"/>
                <w:szCs w:val="21"/>
              </w:rPr>
              <w:t xml:space="preserve">Week 1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Orient. You'll learn what the hero's journey is and what myths are doing.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4E"/>
                <w:sz w:val="21"/>
                <w:szCs w:val="21"/>
              </w:rPr>
              <w:t xml:space="preserve">Week 2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Choose your myth. Map it onto the three-act structure.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4E"/>
                <w:sz w:val="21"/>
                <w:szCs w:val="21"/>
              </w:rPr>
              <w:t xml:space="preserve">Week 3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Choose your proverb. Write your pairing rationale. First checkpoint due.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4E"/>
                <w:sz w:val="21"/>
                <w:szCs w:val="21"/>
              </w:rPr>
              <w:t xml:space="preserve">Week 4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Build your lesson plan and visual aid. Lesson plan checkpoint due.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3A4E"/>
                <w:sz w:val="21"/>
                <w:szCs w:val="21"/>
              </w:rPr>
              <w:t xml:space="preserve">Week 5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3A4E"/>
                <w:sz w:val="21"/>
                <w:szCs w:val="21"/>
              </w:rPr>
              <w:t xml:space="preserve">Rehearse. Perform. Myth Talks happen this week.</w:t>
            </w:r>
          </w:p>
        </w:tc>
      </w:tr>
    </w:tbl>
    <w:p>
      <w:pPr>
        <w:spacing w:after="120" w:before="0"/>
      </w:pPr>
    </w:p>
    <w:p>
      <w:pPr>
        <w:pBdr>
          <w:bottom w:val="single" w:color="D1D5DB" w:sz="4" w:space="1"/>
        </w:pBdr>
        <w:spacing w:after="160" w:before="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3A4E"/>
          <w:sz w:val="26"/>
          <w:szCs w:val="26"/>
        </w:rPr>
        <w:t xml:space="preserve">Checkpoint 1: Pairing Rationale</w:t>
      </w:r>
    </w:p>
    <w:p>
      <w:pPr>
        <w:spacing w:after="80" w:before="80"/>
      </w:pPr>
      <w:r>
        <w:rPr>
          <w:rFonts w:ascii="Arial" w:cs="Arial" w:eastAsia="Arial" w:hAnsi="Arial"/>
          <w:color w:val="2E3A4E"/>
          <w:sz w:val="22"/>
          <w:szCs w:val="22"/>
        </w:rPr>
        <w:t xml:space="preserve">When you're ready to lock in your myth and proverb, write a response to these three questions: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A4E"/>
                <w:sz w:val="21"/>
                <w:szCs w:val="21"/>
              </w:rPr>
              <w:t xml:space="preserve">What is your myth? Give a one-sentence summary of what happens.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A4E"/>
                <w:sz w:val="21"/>
                <w:szCs w:val="21"/>
              </w:rPr>
              <w:t xml:space="preserve">What is your proverb?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3A4E"/>
                <w:sz w:val="21"/>
                <w:szCs w:val="21"/>
              </w:rPr>
              <w:t xml:space="preserve">What human truth do they share? Write 2–3 sentences. Be specific — "it's about not giving up" is not a claim.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You can change your pairing after this checkpoint if you find a better fit. Just let me know before Week 4.</w:t>
      </w: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  <w:spacing w:after="0"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920A" w:sz="4" w:space="1"/>
      </w:pBdr>
      <w:spacing w:after="120" w:before="0"/>
    </w:pPr>
    <w:r>
      <w:rPr>
        <w:rFonts w:ascii="Arial" w:cs="Arial" w:eastAsia="Arial" w:hAnsi="Arial"/>
        <w:b/>
        <w:bCs/>
        <w:color w:val="C5920A"/>
        <w:sz w:val="18"/>
        <w:szCs w:val="18"/>
      </w:rPr>
      <w:t xml:space="preserve">Mythology &amp; Proverbs  |  Unit 7.00</w:t>
    </w:r>
    <w:r>
      <w:rPr>
        <w:rFonts w:ascii="Arial" w:cs="Arial" w:eastAsia="Arial" w:hAnsi="Arial"/>
        <w:color w:val="6B7280"/>
        <w:sz w:val="18"/>
        <w:szCs w:val="18"/>
      </w:rPr>
      <w:t xml:space="preserve">   The Myth Talk — Summative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2026-05-05T16:54:37.660Z</dcterms:created>
  <dcterms:modified xsi:type="dcterms:W3CDTF">2026-05-05T16:54:37.661Z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