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agents.md-pax-platform-praxis-exchange"/>
    <w:p>
      <w:pPr>
        <w:pStyle w:val="Heading1"/>
      </w:pPr>
      <w:r>
        <w:t xml:space="preserve">AGENTS.md — PAX Platform (Praxis Exchange)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AI coding agents and developers continuing work on this codebase.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12 August 2026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Pre-launch (not publicly announced)</w:t>
      </w:r>
      <w:r>
        <w:t xml:space="preserve"> </w:t>
      </w:r>
      <w:r>
        <w:rPr>
          <w:bCs/>
          <w:b/>
        </w:rPr>
        <w:t xml:space="preserve">Production host:</w:t>
      </w:r>
      <w:r>
        <w:t xml:space="preserve"> </w:t>
      </w:r>
      <w:r>
        <w:rPr>
          <w:rStyle w:val="VerbatimChar"/>
        </w:rPr>
        <w:t xml:space="preserve">thepraxisexchange.abacusai.app</w:t>
      </w:r>
    </w:p>
    <w:p>
      <w:pPr>
        <w:pStyle w:val="BodyText"/>
      </w:pPr>
      <w:r>
        <w:t xml:space="preserve">Read this file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writing any code. It encodes the rules, constants and constraints already</w:t>
      </w:r>
      <w:r>
        <w:t xml:space="preserve"> </w:t>
      </w:r>
      <w:r>
        <w:t xml:space="preserve">implemented in the system. Companion documents: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(scope, install, deploy) and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(styling and design standards).</w:t>
      </w:r>
    </w:p>
    <w:p>
      <w:r>
        <w:pict>
          <v:rect style="width:0;height:1.5pt" o:hralign="center" o:hrstd="t" o:hr="t"/>
        </w:pict>
      </w:r>
    </w:p>
    <w:bookmarkStart w:id="20" w:name="what-pax-is"/>
    <w:p>
      <w:pPr>
        <w:pStyle w:val="Heading2"/>
      </w:pPr>
      <w:r>
        <w:t xml:space="preserve">1. What PAX Is</w:t>
      </w:r>
    </w:p>
    <w:p>
      <w:pPr>
        <w:pStyle w:val="FirstParagraph"/>
      </w:pPr>
      <w:r>
        <w:t xml:space="preserve">PAX (Praxis Exchange) is a public-health innovation platform connecting practitioners, innovators,</w:t>
      </w:r>
      <w:r>
        <w:t xml:space="preserve"> </w:t>
      </w:r>
      <w:r>
        <w:t xml:space="preserve">investors, employers and policymakers. It is</w:t>
      </w:r>
      <w:r>
        <w:t xml:space="preserve"> </w:t>
      </w:r>
      <w:r>
        <w:rPr>
          <w:bCs/>
          <w:b/>
        </w:rPr>
        <w:t xml:space="preserve">evidence-first</w:t>
      </w:r>
      <w:r>
        <w:t xml:space="preserve">: every claim a member makes is backed by a</w:t>
      </w:r>
      <w:r>
        <w:t xml:space="preserve"> </w:t>
      </w:r>
      <w:r>
        <w:t xml:space="preserve">structured, endorsed record rather than a self-declared CV line.</w:t>
      </w:r>
    </w:p>
    <w:p>
      <w:pPr>
        <w:pStyle w:val="BodyText"/>
      </w:pPr>
      <w:r>
        <w:t xml:space="preserve">Eight functional modules are implemented: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(Growth &amp; Practice Signature)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Structured, endorsed record of a practitioner’s real-world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 submissions, IP timestamping, controlled investor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mandates, deterministic opportunity matching, portfolio &amp; diligence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&amp; Consensus Briefs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Moderated expert debates distilled into purchasable consensus briefs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 operations: patients, appointments, invoices, insurers, payer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&amp; Pharmacovigilance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drug reports, product feedback, signal detection,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listings for health products/services —</w:t>
            </w:r>
            <w:r>
              <w:t xml:space="preserve"> </w:t>
            </w:r>
            <w:r>
              <w:rPr>
                <w:bCs/>
                <w:b/>
              </w:rPr>
              <w:t xml:space="preserve">PAX never transacts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Talent &amp; 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roles, verified talent search, credibility-ranked candidates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non-negotiable-rules"/>
    <w:p>
      <w:pPr>
        <w:pStyle w:val="Heading2"/>
      </w:pPr>
      <w:r>
        <w:t xml:space="preserve">2. Non-Negotiable Rules</w:t>
      </w:r>
    </w:p>
    <w:p>
      <w:pPr>
        <w:pStyle w:val="FirstParagraph"/>
      </w:pPr>
      <w:r>
        <w:t xml:space="preserve">These are architectural and legal constraints.</w:t>
      </w:r>
      <w:r>
        <w:t xml:space="preserve"> </w:t>
      </w:r>
      <w:r>
        <w:rPr>
          <w:bCs/>
          <w:b/>
        </w:rPr>
        <w:t xml:space="preserve">Do not violate them, even for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quick feature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PAX is a passive intermediary in the Marketplace.</w:t>
      </w:r>
      <w:r>
        <w:t xml:space="preserve"> </w:t>
      </w:r>
      <w:r>
        <w:t xml:space="preserve">PAX does not sell, hold, stock, ship, price, or take</w:t>
      </w:r>
      <w:r>
        <w:t xml:space="preserve"> </w:t>
      </w:r>
      <w:r>
        <w:t xml:space="preserve">payment for any listed product. There is</w:t>
      </w:r>
      <w:r>
        <w:t xml:space="preserve"> </w:t>
      </w:r>
      <w:r>
        <w:rPr>
          <w:bCs/>
          <w:b/>
        </w:rPr>
        <w:t xml:space="preserve">no cart, no checkout, no order status, no fulfilment</w:t>
      </w:r>
      <w:r>
        <w:t xml:space="preserve">. Listings</w:t>
      </w:r>
      <w:r>
        <w:t xml:space="preserve"> </w:t>
      </w:r>
      <w:r>
        <w:t xml:space="preserve">link buyers to vendors; the transaction happens off-platform between the two parties.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moderation is flag-only and fails open.</w:t>
      </w:r>
      <w:r>
        <w:t xml:space="preserve"> </w:t>
      </w:r>
      <w:r>
        <w:t xml:space="preserve">Moderation never hides, deletes, blocks or auto-rejects</w:t>
      </w:r>
      <w:r>
        <w:t xml:space="preserve"> </w:t>
      </w:r>
      <w:r>
        <w:t xml:space="preserve">content. It raises a flag for a human reviewer. If the model errors, times out, or returns unparseable</w:t>
      </w:r>
      <w:r>
        <w:t xml:space="preserve"> </w:t>
      </w:r>
      <w:r>
        <w:t xml:space="preserve">output, the content</w:t>
      </w:r>
      <w:r>
        <w:t xml:space="preserve"> </w:t>
      </w:r>
      <w:r>
        <w:rPr>
          <w:bCs/>
          <w:b/>
        </w:rPr>
        <w:t xml:space="preserve">passes through</w:t>
      </w:r>
      <w:r>
        <w:t xml:space="preserve"> </w:t>
      </w:r>
      <w:r>
        <w:t xml:space="preserve">— availability is prioritised over enforcement.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PAX Certified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not the same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Verified Vendor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 vendor is</w:t>
      </w:r>
      <w:r>
        <w:t xml:space="preserve"> </w:t>
      </w:r>
      <w:r>
        <w:rPr>
          <w:iCs/>
          <w:i/>
        </w:rPr>
        <w:t xml:space="preserve">Verified</w:t>
      </w:r>
      <w:r>
        <w:t xml:space="preserve"> </w:t>
      </w:r>
      <w:r>
        <w:t xml:space="preserve">when documents are</w:t>
      </w:r>
      <w:r>
        <w:t xml:space="preserve"> </w:t>
      </w:r>
      <w:r>
        <w:t xml:space="preserve">checked. Nothing on PAX is ever labelled</w:t>
      </w:r>
      <w:r>
        <w:t xml:space="preserve"> </w:t>
      </w:r>
      <w:r>
        <w:t xml:space="preserve">“</w:t>
      </w:r>
      <w:r>
        <w:t xml:space="preserve">PAX Certified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PAX Approved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PAX Recommended</w:t>
      </w:r>
      <w:r>
        <w:t xml:space="preserve">”</w:t>
      </w:r>
      <w:r>
        <w:t xml:space="preserve"> </w:t>
      </w:r>
      <w:r>
        <w:t xml:space="preserve">for a</w:t>
      </w:r>
      <w:r>
        <w:t xml:space="preserve"> </w:t>
      </w:r>
      <w:r>
        <w:t xml:space="preserve">product. Never introduce such wording.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data is never public.</w:t>
      </w:r>
      <w:r>
        <w:t xml:space="preserve"> </w:t>
      </w:r>
      <w:r>
        <w:t xml:space="preserve">Adverse-event and pharmacovigilance signals are visible only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POLICYMAKER</w:t>
      </w:r>
      <w:r>
        <w:t xml:space="preserve">. Never surface them on public pages, dashboards or aggregate counters.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app is locked to light theme.</w:t>
      </w:r>
      <w:r>
        <w:t xml:space="preserve"> </w:t>
      </w:r>
      <w:r>
        <w:rPr>
          <w:rStyle w:val="VerbatimChar"/>
        </w:rPr>
        <w:t xml:space="preserve">forcedTheme="light"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. A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token block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but is unreachable. Do not add dark-mode toggles or dark-only styling.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Additive changes only.</w:t>
      </w:r>
      <w:r>
        <w:t xml:space="preserve"> </w:t>
      </w:r>
      <w:r>
        <w:t xml:space="preserve">Do not delete existing models, fields, routes or components to make a new</w:t>
      </w:r>
      <w:r>
        <w:t xml:space="preserve"> </w:t>
      </w:r>
      <w:r>
        <w:t xml:space="preserve">feature simpler. Extend. Removal requires explicit human approval.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yarn</w:t>
      </w:r>
      <w:r>
        <w:rPr>
          <w:bCs/>
          <w:b/>
        </w:rPr>
        <w:t xml:space="preserve"> </w:t>
      </w:r>
      <w:r>
        <w:rPr>
          <w:bCs/>
          <w:b/>
        </w:rPr>
        <w:t xml:space="preserve">only.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npm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npx</w:t>
      </w:r>
      <w:r>
        <w:t xml:space="preserve">. Install from</w:t>
      </w:r>
      <w:r>
        <w:t xml:space="preserve"> </w:t>
      </w:r>
      <w:r>
        <w:rPr>
          <w:rStyle w:val="VerbatimChar"/>
        </w:rPr>
        <w:t xml:space="preserve">nextjs_space/</w:t>
      </w:r>
      <w:r>
        <w:t xml:space="preserve">:</w:t>
      </w:r>
      <w:r>
        <w:t xml:space="preserve"> </w:t>
      </w:r>
      <w:r>
        <w:rPr>
          <w:rStyle w:val="VerbatimChar"/>
        </w:rPr>
        <w:t xml:space="preserve">yarn add &lt;pkg&gt;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Next.js 14 only.</w:t>
      </w:r>
      <w:r>
        <w:t xml:space="preserve"> </w:t>
      </w:r>
      <w:r>
        <w:t xml:space="preserve">The deployment pipeline does not support Next 15 or React 19 APIs.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hand-set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NEXTAUTH_URL</w:t>
      </w:r>
      <w:r>
        <w:rPr>
          <w:bCs/>
          <w:b/>
        </w:rPr>
        <w:t xml:space="preserve">.</w:t>
      </w:r>
      <w:r>
        <w:t xml:space="preserve"> </w:t>
      </w:r>
      <w:r>
        <w:t xml:space="preserve">The platform injects it per environment.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commit or print secret values.</w:t>
      </w:r>
      <w:r>
        <w:t xml:space="preserve"> </w:t>
      </w:r>
      <w:r>
        <w:t xml:space="preserve">Refer to environment variables by name only.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structure"/>
    <w:p>
      <w:pPr>
        <w:pStyle w:val="Heading2"/>
      </w:pPr>
      <w:r>
        <w:t xml:space="preserve">3. Repository Structure</w:t>
      </w:r>
    </w:p>
    <w:p>
      <w:pPr>
        <w:pStyle w:val="SourceCode"/>
      </w:pPr>
      <w:r>
        <w:rPr>
          <w:rStyle w:val="VerbatimChar"/>
        </w:rPr>
        <w:t xml:space="preserve">pax_platform/</w:t>
      </w:r>
      <w:r>
        <w:br/>
      </w:r>
      <w:r>
        <w:rPr>
          <w:rStyle w:val="VerbatimChar"/>
        </w:rPr>
        <w:t xml:space="preserve">└── nextjs_space/</w:t>
      </w:r>
      <w:r>
        <w:br/>
      </w:r>
      <w:r>
        <w:rPr>
          <w:rStyle w:val="VerbatimChar"/>
        </w:rPr>
        <w:t xml:space="preserve">    ├── app/                    # App Router — 69 pages, 100 API routes</w:t>
      </w:r>
      <w:r>
        <w:br/>
      </w:r>
      <w:r>
        <w:rPr>
          <w:rStyle w:val="VerbatimChar"/>
        </w:rPr>
        <w:t xml:space="preserve">    │   ├── api/                # Route handlers (server only)</w:t>
      </w:r>
      <w:r>
        <w:br/>
      </w:r>
      <w:r>
        <w:rPr>
          <w:rStyle w:val="VerbatimChar"/>
        </w:rPr>
        <w:t xml:space="preserve">    │   ├── globals.css         # Design tokens + base layer + utilities</w:t>
      </w:r>
      <w:r>
        <w:br/>
      </w:r>
      <w:r>
        <w:rPr>
          <w:rStyle w:val="VerbatimChar"/>
        </w:rPr>
        <w:t xml:space="preserve">    │   ├── layout.tsx          # Root layout: fonts, providers, analytics, toaster</w:t>
      </w:r>
      <w:r>
        <w:br/>
      </w:r>
      <w:r>
        <w:rPr>
          <w:rStyle w:val="VerbatimChar"/>
        </w:rPr>
        <w:t xml:space="preserve">    │   ├── page.tsx            # Landing page</w:t>
      </w:r>
      <w:r>
        <w:br/>
      </w:r>
      <w:r>
        <w:rPr>
          <w:rStyle w:val="VerbatimChar"/>
        </w:rPr>
        <w:t xml:space="preserve">    │   ├── robots.ts           # Dynamic robots</w:t>
      </w:r>
      <w:r>
        <w:br/>
      </w:r>
      <w:r>
        <w:rPr>
          <w:rStyle w:val="VerbatimChar"/>
        </w:rPr>
        <w:t xml:space="preserve">    │   └── sitemap.ts          # Dynamic sitemap</w:t>
      </w:r>
      <w:r>
        <w:br/>
      </w:r>
      <w:r>
        <w:rPr>
          <w:rStyle w:val="VerbatimChar"/>
        </w:rPr>
        <w:t xml:space="preserve">    ├── components/             # 149 components</w:t>
      </w:r>
      <w:r>
        <w:br/>
      </w:r>
      <w:r>
        <w:rPr>
          <w:rStyle w:val="VerbatimChar"/>
        </w:rPr>
        <w:t xml:space="preserve">    │   ├── ui/                 # 49 shadcn/ui primitives — extend, do not fork</w:t>
      </w:r>
      <w:r>
        <w:br/>
      </w:r>
      <w:r>
        <w:rPr>
          <w:rStyle w:val="VerbatimChar"/>
        </w:rPr>
        <w:t xml:space="preserve">    │   ├── layouts/            # AppShell, AuthLayout, Container, PageHeader, Section</w:t>
      </w:r>
      <w:r>
        <w:br/>
      </w:r>
      <w:r>
        <w:rPr>
          <w:rStyle w:val="VerbatimChar"/>
        </w:rPr>
        <w:t xml:space="preserve">    │   ├── brand/              # pax-logo.tsx</w:t>
      </w:r>
      <w:r>
        <w:br/>
      </w:r>
      <w:r>
        <w:rPr>
          <w:rStyle w:val="VerbatimChar"/>
        </w:rPr>
        <w:t xml:space="preserve">    │   ├── dashboard/ admin/ investor/ innovator/ employer/ policymaker/</w:t>
      </w:r>
      <w:r>
        <w:br/>
      </w:r>
      <w:r>
        <w:rPr>
          <w:rStyle w:val="VerbatimChar"/>
        </w:rPr>
        <w:t xml:space="preserve">    │   ├── knowledge/ marketplace/ hub/ hub-finance/ safety/ community/</w:t>
      </w:r>
      <w:r>
        <w:br/>
      </w:r>
      <w:r>
        <w:rPr>
          <w:rStyle w:val="VerbatimChar"/>
        </w:rPr>
        <w:t xml:space="preserve">    │   ├── marketing/ landing/ modules/ auth/ verification/ contact/ whatsapp/</w:t>
      </w:r>
      <w:r>
        <w:br/>
      </w:r>
      <w:r>
        <w:rPr>
          <w:rStyle w:val="VerbatimChar"/>
        </w:rPr>
        <w:t xml:space="preserve">    │   └── providers.tsx, theme-provider.tsx, google-analytics.tsx,</w:t>
      </w:r>
      <w:r>
        <w:br/>
      </w:r>
      <w:r>
        <w:rPr>
          <w:rStyle w:val="VerbatimChar"/>
        </w:rPr>
        <w:t xml:space="preserve">    │       chunk-load-error-handler.tsx, regulatory-disclaimer.tsx</w:t>
      </w:r>
      <w:r>
        <w:br/>
      </w:r>
      <w:r>
        <w:rPr>
          <w:rStyle w:val="VerbatimChar"/>
        </w:rPr>
        <w:t xml:space="preserve">    ├── lib/                    # 31 modules — all business logic lives here</w:t>
      </w:r>
      <w:r>
        <w:br/>
      </w:r>
      <w:r>
        <w:rPr>
          <w:rStyle w:val="VerbatimChar"/>
        </w:rPr>
        <w:t xml:space="preserve">    ├── hooks/                  # use-toast.ts</w:t>
      </w:r>
      <w:r>
        <w:br/>
      </w:r>
      <w:r>
        <w:rPr>
          <w:rStyle w:val="VerbatimChar"/>
        </w:rPr>
        <w:t xml:space="preserve">    ├── prisma/schema.prisma    # 43 models, 32 enums, 1,259 lines</w:t>
      </w:r>
      <w:r>
        <w:br/>
      </w:r>
      <w:r>
        <w:rPr>
          <w:rStyle w:val="VerbatimChar"/>
        </w:rPr>
        <w:t xml:space="preserve">    ├── scripts/                # safe-seed.ts, seed.ts</w:t>
      </w:r>
      <w:r>
        <w:br/>
      </w:r>
      <w:r>
        <w:rPr>
          <w:rStyle w:val="VerbatimChar"/>
        </w:rPr>
        <w:t xml:space="preserve">    ├── public/                 # Static assets (see §9)</w:t>
      </w:r>
      <w:r>
        <w:br/>
      </w:r>
      <w:r>
        <w:rPr>
          <w:rStyle w:val="VerbatimChar"/>
        </w:rPr>
        <w:t xml:space="preserve">    ├── types/                  # next-auth.d.ts module augmentation</w:t>
      </w:r>
      <w:r>
        <w:br/>
      </w:r>
      <w:r>
        <w:rPr>
          <w:rStyle w:val="VerbatimChar"/>
        </w:rPr>
        <w:t xml:space="preserve">    ├── middleware.ts           # Route protection</w:t>
      </w:r>
      <w:r>
        <w:br/>
      </w:r>
      <w:r>
        <w:rPr>
          <w:rStyle w:val="VerbatimChar"/>
        </w:rPr>
        <w:t xml:space="preserve">    ├── next.config.js</w:t>
      </w:r>
      <w:r>
        <w:br/>
      </w:r>
      <w:r>
        <w:rPr>
          <w:rStyle w:val="VerbatimChar"/>
        </w:rPr>
        <w:t xml:space="preserve">    ├── tailwind.config.ts</w:t>
      </w:r>
      <w:r>
        <w:br/>
      </w:r>
      <w:r>
        <w:rPr>
          <w:rStyle w:val="VerbatimChar"/>
        </w:rPr>
        <w:t xml:space="preserve">    └── STYLE_GUIDE.md          # Template baseline — DESIGN.md supersedes it on fonts</w:t>
      </w:r>
    </w:p>
    <w:p>
      <w:pPr>
        <w:pStyle w:val="FirstParagraph"/>
      </w:pPr>
      <w:r>
        <w:rPr>
          <w:bCs/>
          <w:b/>
        </w:rPr>
        <w:t xml:space="preserve">Do not change this structure.</w:t>
      </w:r>
      <w:r>
        <w:t xml:space="preserve"> </w:t>
      </w:r>
      <w:r>
        <w:t xml:space="preserve">The build and deployment pipeline depends on</w:t>
      </w:r>
      <w:r>
        <w:t xml:space="preserve"> </w:t>
      </w:r>
      <w:r>
        <w:rPr>
          <w:rStyle w:val="VerbatimChar"/>
        </w:rPr>
        <w:t xml:space="preserve">nextjs_space/</w:t>
      </w:r>
      <w:r>
        <w:t xml:space="preserve"> </w:t>
      </w:r>
      <w:r>
        <w:t xml:space="preserve">being the</w:t>
      </w:r>
      <w:r>
        <w:t xml:space="preserve"> </w:t>
      </w:r>
      <w:r>
        <w:t xml:space="preserve">app root.</w:t>
      </w:r>
    </w:p>
    <w:p>
      <w:pPr>
        <w:pStyle w:val="BodyText"/>
      </w:pPr>
      <w:r>
        <w:t xml:space="preserve">Codebase size:</w:t>
      </w:r>
      <w:r>
        <w:t xml:space="preserve"> </w:t>
      </w:r>
      <w:r>
        <w:rPr>
          <w:bCs/>
          <w:b/>
        </w:rPr>
        <w:t xml:space="preserve">366 TypeScript files · ~36,758 lines · 69 pages · 100 API routes · 149 components ·</w:t>
      </w:r>
      <w:r>
        <w:rPr>
          <w:bCs/>
          <w:b/>
        </w:rPr>
        <w:t xml:space="preserve"> </w:t>
      </w:r>
      <w:r>
        <w:rPr>
          <w:bCs/>
          <w:b/>
        </w:rPr>
        <w:t xml:space="preserve">31 lib modules · 43 Prisma models · 32 enums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9" w:name="coding-conventions"/>
    <w:p>
      <w:pPr>
        <w:pStyle w:val="Heading2"/>
      </w:pPr>
      <w:r>
        <w:t xml:space="preserve">4. Coding Conventions</w:t>
      </w:r>
    </w:p>
    <w:bookmarkStart w:id="23" w:name="general"/>
    <w:p>
      <w:pPr>
        <w:pStyle w:val="Heading3"/>
      </w:pPr>
      <w:r>
        <w:t xml:space="preserve">4.1 General</w:t>
      </w:r>
    </w:p>
    <w:p>
      <w:pPr>
        <w:numPr>
          <w:ilvl w:val="0"/>
          <w:numId w:val="1002"/>
        </w:numPr>
        <w:pStyle w:val="Compact"/>
      </w:pPr>
      <w:r>
        <w:t xml:space="preserve">TypeScript everywhere.</w:t>
      </w:r>
      <w:r>
        <w:t xml:space="preserve"> </w:t>
      </w:r>
      <w:r>
        <w:rPr>
          <w:rStyle w:val="VerbatimChar"/>
        </w:rPr>
        <w:t xml:space="preserve">typescript.ignoreBuildErrors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false</w:t>
      </w:r>
      <w:r>
        <w:t xml:space="preserve"> </w:t>
      </w:r>
      <w:r>
        <w:t xml:space="preserve">— type errors break the build.</w:t>
      </w:r>
      <w:r>
        <w:t xml:space="preserve"> </w:t>
      </w:r>
      <w:r>
        <w:rPr>
          <w:rStyle w:val="VerbatimChar"/>
        </w:rPr>
        <w:t xml:space="preserve">eslint.ignoreDuringBuilds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true</w:t>
      </w:r>
      <w:r>
        <w:t xml:space="preserve"> </w:t>
      </w:r>
      <w:r>
        <w:t xml:space="preserve">— lint warnings do not.</w:t>
      </w:r>
    </w:p>
    <w:p>
      <w:pPr>
        <w:numPr>
          <w:ilvl w:val="0"/>
          <w:numId w:val="1002"/>
        </w:numPr>
        <w:pStyle w:val="Compact"/>
      </w:pPr>
      <w:r>
        <w:t xml:space="preserve">Import alias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nextjs_space/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kebab-case.tsx</w:t>
      </w:r>
      <w:r>
        <w:t xml:space="preserve">. Components: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. Functions and variables: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.</w:t>
      </w:r>
      <w:r>
        <w:t xml:space="preserve"> </w:t>
      </w:r>
      <w:r>
        <w:t xml:space="preserve">Constants and enum members:</w:t>
      </w:r>
      <w:r>
        <w:t xml:space="preserve"> </w:t>
      </w:r>
      <w:r>
        <w:rPr>
          <w:rStyle w:val="VerbatimChar"/>
        </w:rPr>
        <w:t xml:space="preserve">SCREAMING_SNAKE_CASE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Business logic belongs in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never inline in a page or route handler. If a rule is used twice,</w:t>
      </w:r>
      <w:r>
        <w:t xml:space="preserve"> </w:t>
      </w:r>
      <w:r>
        <w:t xml:space="preserve">extract it to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Display strings for enums live in</w:t>
      </w:r>
      <w:r>
        <w:t xml:space="preserve"> </w:t>
      </w:r>
      <w:r>
        <w:rPr>
          <w:rStyle w:val="VerbatimChar"/>
        </w:rPr>
        <w:t xml:space="preserve">lib/pax-labels.ts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lib/admin-labels.ts</w:t>
      </w:r>
      <w:r>
        <w:t xml:space="preserve">. Never hardcode an enum</w:t>
      </w:r>
      <w:r>
        <w:t xml:space="preserve"> </w:t>
      </w:r>
      <w:r>
        <w:t xml:space="preserve">label in a component.</w:t>
      </w:r>
    </w:p>
    <w:p>
      <w:pPr>
        <w:numPr>
          <w:ilvl w:val="0"/>
          <w:numId w:val="1002"/>
        </w:numPr>
        <w:pStyle w:val="Compact"/>
      </w:pPr>
      <w:r>
        <w:t xml:space="preserve">Never emit</w:t>
      </w:r>
      <w:r>
        <w:t xml:space="preserve"> </w:t>
      </w:r>
      <w:r>
        <w:rPr>
          <w:rStyle w:val="VerbatimChar"/>
        </w:rPr>
        <w:t xml:space="preserve">\uXXXX</w:t>
      </w:r>
      <w:r>
        <w:t xml:space="preserve"> </w:t>
      </w:r>
      <w:r>
        <w:t xml:space="preserve">escapes in user-visible strings — write the UTF-8 character directly.</w:t>
      </w:r>
    </w:p>
    <w:bookmarkEnd w:id="23"/>
    <w:bookmarkStart w:id="24" w:name="pages-app-router"/>
    <w:p>
      <w:pPr>
        <w:pStyle w:val="Heading3"/>
      </w:pPr>
      <w:r>
        <w:t xml:space="preserve">4.2 Pages (App Router)</w:t>
      </w:r>
    </w:p>
    <w:p>
      <w:pPr>
        <w:numPr>
          <w:ilvl w:val="0"/>
          <w:numId w:val="1003"/>
        </w:numPr>
        <w:pStyle w:val="Compact"/>
      </w:pPr>
      <w:r>
        <w:t xml:space="preserve">Server components by default. Add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only when hooks, browser APIs or event handlers are needed.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Any file that reads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process.env.NEXTAUTH_URL</w:t>
      </w:r>
      <w:r>
        <w:rPr>
          <w:bCs/>
          <w:b/>
        </w:rPr>
        <w:t xml:space="preserve"> </w:t>
      </w:r>
      <w:r>
        <w:rPr>
          <w:bCs/>
          <w:b/>
        </w:rPr>
        <w:t xml:space="preserve">must declare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export const dynamic = 'force-dynamic'</w:t>
      </w:r>
      <w:r>
        <w:t xml:space="preserve">,</w:t>
      </w:r>
      <w:r>
        <w:t xml:space="preserve"> </w:t>
      </w:r>
      <w:r>
        <w:t xml:space="preserve">otherwise it captures the stale build-time value.</w:t>
      </w:r>
    </w:p>
    <w:p>
      <w:pPr>
        <w:numPr>
          <w:ilvl w:val="0"/>
          <w:numId w:val="1003"/>
        </w:numPr>
        <w:pStyle w:val="Compact"/>
      </w:pPr>
      <w:r>
        <w:t xml:space="preserve">Every app page opens with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@/components/layouts/page-header</w:t>
      </w:r>
      <w:r>
        <w:t xml:space="preserve">) inside a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Dashboard and admin surfaces use</w:t>
      </w:r>
      <w:r>
        <w:t xml:space="preserve"> </w:t>
      </w:r>
      <w:r>
        <w:rPr>
          <w:rStyle w:val="VerbatimChar"/>
        </w:rPr>
        <w:t xml:space="preserve">AppShell</w:t>
      </w:r>
      <w:r>
        <w:t xml:space="preserve">. Auth surfaces use</w:t>
      </w:r>
      <w:r>
        <w:t xml:space="preserve"> </w:t>
      </w:r>
      <w:r>
        <w:rPr>
          <w:rStyle w:val="VerbatimChar"/>
        </w:rPr>
        <w:t xml:space="preserve">AuthLayout</w:t>
      </w:r>
      <w:r>
        <w:t xml:space="preserve">.</w:t>
      </w:r>
    </w:p>
    <w:bookmarkEnd w:id="24"/>
    <w:bookmarkStart w:id="25" w:name="api-routes"/>
    <w:p>
      <w:pPr>
        <w:pStyle w:val="Heading3"/>
      </w:pPr>
      <w:r>
        <w:t xml:space="preserve">4.3 API routes</w:t>
      </w:r>
    </w:p>
    <w:p>
      <w:pPr>
        <w:pStyle w:val="FirstParagraph"/>
      </w:pPr>
      <w:r>
        <w:t xml:space="preserve">Every route handler that touches user data follows this shape: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getServerSession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ALWAYS from the session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Always pass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authOptions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getServerSession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Derive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userId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session, never from a URL parameter or request body.</w:t>
      </w:r>
      <w:r>
        <w:t xml:space="preserve"> </w:t>
      </w:r>
      <w:r>
        <w:t xml:space="preserve">Passing a user id in the</w:t>
      </w:r>
      <w:r>
        <w:t xml:space="preserve"> </w:t>
      </w:r>
      <w:r>
        <w:t xml:space="preserve">URL is a privilege-escalation bug.</w:t>
      </w:r>
    </w:p>
    <w:p>
      <w:pPr>
        <w:numPr>
          <w:ilvl w:val="0"/>
          <w:numId w:val="1004"/>
        </w:numPr>
        <w:pStyle w:val="Compact"/>
      </w:pPr>
      <w:r>
        <w:t xml:space="preserve">Role-gated routes call</w:t>
      </w:r>
      <w:r>
        <w:t xml:space="preserve"> </w:t>
      </w:r>
      <w:r>
        <w:rPr>
          <w:rStyle w:val="VerbatimChar"/>
        </w:rPr>
        <w:t xml:space="preserve">hasRole(session.user, 'ADMIN')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lib/access.ts</w:t>
      </w:r>
      <w:r>
        <w:t xml:space="preserve"> </w:t>
      </w:r>
      <w:r>
        <w:t xml:space="preserve">before proceeding.</w:t>
      </w:r>
    </w:p>
    <w:p>
      <w:pPr>
        <w:numPr>
          <w:ilvl w:val="0"/>
          <w:numId w:val="1004"/>
        </w:numPr>
        <w:pStyle w:val="Compac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authenticated-but-not-permitted,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not-found-or-not-yours,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 failure,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unexpected. Error bodies are</w:t>
      </w:r>
      <w:r>
        <w:t xml:space="preserve"> </w:t>
      </w:r>
      <w:r>
        <w:rPr>
          <w:rStyle w:val="VerbatimChar"/>
        </w:rPr>
        <w:t xml:space="preserve">{ error: string 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Never expose another member’s record by id — scope every query by the session user unless the caller 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25"/>
    <w:bookmarkStart w:id="26" w:name="client-side-conventions"/>
    <w:p>
      <w:pPr>
        <w:pStyle w:val="Heading3"/>
      </w:pPr>
      <w:r>
        <w:t xml:space="preserve">4.4 Client-side conventions</w:t>
      </w:r>
    </w:p>
    <w:p>
      <w:pPr>
        <w:numPr>
          <w:ilvl w:val="0"/>
          <w:numId w:val="1005"/>
        </w:numPr>
        <w:pStyle w:val="Compact"/>
      </w:pPr>
      <w:r>
        <w:t xml:space="preserve">Toasts use</w:t>
      </w:r>
      <w:r>
        <w:t xml:space="preserve"> </w:t>
      </w:r>
      <w:r>
        <w:rPr>
          <w:bCs/>
          <w:b/>
        </w:rPr>
        <w:t xml:space="preserve">sonner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 { toast } from 'sonner'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&lt;Toaster /&gt;</w:t>
      </w:r>
      <w:r>
        <w:t xml:space="preserve"> </w:t>
      </w:r>
      <w:r>
        <w:t xml:space="preserve">is mounted in the root layout.</w:t>
      </w:r>
      <w:r>
        <w:t xml:space="preserve"> </w:t>
      </w:r>
      <w:r>
        <w:t xml:space="preserve">Do not add a second toaster or use the legacy</w:t>
      </w:r>
      <w:r>
        <w:t xml:space="preserve"> </w:t>
      </w:r>
      <w:r>
        <w:rPr>
          <w:rStyle w:val="VerbatimChar"/>
        </w:rPr>
        <w:t xml:space="preserve">use-toast</w:t>
      </w:r>
      <w:r>
        <w:t xml:space="preserve"> </w:t>
      </w:r>
      <w:r>
        <w:t xml:space="preserve">for new work.</w:t>
      </w:r>
    </w:p>
    <w:p>
      <w:pPr>
        <w:numPr>
          <w:ilvl w:val="0"/>
          <w:numId w:val="1005"/>
        </w:numPr>
        <w:pStyle w:val="Compact"/>
      </w:pPr>
      <w:r>
        <w:t xml:space="preserve">Forms use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yup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@hookform/resolvers</w:t>
      </w:r>
      <w:r>
        <w:t xml:space="preserve">, rendered through</w:t>
      </w:r>
      <w:r>
        <w:t xml:space="preserve"> </w:t>
      </w:r>
      <w:r>
        <w:rPr>
          <w:rStyle w:val="VerbatimChar"/>
        </w:rPr>
        <w:t xml:space="preserve">@/components/ui/form</w:t>
      </w:r>
      <w:r>
        <w:t xml:space="preserve">. (</w:t>
      </w:r>
      <w:r>
        <w:rPr>
          <w:rStyle w:val="VerbatimChar"/>
        </w:rPr>
        <w:t xml:space="preserve">formik</w:t>
      </w:r>
      <w:r>
        <w:t xml:space="preserve"> </w:t>
      </w:r>
      <w:r>
        <w:t xml:space="preserve">is present for legacy screens — do not use it for new forms.)</w:t>
      </w:r>
    </w:p>
    <w:p>
      <w:pPr>
        <w:numPr>
          <w:ilvl w:val="0"/>
          <w:numId w:val="1005"/>
        </w:numPr>
        <w:pStyle w:val="Compact"/>
      </w:pPr>
      <w:r>
        <w:t xml:space="preserve">Client data fetching uses</w:t>
      </w:r>
      <w:r>
        <w:t xml:space="preserve"> </w:t>
      </w:r>
      <w:r>
        <w:rPr>
          <w:rStyle w:val="VerbatimChar"/>
        </w:rPr>
        <w:t xml:space="preserve">swr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, already configured in</w:t>
      </w:r>
      <w:r>
        <w:t xml:space="preserve"> </w:t>
      </w:r>
      <w:r>
        <w:rPr>
          <w:rStyle w:val="VerbatimChar"/>
        </w:rPr>
        <w:t xml:space="preserve">components/providers.tsx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Dates are formatted with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. Money helpers live in</w:t>
      </w:r>
      <w:r>
        <w:t xml:space="preserve"> </w:t>
      </w:r>
      <w:r>
        <w:rPr>
          <w:rStyle w:val="VerbatimChar"/>
        </w:rPr>
        <w:t xml:space="preserve">lib/hub-finance.ts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lib/format.ts</w:t>
      </w:r>
      <w:r>
        <w:t xml:space="preserve">.</w:t>
      </w:r>
    </w:p>
    <w:bookmarkEnd w:id="26"/>
    <w:bookmarkStart w:id="27" w:name="X020cca3670b857729c1b8ad07cac4ca94887a3a"/>
    <w:p>
      <w:pPr>
        <w:pStyle w:val="Heading3"/>
      </w:pPr>
      <w:r>
        <w:t xml:space="preserve">4.5 Hydration safety (SSR output must be deterministic)</w:t>
      </w:r>
    </w:p>
    <w:p>
      <w:pPr>
        <w:numPr>
          <w:ilvl w:val="0"/>
          <w:numId w:val="1006"/>
        </w:numPr>
        <w:pStyle w:val="Compact"/>
      </w:pPr>
      <w:r>
        <w:t xml:space="preserve">Never let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 </w:t>
      </w:r>
      <w:r>
        <w:t xml:space="preserve">reach server-rendered markup, including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initialisers and default props. Move them into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toLocaleString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Intl.*</w:t>
      </w:r>
      <w:r>
        <w:t xml:space="preserve"> </w:t>
      </w:r>
      <w:r>
        <w:t xml:space="preserve">must always receive an explicit locale, and a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for dates.</w:t>
      </w:r>
      <w:r>
        <w:t xml:space="preserve"> </w:t>
      </w:r>
      <w:r>
        <w:t xml:space="preserve">Operational timezone is</w:t>
      </w:r>
      <w:r>
        <w:t xml:space="preserve"> </w:t>
      </w:r>
      <w:r>
        <w:rPr>
          <w:rStyle w:val="VerbatimChar"/>
        </w:rPr>
        <w:t xml:space="preserve">Africa/Nairobi</w:t>
      </w:r>
      <w:r>
        <w:t xml:space="preserve">; Hub currency locale is</w:t>
      </w:r>
      <w:r>
        <w:t xml:space="preserve"> </w:t>
      </w:r>
      <w:r>
        <w:rPr>
          <w:rStyle w:val="VerbatimChar"/>
        </w:rPr>
        <w:t xml:space="preserve">en-KE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Browser APIs (</w:t>
      </w:r>
      <w:r>
        <w:rPr>
          <w:rStyle w:val="VerbatimChar"/>
        </w:rPr>
        <w:t xml:space="preserve">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 only inside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or event handlers.</w:t>
      </w:r>
    </w:p>
    <w:p>
      <w:pPr>
        <w:numPr>
          <w:ilvl w:val="0"/>
          <w:numId w:val="1006"/>
        </w:numPr>
        <w:pStyle w:val="Compact"/>
      </w:pPr>
      <w:r>
        <w:t xml:space="preserve">Wrap contact values (email, phone) shown as text in their own element with</w:t>
      </w:r>
      <w:r>
        <w:t xml:space="preserve"> </w:t>
      </w:r>
      <w:r>
        <w:rPr>
          <w:rStyle w:val="VerbatimChar"/>
        </w:rPr>
        <w:t xml:space="preserve">suppressHydrationWarning</w:t>
      </w:r>
      <w:r>
        <w:t xml:space="preserve">.</w:t>
      </w:r>
    </w:p>
    <w:bookmarkEnd w:id="27"/>
    <w:bookmarkStart w:id="28" w:name="images"/>
    <w:p>
      <w:pPr>
        <w:pStyle w:val="Heading3"/>
      </w:pPr>
      <w:r>
        <w:t xml:space="preserve">4.6 Images</w:t>
      </w:r>
    </w:p>
    <w:p>
      <w:pPr>
        <w:numPr>
          <w:ilvl w:val="0"/>
          <w:numId w:val="100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.</w:t>
      </w:r>
      <w:r>
        <w:t xml:space="preserve"> </w:t>
      </w:r>
      <w:r>
        <w:rPr>
          <w:rStyle w:val="VerbatimChar"/>
        </w:rPr>
        <w:t xml:space="preserve">images.unoptimized =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— the optimizer is off, so size images</w:t>
      </w:r>
      <w:r>
        <w:t xml:space="preserve"> </w:t>
      </w:r>
      <w:r>
        <w:t xml:space="preserve">correctly at source.</w:t>
      </w:r>
    </w:p>
    <w:p>
      <w:pPr>
        <w:numPr>
          <w:ilvl w:val="0"/>
          <w:numId w:val="1007"/>
        </w:numPr>
        <w:pStyle w:val="Compact"/>
      </w:pPr>
      <w:r>
        <w:t xml:space="preserve">Fixed aspect-ratio container +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relative</w:t>
      </w:r>
      <w:r>
        <w:t xml:space="preserve"> </w:t>
      </w:r>
      <w:r>
        <w:t xml:space="preserve">on the parent. Always give a meaningful</w:t>
      </w:r>
      <w:r>
        <w:t xml:space="preserve"> </w:t>
      </w:r>
      <w:r>
        <w:rPr>
          <w:rStyle w:val="VerbatimChar"/>
        </w:rPr>
        <w:t xml:space="preserve">alt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Never invent image URLs. Assets must exist under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uthentication-roles-and-tiers"/>
    <w:p>
      <w:pPr>
        <w:pStyle w:val="Heading2"/>
      </w:pPr>
      <w:r>
        <w:t xml:space="preserve">5. Authentication, Roles and Tiers</w:t>
      </w:r>
    </w:p>
    <w:bookmarkStart w:id="30" w:name="auth-libauth.ts"/>
    <w:p>
      <w:pPr>
        <w:pStyle w:val="Heading3"/>
      </w:pPr>
      <w:r>
        <w:t xml:space="preserve">5.1 Auth (</w:t>
      </w:r>
      <w:r>
        <w:rPr>
          <w:rStyle w:val="VerbatimChar"/>
        </w:rPr>
        <w:t xml:space="preserve">lib/auth.ts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NextAuth 4 with</w:t>
      </w:r>
      <w:r>
        <w:t xml:space="preserve"> </w:t>
      </w:r>
      <w:r>
        <w:rPr>
          <w:rStyle w:val="VerbatimChar"/>
        </w:rPr>
        <w:t xml:space="preserve">PrismaAdapter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Providers:</w:t>
      </w:r>
      <w:r>
        <w:t xml:space="preserve"> </w:t>
      </w:r>
      <w:r>
        <w:rPr>
          <w:bCs/>
          <w:b/>
        </w:rPr>
        <w:t xml:space="preserve">Google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allowDangerousEmailAccountLinking: true</w:t>
      </w:r>
      <w:r>
        <w:t xml:space="preserve">) and</w:t>
      </w:r>
      <w:r>
        <w:t xml:space="preserve"> </w:t>
      </w:r>
      <w:r>
        <w:rPr>
          <w:bCs/>
          <w:b/>
        </w:rPr>
        <w:t xml:space="preserve">Credentials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bcryptjs.compare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Session strategy:</w:t>
      </w:r>
      <w:r>
        <w:t xml:space="preserve"> </w:t>
      </w:r>
      <w:r>
        <w:rPr>
          <w:bCs/>
          <w:b/>
        </w:rPr>
        <w:t xml:space="preserve">JWT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callback attaches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additionalRoles</w:t>
      </w:r>
      <w:r>
        <w:t xml:space="preserve">; for Google</w:t>
      </w:r>
      <w:r>
        <w:t xml:space="preserve"> </w:t>
      </w:r>
      <w:r>
        <w:t xml:space="preserve">SSO users missing a role it re-fetches from the database.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callback mirrors these onto</w:t>
      </w:r>
      <w:r>
        <w:t xml:space="preserve"> </w:t>
      </w:r>
      <w:r>
        <w:rPr>
          <w:rStyle w:val="VerbatimChar"/>
        </w:rPr>
        <w:t xml:space="preserve">session.user</w:t>
      </w:r>
      <w:r>
        <w:t xml:space="preserve"> </w:t>
      </w:r>
      <w:r>
        <w:t xml:space="preserve">(typed in</w:t>
      </w:r>
      <w:r>
        <w:t xml:space="preserve"> </w:t>
      </w:r>
      <w:r>
        <w:rPr>
          <w:rStyle w:val="VerbatimChar"/>
        </w:rPr>
        <w:t xml:space="preserve">types/next-auth.d.ts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On sign-in,</w:t>
      </w:r>
      <w:r>
        <w:t xml:space="preserve"> </w:t>
      </w:r>
      <w:r>
        <w:rPr>
          <w:rStyle w:val="VerbatimChar"/>
        </w:rPr>
        <w:t xml:space="preserve">verificationLevel</w:t>
      </w:r>
      <w:r>
        <w:t xml:space="preserve"> </w:t>
      </w:r>
      <w:r>
        <w:t xml:space="preserve">auto-upgrades</w:t>
      </w:r>
      <w:r>
        <w:t xml:space="preserve"> </w:t>
      </w:r>
      <w:r>
        <w:rPr>
          <w:rStyle w:val="VerbatimChar"/>
        </w:rPr>
        <w:t xml:space="preserve">NONE → EMAIL_VERIFIED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emailVerified</w:t>
      </w:r>
      <w:r>
        <w:t xml:space="preserve"> </w:t>
      </w:r>
      <w:r>
        <w:t xml:space="preserve">is set. This is</w:t>
      </w:r>
      <w:r>
        <w:t xml:space="preserve"> </w:t>
      </w:r>
      <w:r>
        <w:t xml:space="preserve">wrapped in a non-blocking try/catch — it must never block login.</w:t>
      </w:r>
    </w:p>
    <w:p>
      <w:pPr>
        <w:numPr>
          <w:ilvl w:val="0"/>
          <w:numId w:val="1008"/>
        </w:numPr>
        <w:pStyle w:val="Compact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pkceCodeVerifier</w:t>
      </w:r>
      <w:r>
        <w:t xml:space="preserve"> </w:t>
      </w:r>
      <w:r>
        <w:t xml:space="preserve">cookies: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sameSite: 'lax'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production.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pages.signIn = '/login'</w:t>
      </w:r>
      <w:r>
        <w:t xml:space="preserve">.</w:t>
      </w:r>
    </w:p>
    <w:bookmarkEnd w:id="30"/>
    <w:bookmarkStart w:id="31" w:name="middleware-middleware.ts"/>
    <w:p>
      <w:pPr>
        <w:pStyle w:val="Heading3"/>
      </w:pPr>
      <w:r>
        <w:t xml:space="preserve">5.2 Middleware (</w:t>
      </w:r>
      <w:r>
        <w:rPr>
          <w:rStyle w:val="VerbatimChar"/>
        </w:rPr>
        <w:t xml:space="preserve">middleware.ts</w:t>
      </w:r>
      <w:r>
        <w:t xml:space="preserve">)</w:t>
      </w:r>
    </w:p>
    <w:p>
      <w:pPr>
        <w:pStyle w:val="FirstParagraph"/>
      </w:pPr>
      <w:r>
        <w:t xml:space="preserve">Matcher:</w:t>
      </w:r>
      <w:r>
        <w:t xml:space="preserve"> </w:t>
      </w:r>
      <w:r>
        <w:rPr>
          <w:rStyle w:val="VerbatimChar"/>
        </w:rPr>
        <w:t xml:space="preserve">['/dashboard/:path*', '/login', '/register']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Unauthenticated request to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 </w:t>
      </w:r>
      <w:r>
        <w:t xml:space="preserve">→ redirect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Authenticated request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→ redirect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FirstParagraph"/>
      </w:pPr>
      <w:r>
        <w:t xml:space="preserve">Adding a new protected area means adding it to this matcher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guarding its API routes.</w:t>
      </w:r>
    </w:p>
    <w:bookmarkEnd w:id="31"/>
    <w:bookmarkStart w:id="32" w:name="roles-libaccess.ts"/>
    <w:p>
      <w:pPr>
        <w:pStyle w:val="Heading3"/>
      </w:pPr>
      <w:r>
        <w:t xml:space="preserve">5.3 Roles (</w:t>
      </w:r>
      <w:r>
        <w:rPr>
          <w:rStyle w:val="VerbatimChar"/>
        </w:rPr>
        <w:t xml:space="preserve">lib/access.ts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PRACTITIONER · INNOVATOR · INVESTOR · EMPLOYER · POLICYMAKER · PATIENT · ADMIN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Public sign-up exposes only five</w:t>
      </w:r>
      <w:r>
        <w:t xml:space="preserve">: Practitioner, Innovator, Investor, Employer, Policymaker.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exists only as a Hub clinic record;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is provisioned internally. Never add either to the</w:t>
      </w:r>
      <w:r>
        <w:t xml:space="preserve"> </w:t>
      </w:r>
      <w:r>
        <w:t xml:space="preserve">registration UI.</w:t>
      </w:r>
    </w:p>
    <w:p>
      <w:pPr>
        <w:numPr>
          <w:ilvl w:val="0"/>
          <w:numId w:val="1010"/>
        </w:numPr>
        <w:pStyle w:val="Compact"/>
      </w:pPr>
      <w:r>
        <w:t xml:space="preserve">Each role has a</w:t>
      </w:r>
      <w:r>
        <w:t xml:space="preserve"> </w:t>
      </w:r>
      <w:r>
        <w:rPr>
          <w:rStyle w:val="VerbatimChar"/>
        </w:rPr>
        <w:t xml:space="preserve">UserTypeDef</w:t>
      </w:r>
      <w:r>
        <w:t xml:space="preserve"> </w:t>
      </w:r>
      <w:r>
        <w:t xml:space="preserve">(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).</w:t>
      </w:r>
      <w:r>
        <w:t xml:space="preserve"> </w:t>
      </w:r>
      <w:r>
        <w:t xml:space="preserve">Registration deep-links as</w:t>
      </w:r>
      <w:r>
        <w:t xml:space="preserve"> </w:t>
      </w:r>
      <w:r>
        <w:rPr>
          <w:rStyle w:val="VerbatimChar"/>
        </w:rPr>
        <w:t xml:space="preserve">/register?role=&lt;slug&gt;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Multi-role support:</w:t>
      </w:r>
      <w:r>
        <w:t xml:space="preserve"> </w:t>
      </w:r>
      <w:r>
        <w:rPr>
          <w:rStyle w:val="VerbatimChar"/>
        </w:rPr>
        <w:t xml:space="preserve">userRoles(primary, additional)</w:t>
      </w:r>
      <w:r>
        <w:t xml:space="preserve"> </w:t>
      </w:r>
      <w:r>
        <w:t xml:space="preserve">de-duplicates;</w:t>
      </w:r>
      <w:r>
        <w:t xml:space="preserve"> </w:t>
      </w:r>
      <w:r>
        <w:rPr>
          <w:rStyle w:val="VerbatimChar"/>
        </w:rPr>
        <w:t xml:space="preserve">hasRole(user, role)</w:t>
      </w:r>
      <w:r>
        <w:t xml:space="preserve"> </w:t>
      </w:r>
      <w:r>
        <w:t xml:space="preserve">is the only</w:t>
      </w:r>
      <w:r>
        <w:t xml:space="preserve"> </w:t>
      </w:r>
      <w:r>
        <w:t xml:space="preserve">permitted check.</w:t>
      </w:r>
      <w:r>
        <w:t xml:space="preserve"> </w:t>
      </w:r>
      <w:r>
        <w:rPr>
          <w:rStyle w:val="VerbatimChar"/>
          <w:bCs/>
          <w:b/>
        </w:rPr>
        <w:t xml:space="preserve">ADMIN</w:t>
      </w:r>
      <w:r>
        <w:rPr>
          <w:bCs/>
          <w:b/>
        </w:rPr>
        <w:t xml:space="preserve"> </w:t>
      </w:r>
      <w:r>
        <w:rPr>
          <w:bCs/>
          <w:b/>
        </w:rPr>
        <w:t xml:space="preserve">bypasses every role check</w:t>
      </w:r>
      <w:r>
        <w:t xml:space="preserve"> </w:t>
      </w:r>
      <w:r>
        <w:t xml:space="preserve">— this is intentional.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homePathForRole()</w:t>
      </w:r>
      <w:r>
        <w:t xml:space="preserve">:</w:t>
      </w:r>
      <w:r>
        <w:t xml:space="preserve"> </w:t>
      </w:r>
      <w:r>
        <w:rPr>
          <w:rStyle w:val="VerbatimChar"/>
        </w:rPr>
        <w:t xml:space="preserve">INVESTOR → /investor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INNOVATOR → /innovator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EMPLOYER → /employer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POLICYMAKER → /policymaker</w:t>
      </w:r>
      <w:r>
        <w:t xml:space="preserve">, everything else →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bookmarkEnd w:id="32"/>
    <w:bookmarkStart w:id="33" w:name="tiers"/>
    <w:p>
      <w:pPr>
        <w:pStyle w:val="Heading3"/>
      </w:pPr>
      <w:r>
        <w:t xml:space="preserve">5.4 Tiers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(</w:t>
            </w:r>
            <w:r>
              <w:rPr>
                <w:rStyle w:val="VerbatimChar"/>
              </w:rPr>
              <w:t xml:space="preserve">lib/credibility.ts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TIER1_BASIC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#2D9B94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TIER2_PROFESSIONAL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Professional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TIER3_EXPERT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Peer-Vouched Expert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#8B7FD4</w:t>
            </w:r>
          </w:p>
        </w:tc>
      </w:tr>
    </w:tbl>
    <w:p>
      <w:pPr>
        <w:pStyle w:val="BodyText"/>
      </w:pPr>
      <w:r>
        <w:t xml:space="preserve">Helpers:</w:t>
      </w:r>
      <w:r>
        <w:t xml:space="preserve"> </w:t>
      </w:r>
      <w:r>
        <w:rPr>
          <w:rStyle w:val="VerbatimChar"/>
        </w:rPr>
        <w:t xml:space="preserve">hasTier(user, minimum)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tierRank(tier)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tierLabel(tier)</w:t>
      </w:r>
      <w:r>
        <w:t xml:space="preserve">.</w:t>
      </w:r>
      <w:r>
        <w:t xml:space="preserve"> </w:t>
      </w:r>
      <w:r>
        <w:rPr>
          <w:rStyle w:val="VerbatimChar"/>
        </w:rPr>
        <w:t xml:space="preserve">addressRequiredForTier(tier)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true for Professional and above</w:t>
      </w:r>
      <w:r>
        <w:t xml:space="preserve"> </w:t>
      </w:r>
      <w:r>
        <w:t xml:space="preserve">— physical address, city, postal</w:t>
      </w:r>
      <w:r>
        <w:t xml:space="preserve"> </w:t>
      </w:r>
      <w:r>
        <w:t xml:space="preserve">code and country become mandatory fields.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102f509a59246aec241114d4e9002595dc2abe"/>
    <w:p>
      <w:pPr>
        <w:pStyle w:val="Heading2"/>
      </w:pPr>
      <w:r>
        <w:t xml:space="preserve">6. Validation Rules (implemented — keep consistent)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 tier ≥</w:t>
            </w:r>
            <w:r>
              <w:t xml:space="preserve"> </w:t>
            </w:r>
            <w:r>
              <w:rPr>
                <w:rStyle w:val="VerbatimChar"/>
              </w:rPr>
              <w:t xml:space="preserve">TIER2_PROFESSIONAL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addressRequiredForTier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entry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content fields + 1 endorsement bonus, scored out of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Measurable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outcome counts as measurable when it contains a digit:</w:t>
            </w:r>
            <w:r>
              <w:t xml:space="preserve"> </w:t>
            </w:r>
            <w:r>
              <w:rPr>
                <w:rStyle w:val="VerbatimChar"/>
              </w:rPr>
              <w:t xml:space="preserve">/\d/.test(outcome)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 from approval; enforced lazily on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PAX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PAX-&lt;PREFIX&gt;-&lt;6&gt;</w:t>
            </w:r>
            <w:r>
              <w:t xml:space="preserve"> </w:t>
            </w:r>
            <w:r>
              <w:t xml:space="preserve">from alphabet</w:t>
            </w:r>
            <w:r>
              <w:t xml:space="preserve"> </w:t>
            </w:r>
            <w:r>
              <w:rPr>
                <w:rStyle w:val="VerbatimChar"/>
              </w:rPr>
              <w:t xml:space="preserve">ABCDEFGHJKLMNPQRSTUVWXYZ23456789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0 O 1 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Sanitised</w:t>
            </w:r>
            <w:r>
              <w:t xml:space="preserve"> </w:t>
            </w:r>
            <w:r>
              <w:rPr>
                <w:rStyle w:val="VerbatimChar"/>
              </w:rPr>
              <w:t xml:space="preserve">[^a-zA-Z0-9._-] → _</w:t>
            </w:r>
            <w:r>
              <w:t xml:space="preserve"> </w:t>
            </w:r>
            <w:r>
              <w:t xml:space="preserve">before it becomes a storage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Presigned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URL expires in 3600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hour, with</w:t>
            </w:r>
            <w:r>
              <w:t xml:space="preserve"> </w:t>
            </w:r>
            <w:r>
              <w:rPr>
                <w:rStyle w:val="VerbatimChar"/>
              </w:rPr>
              <w:t xml:space="preserve">ContentDisposition</w:t>
            </w:r>
            <w:r>
              <w:t xml:space="preserve">; inline only for</w:t>
            </w:r>
            <w:r>
              <w:t xml:space="preserve"> </w:t>
            </w:r>
            <w:r>
              <w:rPr>
                <w:rStyle w:val="VerbatimChar"/>
              </w:rPr>
              <w:t xml:space="preserve">image/*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application/pdf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Flag-only; never blocks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bcrypt.compare</w:t>
            </w:r>
            <w:r>
              <w:t xml:space="preserve"> </w:t>
            </w:r>
            <w:r>
              <w:t xml:space="preserve">against the stored hash; email is unique per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7" w:name="business-logic-constants-source-of-truth"/>
    <w:p>
      <w:pPr>
        <w:pStyle w:val="Heading2"/>
      </w:pPr>
      <w:r>
        <w:t xml:space="preserve">7. Business Logic Constants — Source of Truth</w:t>
      </w:r>
    </w:p>
    <w:p>
      <w:pPr>
        <w:pStyle w:val="FirstParagraph"/>
      </w:pPr>
      <w:r>
        <w:t xml:space="preserve">These values are</w:t>
      </w:r>
      <w:r>
        <w:t xml:space="preserve"> </w:t>
      </w:r>
      <w:r>
        <w:rPr>
          <w:bCs/>
          <w:b/>
        </w:rPr>
        <w:t xml:space="preserve">already implemented</w:t>
      </w:r>
      <w:r>
        <w:t xml:space="preserve">. Change them only on explicit instruction, and change them in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(one place), never by copying the number into a component.</w:t>
      </w:r>
    </w:p>
    <w:bookmarkStart w:id="36" w:name="gps-endorser-weights-libgps.ts"/>
    <w:p>
      <w:pPr>
        <w:pStyle w:val="Heading3"/>
      </w:pPr>
      <w:r>
        <w:t xml:space="preserve">7.1 GPS endorser weights —</w:t>
      </w:r>
      <w:r>
        <w:t xml:space="preserve"> </w:t>
      </w:r>
      <w:r>
        <w:rPr>
          <w:rStyle w:val="VerbatimChar"/>
        </w:rPr>
        <w:t xml:space="preserve">lib/gps.ts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Endorser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COMMUNITY_ORG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</w:tbl>
    <w:p>
      <w:pPr>
        <w:pStyle w:val="BodyText"/>
      </w:pPr>
      <w:r>
        <w:t xml:space="preserve">Each endorser type carries a fixed</w:t>
      </w:r>
      <w:r>
        <w:t xml:space="preserve"> </w:t>
      </w:r>
      <w:r>
        <w:t xml:space="preserve">“</w:t>
      </w:r>
      <w:r>
        <w:t xml:space="preserve">confirms</w:t>
      </w:r>
      <w:r>
        <w:t xml:space="preserve">”</w:t>
      </w:r>
      <w:r>
        <w:t xml:space="preserve"> </w:t>
      </w:r>
      <w:r>
        <w:t xml:space="preserve">statement describing exactly what that endorser attests to.</w:t>
      </w:r>
      <w:r>
        <w:t xml:space="preserve"> </w:t>
      </w:r>
      <w:r>
        <w:t xml:space="preserve">Entry types:</w:t>
      </w:r>
      <w:r>
        <w:t xml:space="preserve"> </w:t>
      </w:r>
      <w:r>
        <w:rPr>
          <w:rStyle w:val="VerbatimChar"/>
        </w:rPr>
        <w:t xml:space="preserve">FORMAL_ROLE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COMMUNITY_INITIATIVE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VOLUNTEER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TRADITIONAL_KNOWLEDGE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HEALTH_AREAS</w:t>
      </w:r>
      <w:r>
        <w:t xml:space="preserve"> </w:t>
      </w:r>
      <w:r>
        <w:t xml:space="preserve">(11): Maternal &amp; Child Health · Infectious Disease · Mental Health · Nutrition · WASH ·</w:t>
      </w:r>
      <w:r>
        <w:t xml:space="preserve"> </w:t>
      </w:r>
      <w:r>
        <w:t xml:space="preserve">Non-Communicable Disease · Health Systems · Community Health · Sexual &amp; Reproductive Health ·</w:t>
      </w:r>
      <w:r>
        <w:t xml:space="preserve"> </w:t>
      </w:r>
      <w:r>
        <w:t xml:space="preserve">Health Financing · Other.</w:t>
      </w:r>
    </w:p>
    <w:bookmarkEnd w:id="36"/>
    <w:bookmarkStart w:id="37" w:name="X4459c43d759ba355974a7a25264fd2ec2054607"/>
    <w:p>
      <w:pPr>
        <w:pStyle w:val="Heading3"/>
      </w:pPr>
      <w:r>
        <w:t xml:space="preserve">7.2 Credibility score —</w:t>
      </w:r>
      <w:r>
        <w:t xml:space="preserve"> </w:t>
      </w:r>
      <w:r>
        <w:rPr>
          <w:rStyle w:val="VerbatimChar"/>
        </w:rPr>
        <w:t xml:space="preserve">lib/credibility.ts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computeCredibilityScore()</w:t>
      </w:r>
    </w:p>
    <w:p>
      <w:pPr>
        <w:pStyle w:val="FirstParagraph"/>
      </w:pPr>
      <w:r>
        <w:t xml:space="preserve">Weighted out of 100: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endorsements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endorsements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Measurable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Debate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contributions ÷5 → 4 pts, upvotes ÷10 → 4 pts, expert opinions ÷3 → 2 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 6</w:t>
            </w:r>
          </w:p>
        </w:tc>
      </w:tr>
    </w:tbl>
    <w:p>
      <w:pPr>
        <w:pStyle w:val="BodyText"/>
      </w:pPr>
      <w:r>
        <w:t xml:space="preserve">When no</w:t>
      </w:r>
      <w:r>
        <w:t xml:space="preserve"> </w:t>
      </w:r>
      <w:r>
        <w:rPr>
          <w:rStyle w:val="VerbatimChar"/>
        </w:rPr>
        <w:t xml:space="preserve">debateStats</w:t>
      </w:r>
      <w:r>
        <w:t xml:space="preserve"> </w:t>
      </w:r>
      <w:r>
        <w:t xml:space="preserve">are supplied, an expert-endorsement proxy is used for the debate component.</w:t>
      </w:r>
    </w:p>
    <w:p>
      <w:pPr>
        <w:pStyle w:val="BodyText"/>
      </w:pPr>
      <w:r>
        <w:t xml:space="preserve">Bands:</w:t>
      </w:r>
      <w:r>
        <w:t xml:space="preserve"> </w:t>
      </w:r>
      <w:r>
        <w:rPr>
          <w:rStyle w:val="VerbatimChar"/>
        </w:rPr>
        <w:t xml:space="preserve">≥75</w:t>
      </w:r>
      <w:r>
        <w:t xml:space="preserve"> </w:t>
      </w:r>
      <w:r>
        <w:rPr>
          <w:bCs/>
          <w:b/>
        </w:rPr>
        <w:t xml:space="preserve">Highly Credible</w:t>
      </w:r>
      <w:r>
        <w:t xml:space="preserve"> </w:t>
      </w:r>
      <w:r>
        <w:rPr>
          <w:rStyle w:val="VerbatimChar"/>
        </w:rPr>
        <w:t xml:space="preserve">#2ABFB0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≥50</w:t>
      </w:r>
      <w:r>
        <w:t xml:space="preserve"> </w:t>
      </w:r>
      <w:r>
        <w:rPr>
          <w:bCs/>
          <w:b/>
        </w:rPr>
        <w:t xml:space="preserve">Established</w:t>
      </w:r>
      <w:r>
        <w:t xml:space="preserve"> </w:t>
      </w:r>
      <w:r>
        <w:rPr>
          <w:rStyle w:val="VerbatimChar"/>
        </w:rPr>
        <w:t xml:space="preserve">#FBBF24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≥25</w:t>
      </w:r>
      <w:r>
        <w:t xml:space="preserve"> </w:t>
      </w:r>
      <w:r>
        <w:rPr>
          <w:bCs/>
          <w:b/>
        </w:rPr>
        <w:t xml:space="preserve">Emerging</w:t>
      </w:r>
      <w:r>
        <w:t xml:space="preserve"> </w:t>
      </w:r>
      <w:r>
        <w:rPr>
          <w:rStyle w:val="VerbatimChar"/>
        </w:rPr>
        <w:t xml:space="preserve">#8B7FD4</w:t>
      </w:r>
      <w:r>
        <w:t xml:space="preserve"> </w:t>
      </w:r>
      <w:r>
        <w:t xml:space="preserve">·</w:t>
      </w:r>
      <w:r>
        <w:t xml:space="preserve"> </w:t>
      </w:r>
      <w:r>
        <w:t xml:space="preserve">below that</w:t>
      </w:r>
      <w:r>
        <w:t xml:space="preserve"> </w:t>
      </w:r>
      <w:r>
        <w:rPr>
          <w:bCs/>
          <w:b/>
        </w:rPr>
        <w:t xml:space="preserve">New Contributor</w:t>
      </w:r>
      <w:r>
        <w:t xml:space="preserve">.</w:t>
      </w:r>
    </w:p>
    <w:bookmarkEnd w:id="37"/>
    <w:bookmarkStart w:id="38" w:name="feedback-weighting-libfeedback-weight.ts"/>
    <w:p>
      <w:pPr>
        <w:pStyle w:val="Heading3"/>
      </w:pPr>
      <w:r>
        <w:t xml:space="preserve">7.3 Feedback weighting —</w:t>
      </w:r>
      <w:r>
        <w:t xml:space="preserve"> </w:t>
      </w:r>
      <w:r>
        <w:rPr>
          <w:rStyle w:val="VerbatimChar"/>
        </w:rPr>
        <w:t xml:space="preserve">lib/feedback-weight.ts</w:t>
      </w:r>
    </w:p>
    <w:p>
      <w:pPr>
        <w:pStyle w:val="FirstParagraph"/>
      </w:pPr>
      <w:r>
        <w:rPr>
          <w:rStyle w:val="VerbatimChar"/>
        </w:rPr>
        <w:t xml:space="preserve">STAR</w:t>
      </w:r>
      <w:r>
        <w:t xml:space="preserve"> </w:t>
      </w:r>
      <w:r>
        <w:t xml:space="preserve">1 ·</w:t>
      </w:r>
      <w:r>
        <w:t xml:space="preserve"> </w:t>
      </w:r>
      <w:r>
        <w:rPr>
          <w:rStyle w:val="VerbatimChar"/>
        </w:rPr>
        <w:t xml:space="preserve">STAR_COMMENT</w:t>
      </w:r>
      <w:r>
        <w:t xml:space="preserve"> </w:t>
      </w:r>
      <w:r>
        <w:t xml:space="preserve">1.5 ·</w:t>
      </w:r>
      <w:r>
        <w:t xml:space="preserve"> </w:t>
      </w:r>
      <w:r>
        <w:rPr>
          <w:rStyle w:val="VerbatimChar"/>
        </w:rPr>
        <w:t xml:space="preserve">EXPERT_COMMENT</w:t>
      </w:r>
      <w:r>
        <w:t xml:space="preserve"> </w:t>
      </w:r>
      <w:r>
        <w:t xml:space="preserve">3 ·</w:t>
      </w:r>
      <w:r>
        <w:t xml:space="preserve"> </w:t>
      </w:r>
      <w:r>
        <w:rPr>
          <w:rStyle w:val="VerbatimChar"/>
        </w:rPr>
        <w:t xml:space="preserve">EXPERT_EVIDENCE</w:t>
      </w:r>
      <w:r>
        <w:t xml:space="preserve"> </w:t>
      </w:r>
      <w:r>
        <w:t xml:space="preserve">5.</w:t>
      </w:r>
      <w:r>
        <w:t xml:space="preserve"> </w:t>
      </w:r>
      <w:r>
        <w:t xml:space="preserve">Resolved from</w:t>
      </w:r>
      <w:r>
        <w:t xml:space="preserve"> </w:t>
      </w:r>
      <w:r>
        <w:rPr>
          <w:rStyle w:val="VerbatimChar"/>
        </w:rPr>
        <w:t xml:space="preserve">{ isExpert, hasComment, hasEvidence }</w:t>
      </w:r>
      <w:r>
        <w:t xml:space="preserve">.</w:t>
      </w:r>
    </w:p>
    <w:bookmarkEnd w:id="38"/>
    <w:bookmarkStart w:id="39" w:name="X9bdaac32672a0ea4430bd7c54acfc6be91746f2"/>
    <w:p>
      <w:pPr>
        <w:pStyle w:val="Heading3"/>
      </w:pPr>
      <w:r>
        <w:t xml:space="preserve">7.4 Pharmacovigilance signals —</w:t>
      </w:r>
      <w:r>
        <w:t xml:space="preserve"> </w:t>
      </w:r>
      <w:r>
        <w:rPr>
          <w:rStyle w:val="VerbatimChar"/>
        </w:rPr>
        <w:t xml:space="preserve">shared/pax_signal_alerts.py</w:t>
      </w:r>
    </w:p>
    <w:p>
      <w:pPr>
        <w:pStyle w:val="FirstParagraph"/>
      </w:pPr>
      <w:r>
        <w:t xml:space="preserve">Severity points:</w:t>
      </w:r>
      <w:r>
        <w:t xml:space="preserve"> </w:t>
      </w:r>
      <w:r>
        <w:rPr>
          <w:rStyle w:val="VerbatimChar"/>
        </w:rPr>
        <w:t xml:space="preserve">MILD</w:t>
      </w:r>
      <w:r>
        <w:t xml:space="preserve"> </w:t>
      </w:r>
      <w:r>
        <w:t xml:space="preserve">1 ·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 </w:t>
      </w:r>
      <w:r>
        <w:t xml:space="preserve">2 ·</w:t>
      </w:r>
      <w:r>
        <w:t xml:space="preserve"> </w:t>
      </w:r>
      <w:r>
        <w:rPr>
          <w:rStyle w:val="VerbatimChar"/>
        </w:rPr>
        <w:t xml:space="preserve">SEVERE</w:t>
      </w:r>
      <w:r>
        <w:t xml:space="preserve"> </w:t>
      </w:r>
      <w:r>
        <w:t xml:space="preserve">4 ·</w:t>
      </w:r>
      <w:r>
        <w:t xml:space="preserve"> </w:t>
      </w:r>
      <w:r>
        <w:rPr>
          <w:rStyle w:val="VerbatimChar"/>
        </w:rPr>
        <w:t xml:space="preserve">LIFE_THREATENING</w:t>
      </w:r>
      <w:r>
        <w:t xml:space="preserve"> </w:t>
      </w:r>
      <w:r>
        <w:t xml:space="preserve">6.</w:t>
      </w:r>
      <w:r>
        <w:t xml:space="preserve"> </w:t>
      </w:r>
      <w:r>
        <w:t xml:space="preserve">Bands:</w:t>
      </w:r>
      <w:r>
        <w:t xml:space="preserve"> </w:t>
      </w:r>
      <w:r>
        <w:rPr>
          <w:rStyle w:val="VerbatimChar"/>
        </w:rPr>
        <w:t xml:space="preserve">≥12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≥6</w:t>
      </w:r>
      <w:r>
        <w:t xml:space="preserve"> </w:t>
      </w:r>
      <w:r>
        <w:rPr>
          <w:bCs/>
          <w:b/>
        </w:rPr>
        <w:t xml:space="preserve">ELEVATED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≥3</w:t>
      </w:r>
      <w:r>
        <w:t xml:space="preserve"> </w:t>
      </w:r>
      <w:r>
        <w:rPr>
          <w:bCs/>
          <w:b/>
        </w:rPr>
        <w:t xml:space="preserve">WATCH</w:t>
      </w:r>
      <w:r>
        <w:t xml:space="preserve"> </w:t>
      </w:r>
      <w:r>
        <w:t xml:space="preserve">· else</w:t>
      </w:r>
      <w:r>
        <w:t xml:space="preserve"> </w:t>
      </w:r>
      <w:r>
        <w:rPr>
          <w:bCs/>
          <w:b/>
        </w:rPr>
        <w:t xml:space="preserve">LOW</w:t>
      </w:r>
      <w:r>
        <w:t xml:space="preserve">.</w:t>
      </w:r>
      <w:r>
        <w:t xml:space="preserve"> </w:t>
      </w:r>
      <w:r>
        <w:t xml:space="preserve">14-day per-drug cooldown between alerts. Alerts route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POLICYMAKER</w:t>
      </w:r>
      <w:r>
        <w:t xml:space="preserve"> </w:t>
      </w:r>
      <w:r>
        <w:t xml:space="preserve">only —</w:t>
      </w:r>
      <w:r>
        <w:t xml:space="preserve"> </w:t>
      </w:r>
      <w:r>
        <w:rPr>
          <w:bCs/>
          <w:b/>
        </w:rPr>
        <w:t xml:space="preserve">never public</w:t>
      </w:r>
      <w:r>
        <w:t xml:space="preserve">.</w:t>
      </w:r>
    </w:p>
    <w:bookmarkEnd w:id="39"/>
    <w:bookmarkStart w:id="40" w:name="investment-matching-libmatch-scoring.ts"/>
    <w:p>
      <w:pPr>
        <w:pStyle w:val="Heading3"/>
      </w:pPr>
      <w:r>
        <w:t xml:space="preserve">7.5 Investment matching —</w:t>
      </w:r>
      <w:r>
        <w:t xml:space="preserve"> </w:t>
      </w:r>
      <w:r>
        <w:rPr>
          <w:rStyle w:val="VerbatimChar"/>
        </w:rPr>
        <w:t xml:space="preserve">lib/match-scoring.ts</w:t>
      </w:r>
    </w:p>
    <w:p>
      <w:pPr>
        <w:pStyle w:val="FirstParagraph"/>
      </w:pPr>
      <w:r>
        <w:t xml:space="preserve">Deterministic, no LLM. Weights:</w:t>
      </w:r>
      <w:r>
        <w:t xml:space="preserve"> </w:t>
      </w:r>
      <w:r>
        <w:rPr>
          <w:bCs/>
          <w:b/>
        </w:rPr>
        <w:t xml:space="preserve">sector 30 · geography 25 · stage 25 · ticket 20</w:t>
      </w:r>
      <w:r>
        <w:t xml:space="preserve">.</w:t>
      </w:r>
      <w:r>
        <w:t xml:space="preserve"> </w:t>
      </w:r>
      <w:r>
        <w:rPr>
          <w:rStyle w:val="VerbatimChar"/>
        </w:rPr>
        <w:t xml:space="preserve">KSH_PER_USD = 130</w:t>
      </w:r>
      <w:r>
        <w:t xml:space="preserve">.</w:t>
      </w:r>
      <w:r>
        <w:t xml:space="preserve"> </w:t>
      </w:r>
      <w:r>
        <w:rPr>
          <w:rStyle w:val="VerbatimChar"/>
        </w:rPr>
        <w:t xml:space="preserve">REGION_KEYWORDS</w:t>
      </w:r>
      <w:r>
        <w:t xml:space="preserve"> </w:t>
      </w:r>
      <w:r>
        <w:t xml:space="preserve">maps 12 regions to keyword sets.</w:t>
      </w:r>
      <w:r>
        <w:t xml:space="preserve"> </w:t>
      </w:r>
      <w:r>
        <w:t xml:space="preserve">An empty mandate dimension scores</w:t>
      </w:r>
      <w:r>
        <w:t xml:space="preserve"> </w:t>
      </w:r>
      <w:r>
        <w:rPr>
          <w:bCs/>
          <w:b/>
        </w:rPr>
        <w:t xml:space="preserve">neutral full marks</w:t>
      </w:r>
      <w:r>
        <w:t xml:space="preserve"> </w:t>
      </w:r>
      <w:r>
        <w:t xml:space="preserve">rather than zero.</w:t>
      </w:r>
    </w:p>
    <w:bookmarkEnd w:id="40"/>
    <w:bookmarkStart w:id="41" w:name="ip-timestamping-libip-timestamp.ts"/>
    <w:p>
      <w:pPr>
        <w:pStyle w:val="Heading3"/>
      </w:pPr>
      <w:r>
        <w:t xml:space="preserve">7.6 IP timestamping —</w:t>
      </w:r>
      <w:r>
        <w:t xml:space="preserve"> </w:t>
      </w:r>
      <w:r>
        <w:rPr>
          <w:rStyle w:val="VerbatimChar"/>
        </w:rPr>
        <w:t xml:space="preserve">lib/ip-timestamp.ts</w:t>
      </w:r>
    </w:p>
    <w:p>
      <w:pPr>
        <w:pStyle w:val="FirstParagraph"/>
      </w:pPr>
      <w:r>
        <w:t xml:space="preserve">SHA-256 over</w:t>
      </w:r>
      <w:r>
        <w:t xml:space="preserve"> </w:t>
      </w:r>
      <w:r>
        <w:rPr>
          <w:rStyle w:val="VerbatimChar"/>
        </w:rPr>
        <w:t xml:space="preserve">ownerId|title|problem|solution|evidence|timestamp</w:t>
      </w:r>
      <w:r>
        <w:t xml:space="preserve">.</w:t>
      </w:r>
      <w:r>
        <w:t xml:space="preserve"> </w:t>
      </w:r>
      <w:r>
        <w:rPr>
          <w:rStyle w:val="VerbatimChar"/>
        </w:rPr>
        <w:t xml:space="preserve">certificateRef = 'PAX-IP-' + first 12 hex characters, uppercased</w:t>
      </w:r>
      <w:r>
        <w:t xml:space="preserve">.</w:t>
      </w:r>
    </w:p>
    <w:bookmarkEnd w:id="41"/>
    <w:bookmarkStart w:id="42" w:name="pax-identifiers-libpax-id.ts"/>
    <w:p>
      <w:pPr>
        <w:pStyle w:val="Heading3"/>
      </w:pPr>
      <w:r>
        <w:t xml:space="preserve">7.7 PAX identifiers —</w:t>
      </w:r>
      <w:r>
        <w:t xml:space="preserve"> </w:t>
      </w:r>
      <w:r>
        <w:rPr>
          <w:rStyle w:val="VerbatimChar"/>
        </w:rPr>
        <w:t xml:space="preserve">lib/pax-id.ts</w:t>
      </w:r>
    </w:p>
    <w:p>
      <w:pPr>
        <w:pStyle w:val="FirstParagraph"/>
      </w:pPr>
      <w:r>
        <w:t xml:space="preserve">Format</w:t>
      </w:r>
      <w:r>
        <w:t xml:space="preserve"> </w:t>
      </w:r>
      <w:r>
        <w:rPr>
          <w:rStyle w:val="VerbatimChar"/>
        </w:rPr>
        <w:t xml:space="preserve">PAX-&lt;PREFIX&gt;-&lt;6 chars&gt;</w:t>
      </w:r>
      <w:r>
        <w:t xml:space="preserve">; alphabet excludes visually ambiguous characters.</w:t>
      </w:r>
      <w:r>
        <w:t xml:space="preserve"> </w:t>
      </w:r>
      <w:r>
        <w:t xml:space="preserve">Prefixes:</w:t>
      </w:r>
      <w:r>
        <w:t xml:space="preserve"> </w:t>
      </w:r>
      <w:r>
        <w:rPr>
          <w:rStyle w:val="VerbatimChar"/>
        </w:rPr>
        <w:t xml:space="preserve">PR</w:t>
      </w:r>
      <w:r>
        <w:t xml:space="preserve"> </w:t>
      </w:r>
      <w:r>
        <w:t xml:space="preserve">practitioner ·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patient ·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innovator ·</w:t>
      </w:r>
      <w:r>
        <w:t xml:space="preserve"> </w:t>
      </w:r>
      <w:r>
        <w:rPr>
          <w:rStyle w:val="VerbatimChar"/>
        </w:rPr>
        <w:t xml:space="preserve">IV</w:t>
      </w:r>
      <w:r>
        <w:t xml:space="preserve"> </w:t>
      </w:r>
      <w:r>
        <w:t xml:space="preserve">investor ·</w:t>
      </w:r>
      <w:r>
        <w:t xml:space="preserve"> </w:t>
      </w:r>
      <w:r>
        <w:rPr>
          <w:rStyle w:val="VerbatimChar"/>
        </w:rPr>
        <w:t xml:space="preserve">EM</w:t>
      </w:r>
      <w:r>
        <w:t xml:space="preserve"> </w:t>
      </w:r>
      <w:r>
        <w:t xml:space="preserve">employer ·</w:t>
      </w:r>
      <w:r>
        <w:t xml:space="preserve"> </w:t>
      </w:r>
      <w:r>
        <w:rPr>
          <w:rStyle w:val="VerbatimChar"/>
        </w:rPr>
        <w:t xml:space="preserve">PM</w:t>
      </w:r>
      <w:r>
        <w:t xml:space="preserve"> </w:t>
      </w:r>
      <w:r>
        <w:t xml:space="preserve">policymaker ·</w:t>
      </w:r>
      <w:r>
        <w:t xml:space="preserve"> </w:t>
      </w:r>
      <w:r>
        <w:rPr>
          <w:rStyle w:val="VerbatimChar"/>
        </w:rPr>
        <w:t xml:space="preserve">AD</w:t>
      </w:r>
      <w:r>
        <w:t xml:space="preserve"> </w:t>
      </w:r>
      <w:r>
        <w:t xml:space="preserve">admin · fallback</w:t>
      </w:r>
      <w:r>
        <w:t xml:space="preserve"> </w:t>
      </w:r>
      <w:r>
        <w:rPr>
          <w:rStyle w:val="VerbatimChar"/>
        </w:rPr>
        <w:t xml:space="preserve">PX</w:t>
      </w:r>
      <w:r>
        <w:t xml:space="preserve">. Clinic records use</w:t>
      </w:r>
      <w:r>
        <w:t xml:space="preserve"> </w:t>
      </w:r>
      <w:r>
        <w:rPr>
          <w:rStyle w:val="VerbatimChar"/>
        </w:rPr>
        <w:t xml:space="preserve">CLN-&lt;6&gt;</w:t>
      </w:r>
      <w:r>
        <w:t xml:space="preserve">.</w:t>
      </w:r>
    </w:p>
    <w:bookmarkEnd w:id="42"/>
    <w:bookmarkStart w:id="43" w:name="X8e4444a6bc50eb1ea4d99d739d93853ef95a22c"/>
    <w:p>
      <w:pPr>
        <w:pStyle w:val="Heading3"/>
      </w:pPr>
      <w:r>
        <w:t xml:space="preserve">7.8 Marketplace licence —</w:t>
      </w:r>
      <w:r>
        <w:t xml:space="preserve"> </w:t>
      </w:r>
      <w:r>
        <w:rPr>
          <w:rStyle w:val="VerbatimChar"/>
        </w:rPr>
        <w:t xml:space="preserve">lib/marketplace-license.ts</w:t>
      </w:r>
    </w:p>
    <w:p>
      <w:pPr>
        <w:pStyle w:val="FirstParagraph"/>
      </w:pPr>
      <w:r>
        <w:rPr>
          <w:rStyle w:val="VerbatimChar"/>
        </w:rPr>
        <w:t xml:space="preserve">LICENSE_PERIOD_DAYS = 365</w:t>
      </w:r>
      <w:r>
        <w:t xml:space="preserve">. Enforcement is</w:t>
      </w:r>
      <w:r>
        <w:t xml:space="preserve"> </w:t>
      </w:r>
      <w:r>
        <w:rPr>
          <w:bCs/>
          <w:b/>
        </w:rPr>
        <w:t xml:space="preserve">lazy</w:t>
      </w:r>
      <w:r>
        <w:t xml:space="preserve"> </w:t>
      </w:r>
      <w:r>
        <w:t xml:space="preserve">— evaluated on any read path. An expired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vendor is moved to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and all their listings are unpublished inside a single</w:t>
      </w:r>
      <w:r>
        <w:t xml:space="preserve"> </w:t>
      </w:r>
      <w:r>
        <w:rPr>
          <w:rStyle w:val="VerbatimChar"/>
        </w:rPr>
        <w:t xml:space="preserve">prisma.$transaction</w:t>
      </w:r>
      <w:r>
        <w:t xml:space="preserve">.</w:t>
      </w:r>
      <w:r>
        <w:t xml:space="preserve"> </w:t>
      </w:r>
      <w:r>
        <w:t xml:space="preserve">The whole check</w:t>
      </w:r>
      <w:r>
        <w:t xml:space="preserve"> </w:t>
      </w:r>
      <w:r>
        <w:rPr>
          <w:bCs/>
          <w:b/>
        </w:rPr>
        <w:t xml:space="preserve">fails open</w:t>
      </w:r>
      <w:r>
        <w:t xml:space="preserve">: any error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rather than breaking the read.</w:t>
      </w:r>
    </w:p>
    <w:bookmarkEnd w:id="43"/>
    <w:bookmarkStart w:id="44" w:name="Xe1c9cf6500b3c8811381f59fc3bbb493ca8363a"/>
    <w:p>
      <w:pPr>
        <w:pStyle w:val="Heading3"/>
      </w:pPr>
      <w:r>
        <w:t xml:space="preserve">7.9 AI moderation —</w:t>
      </w:r>
      <w:r>
        <w:t xml:space="preserve"> </w:t>
      </w:r>
      <w:r>
        <w:rPr>
          <w:rStyle w:val="VerbatimChar"/>
        </w:rPr>
        <w:t xml:space="preserve">lib/debate-moderation.ts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lib/marketplace-moderation.ts</w:t>
      </w:r>
    </w:p>
    <w:p>
      <w:pPr>
        <w:pStyle w:val="FirstParagraph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https://apps.abacus.ai/v1/chat/completions</w:t>
      </w:r>
      <w:r>
        <w:t xml:space="preserve"> </w:t>
      </w:r>
      <w:r>
        <w:t xml:space="preserve">· model</w:t>
      </w:r>
      <w:r>
        <w:t xml:space="preserve"> </w:t>
      </w:r>
      <w:r>
        <w:rPr>
          <w:rStyle w:val="VerbatimChar"/>
        </w:rPr>
        <w:t xml:space="preserve">gpt-5.4-mini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temperature: 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max_tokens: 400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response_format: { type: 'json_object' }</w:t>
      </w:r>
      <w:r>
        <w:t xml:space="preserve"> </w:t>
      </w:r>
      <w:r>
        <w:t xml:space="preserve">· 12-second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timeout.</w:t>
      </w:r>
    </w:p>
    <w:p>
      <w:pPr>
        <w:pStyle w:val="BodyText"/>
      </w:pPr>
      <w:r>
        <w:t xml:space="preserve">Debate categories:</w:t>
      </w:r>
      <w:r>
        <w:t xml:space="preserve"> </w:t>
      </w:r>
      <w:r>
        <w:rPr>
          <w:rStyle w:val="VerbatimChar"/>
        </w:rPr>
        <w:t xml:space="preserve">PATIENT_IDENTIFIERS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UNSAFE_ADVICE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ABUSE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SPAM</w:t>
      </w:r>
      <w:r>
        <w:t xml:space="preserve">,</w:t>
      </w:r>
      <w:r>
        <w:t xml:space="preserve"> </w:t>
      </w:r>
      <w:r>
        <w:rPr>
          <w:rStyle w:val="VerbatimChar"/>
        </w:rPr>
        <w:t xml:space="preserve">OFF_TOPIC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CONFLICT_OF_INTEREST</w:t>
      </w:r>
      <w:r>
        <w:t xml:space="preserve">.</w:t>
      </w:r>
      <w:r>
        <w:t xml:space="preserve"> </w:t>
      </w:r>
      <w:r>
        <w:t xml:space="preserve">Marketplace categories:</w:t>
      </w:r>
      <w:r>
        <w:t xml:space="preserve"> </w:t>
      </w:r>
      <w:r>
        <w:rPr>
          <w:rStyle w:val="VerbatimChar"/>
        </w:rPr>
        <w:t xml:space="preserve">DIRECT_DRUG_SALES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B2C_TEST_KITS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UNSUBSTANTIATED_CLAIMS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COUNTERFEIT_OR_UNLICENSED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PROHIBITED_GOODS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MISLEADING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SPAM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Flag only. Fails open on error, timeout or parse failure.</w:t>
      </w:r>
    </w:p>
    <w:bookmarkEnd w:id="44"/>
    <w:bookmarkStart w:id="45" w:name="X4b8ef87f36cab48036fc147bdf4f2aee6fc42c4"/>
    <w:p>
      <w:pPr>
        <w:pStyle w:val="Heading3"/>
      </w:pPr>
      <w:r>
        <w:t xml:space="preserve">7.10 Consensus brief pricing —</w:t>
      </w:r>
      <w:r>
        <w:t xml:space="preserve"> </w:t>
      </w:r>
      <w:r>
        <w:rPr>
          <w:rStyle w:val="VerbatimChar"/>
        </w:rPr>
        <w:t xml:space="preserve">lib/brief-pricing.ts</w:t>
      </w:r>
    </w:p>
    <w:p>
      <w:pPr>
        <w:pStyle w:val="FirstParagraph"/>
      </w:pPr>
      <w:r>
        <w:rPr>
          <w:rStyle w:val="VerbatimChar"/>
        </w:rPr>
        <w:t xml:space="preserve">BRIEF_PRICE_CENTS = 99</w:t>
      </w:r>
      <w:r>
        <w:t xml:space="preserve"> </w:t>
      </w:r>
      <w:r>
        <w:t xml:space="preserve">(USD, displayed</w:t>
      </w:r>
      <w:r>
        <w:t xml:space="preserve"> </w:t>
      </w:r>
      <w:r>
        <w:rPr>
          <w:rStyle w:val="VerbatimChar"/>
        </w:rPr>
        <w:t xml:space="preserve">$0.99</w:t>
      </w:r>
      <w:r>
        <w:t xml:space="preserve">).</w:t>
      </w:r>
      <w:r>
        <w:t xml:space="preserve"> </w:t>
      </w:r>
      <w:r>
        <w:rPr>
          <w:rStyle w:val="VerbatimChar"/>
        </w:rPr>
        <w:t xml:space="preserve">isPilotFree()</w:t>
      </w:r>
      <w:r>
        <w:t xml:space="preserve"> </w:t>
      </w:r>
      <w:r>
        <w:t xml:space="preserve">returns true unless</w:t>
      </w:r>
      <w:r>
        <w:t xml:space="preserve"> </w:t>
      </w:r>
      <w:r>
        <w:rPr>
          <w:rStyle w:val="VerbatimChar"/>
        </w:rPr>
        <w:t xml:space="preserve">BRIEF_PILOT_FREE === 'false'</w:t>
      </w:r>
      <w:r>
        <w:t xml:space="preserve">.</w:t>
      </w:r>
      <w:r>
        <w:t xml:space="preserve"> </w:t>
      </w:r>
      <w:r>
        <w:rPr>
          <w:rStyle w:val="VerbatimChar"/>
        </w:rPr>
        <w:t xml:space="preserve">isPaymentConfigured()</w:t>
      </w:r>
      <w:r>
        <w:t xml:space="preserve"> </w:t>
      </w:r>
      <w:r>
        <w:t xml:space="preserve">requires both</w:t>
      </w:r>
      <w:r>
        <w:t xml:space="preserve"> </w:t>
      </w:r>
      <w:r>
        <w:rPr>
          <w:rStyle w:val="VerbatimChar"/>
        </w:rPr>
        <w:t xml:space="preserve">PAYSTACK_SECRET_KEY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PAYSTACK_PUBLIC_KEY</w:t>
      </w:r>
      <w:r>
        <w:t xml:space="preserve">.</w:t>
      </w:r>
      <w:r>
        <w:t xml:space="preserve"> </w:t>
      </w:r>
      <w:r>
        <w:rPr>
          <w:bCs/>
          <w:b/>
        </w:rPr>
        <w:t xml:space="preserve">Neither key is currently set, so the paywall is dormant and briefs are free.</w:t>
      </w:r>
      <w:r>
        <w:t xml:space="preserve"> </w:t>
      </w:r>
      <w:r>
        <w:t xml:space="preserve">Do not build checkout UI</w:t>
      </w:r>
      <w:r>
        <w:t xml:space="preserve"> </w:t>
      </w:r>
      <w:r>
        <w:t xml:space="preserve">that assumes payment is live.</w:t>
      </w:r>
    </w:p>
    <w:bookmarkEnd w:id="45"/>
    <w:bookmarkStart w:id="46" w:name="practice-hub-finance-libhub-finance.ts"/>
    <w:p>
      <w:pPr>
        <w:pStyle w:val="Heading3"/>
      </w:pPr>
      <w:r>
        <w:t xml:space="preserve">7.11 Practice Hub finance —</w:t>
      </w:r>
      <w:r>
        <w:t xml:space="preserve"> </w:t>
      </w:r>
      <w:r>
        <w:rPr>
          <w:rStyle w:val="VerbatimChar"/>
        </w:rPr>
        <w:t xml:space="preserve">lib/hub-finance.ts</w:t>
      </w:r>
    </w:p>
    <w:p>
      <w:pPr>
        <w:pStyle w:val="FirstParagraph"/>
      </w:pPr>
      <w:r>
        <w:rPr>
          <w:rStyle w:val="VerbatimChar"/>
        </w:rPr>
        <w:t xml:space="preserve">HUB_CURRENCY = 'KSh'</w:t>
      </w:r>
      <w:r>
        <w:t xml:space="preserve">;</w:t>
      </w:r>
      <w:r>
        <w:t xml:space="preserve"> </w:t>
      </w:r>
      <w:r>
        <w:rPr>
          <w:rStyle w:val="VerbatimChar"/>
        </w:rPr>
        <w:t xml:space="preserve">formatKsh()</w:t>
      </w:r>
      <w:r>
        <w:t xml:space="preserve"> </w:t>
      </w:r>
      <w:r>
        <w:t xml:space="preserve">uses the</w:t>
      </w:r>
      <w:r>
        <w:t xml:space="preserve"> </w:t>
      </w:r>
      <w:r>
        <w:rPr>
          <w:rStyle w:val="VerbatimChar"/>
        </w:rPr>
        <w:t xml:space="preserve">en-KE</w:t>
      </w:r>
      <w:r>
        <w:t xml:space="preserve"> </w:t>
      </w:r>
      <w:r>
        <w:t xml:space="preserve">locale.</w:t>
      </w:r>
      <w:r>
        <w:t xml:space="preserve"> </w:t>
      </w:r>
      <w:r>
        <w:t xml:space="preserve">Payer types: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SHA_NHIF</w:t>
      </w:r>
      <w:r>
        <w:t xml:space="preserve">,</w:t>
      </w:r>
      <w:r>
        <w:t xml:space="preserve"> </w:t>
      </w:r>
      <w:r>
        <w:rPr>
          <w:rStyle w:val="VerbatimChar"/>
        </w:rPr>
        <w:t xml:space="preserve">NGO_DONOR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</w:t>
      </w:r>
      <w:r>
        <w:t xml:space="preserve"> </w:t>
      </w:r>
      <w:r>
        <w:t xml:space="preserve">Payment methods:</w:t>
      </w:r>
      <w:r>
        <w:t xml:space="preserve"> </w:t>
      </w:r>
      <w:r>
        <w:rPr>
          <w:rStyle w:val="VerbatimChar"/>
        </w:rPr>
        <w:t xml:space="preserve">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MPESA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CHEQUE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</w:t>
      </w:r>
      <w:r>
        <w:t xml:space="preserve"> </w:t>
      </w:r>
      <w:r>
        <w:t xml:space="preserve">Payer status: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 Invoice status: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ata-layer"/>
    <w:p>
      <w:pPr>
        <w:pStyle w:val="Heading2"/>
      </w:pPr>
      <w:r>
        <w:t xml:space="preserve">8. Data Layer</w:t>
      </w:r>
    </w:p>
    <w:p>
      <w:pPr>
        <w:numPr>
          <w:ilvl w:val="0"/>
          <w:numId w:val="1011"/>
        </w:numPr>
        <w:pStyle w:val="Compact"/>
      </w:pPr>
      <w:r>
        <w:t xml:space="preserve">Prisma 6.7 against PostgreSQL. A single client instance is exported from</w:t>
      </w:r>
      <w:r>
        <w:t xml:space="preserve"> </w:t>
      </w:r>
      <w:r>
        <w:rPr>
          <w:rStyle w:val="VerbatimChar"/>
        </w:rPr>
        <w:t xml:space="preserve">lib/db.ts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never instantiate</w:t>
      </w:r>
      <w:r>
        <w:rPr>
          <w:bCs/>
          <w:b/>
        </w:rPr>
        <w:t xml:space="preserve"> </w:t>
      </w:r>
      <w:r>
        <w:rPr>
          <w:bCs/>
          <w:b/>
        </w:rPr>
        <w:t xml:space="preserve">a new client anywhere else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The database is</w:t>
      </w:r>
      <w:r>
        <w:t xml:space="preserve"> </w:t>
      </w:r>
      <w:r>
        <w:rPr>
          <w:bCs/>
          <w:b/>
        </w:rPr>
        <w:t xml:space="preserve">shared between preview and production</w:t>
      </w:r>
      <w:r>
        <w:t xml:space="preserve">. Treat every write as production data.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Schema changes must be additive and backwards-compatible.</w:t>
      </w:r>
      <w:r>
        <w:t xml:space="preserve"> </w:t>
      </w:r>
      <w:r>
        <w:t xml:space="preserve">New columns are nullable or carry defaults.</w:t>
      </w:r>
      <w:r>
        <w:t xml:space="preserve"> </w:t>
      </w:r>
      <w:r>
        <w:t xml:space="preserve">Destructive Prisma flags that reset or drop data require explicit human approval before use.</w:t>
      </w:r>
    </w:p>
    <w:p>
      <w:pPr>
        <w:numPr>
          <w:ilvl w:val="0"/>
          <w:numId w:val="1011"/>
        </w:numPr>
        <w:pStyle w:val="Compact"/>
      </w:pPr>
      <w:r>
        <w:t xml:space="preserve">Connection budget is tight: roughly 25 concurrent connections, 5 s statement timeout, 30 s</w:t>
      </w:r>
      <w:r>
        <w:t xml:space="preserve"> </w:t>
      </w:r>
      <w:r>
        <w:t xml:space="preserve">idle-in-transaction timeout, short idle-session timeout. Reuse the shared client, keep transactions short,</w:t>
      </w:r>
      <w:r>
        <w:t xml:space="preserve"> </w:t>
      </w:r>
      <w:r>
        <w:t xml:space="preserve">never hold a connection across an await on an external API.</w:t>
      </w:r>
    </w:p>
    <w:p>
      <w:pPr>
        <w:numPr>
          <w:ilvl w:val="0"/>
          <w:numId w:val="1011"/>
        </w:numPr>
        <w:pStyle w:val="Compact"/>
      </w:pPr>
      <w:r>
        <w:t xml:space="preserve">Seeding:</w:t>
      </w:r>
      <w:r>
        <w:t xml:space="preserve"> </w:t>
      </w:r>
      <w:r>
        <w:rPr>
          <w:rStyle w:val="VerbatimChar"/>
        </w:rPr>
        <w:t xml:space="preserve">scripts/safe-seed.ts</w:t>
      </w:r>
      <w:r>
        <w:t xml:space="preserve"> </w:t>
      </w:r>
      <w:r>
        <w:t xml:space="preserve">(run via</w:t>
      </w:r>
      <w:r>
        <w:t xml:space="preserve"> </w:t>
      </w:r>
      <w:r>
        <w:rPr>
          <w:rStyle w:val="VerbatimChar"/>
        </w:rPr>
        <w:t xml:space="preserve">yarn prisma db seed</w:t>
      </w:r>
      <w:r>
        <w:t xml:space="preserve">). It</w:t>
      </w:r>
      <w:r>
        <w:t xml:space="preserve"> </w:t>
      </w:r>
      <w:r>
        <w:rPr>
          <w:bCs/>
          <w:b/>
        </w:rPr>
        <w:t xml:space="preserve">upserts only</w:t>
      </w:r>
      <w:r>
        <w:t xml:space="preserve"> </w:t>
      </w:r>
      <w:r>
        <w:t xml:space="preserve">— no deletes. If</w:t>
      </w:r>
      <w:r>
        <w:t xml:space="preserve"> </w:t>
      </w:r>
      <w:r>
        <w:t xml:space="preserve">records need adding, edit the existing seed file rather than creating a new one.</w:t>
      </w:r>
    </w:p>
    <w:p>
      <w:pPr>
        <w:numPr>
          <w:ilvl w:val="0"/>
          <w:numId w:val="1011"/>
        </w:numPr>
        <w:pStyle w:val="Compac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mode: 'insensitive'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on indexed enum-like columns — it defeats the B-Tree index.</w:t>
      </w:r>
    </w:p>
    <w:bookmarkStart w:id="48" w:name="models-43"/>
    <w:p>
      <w:pPr>
        <w:pStyle w:val="Heading3"/>
      </w:pPr>
      <w:r>
        <w:t xml:space="preserve">8.1 Models (43)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rPr>
          <w:rStyle w:val="VerbatimChar"/>
        </w:rPr>
        <w:t xml:space="preserve">PractitionerProfile</w:t>
      </w:r>
      <w:r>
        <w:t xml:space="preserve"> </w:t>
      </w:r>
      <w:r>
        <w:rPr>
          <w:rStyle w:val="VerbatimChar"/>
        </w:rPr>
        <w:t xml:space="preserve">Innovation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 </w:t>
      </w:r>
      <w:r>
        <w:rPr>
          <w:rStyle w:val="VerbatimChar"/>
        </w:rPr>
        <w:t xml:space="preserve">Investment</w:t>
      </w:r>
      <w:r>
        <w:t xml:space="preserve"> </w:t>
      </w:r>
      <w:r>
        <w:rPr>
          <w:rStyle w:val="VerbatimChar"/>
        </w:rPr>
        <w:t xml:space="preserve">DiligenceItem</w:t>
      </w:r>
      <w:r>
        <w:t xml:space="preserve"> </w:t>
      </w:r>
      <w:r>
        <w:rPr>
          <w:rStyle w:val="VerbatimChar"/>
        </w:rPr>
        <w:t xml:space="preserve">CashFlowEntry</w:t>
      </w:r>
      <w:r>
        <w:t xml:space="preserve"> </w:t>
      </w:r>
      <w:r>
        <w:rPr>
          <w:rStyle w:val="VerbatimChar"/>
        </w:rPr>
        <w:t xml:space="preserve">Endorsement</w:t>
      </w:r>
      <w:r>
        <w:t xml:space="preserve"> </w:t>
      </w:r>
      <w:r>
        <w:rPr>
          <w:rStyle w:val="VerbatimChar"/>
        </w:rPr>
        <w:t xml:space="preserve">GpsEntry</w:t>
      </w:r>
      <w:r>
        <w:t xml:space="preserve"> </w:t>
      </w:r>
      <w:r>
        <w:rPr>
          <w:rStyle w:val="VerbatimChar"/>
        </w:rPr>
        <w:t xml:space="preserve">ChallengeBrief</w:t>
      </w:r>
      <w:r>
        <w:t xml:space="preserve"> </w:t>
      </w:r>
      <w:r>
        <w:rPr>
          <w:rStyle w:val="VerbatimChar"/>
        </w:rPr>
        <w:t xml:space="preserve">ChallengeResponse</w:t>
      </w:r>
      <w:r>
        <w:t xml:space="preserve"> </w:t>
      </w:r>
      <w:r>
        <w:rPr>
          <w:rStyle w:val="VerbatimChar"/>
        </w:rPr>
        <w:t xml:space="preserve">GpsEvidence</w:t>
      </w:r>
      <w:r>
        <w:t xml:space="preserve"> </w:t>
      </w:r>
      <w:r>
        <w:rPr>
          <w:rStyle w:val="VerbatimChar"/>
        </w:rPr>
        <w:t xml:space="preserve">GpsEndorsement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rPr>
          <w:rStyle w:val="VerbatimChar"/>
        </w:rPr>
        <w:t xml:space="preserve">BillingRecord</w:t>
      </w:r>
      <w:r>
        <w:t xml:space="preserve"> </w:t>
      </w:r>
      <w:r>
        <w:rPr>
          <w:rStyle w:val="VerbatimChar"/>
        </w:rPr>
        <w:t xml:space="preserve">AdverseDrugReport</w:t>
      </w:r>
      <w:r>
        <w:t xml:space="preserve"> </w:t>
      </w:r>
      <w:r>
        <w:rPr>
          <w:rStyle w:val="VerbatimChar"/>
        </w:rPr>
        <w:t xml:space="preserve">ProductFeedback</w:t>
      </w:r>
      <w:r>
        <w:t xml:space="preserve"> </w:t>
      </w:r>
      <w:r>
        <w:rPr>
          <w:rStyle w:val="VerbatimChar"/>
        </w:rPr>
        <w:t xml:space="preserve">PatientNote</w:t>
      </w:r>
      <w:r>
        <w:t xml:space="preserve"> </w:t>
      </w:r>
      <w:r>
        <w:rPr>
          <w:rStyle w:val="VerbatimChar"/>
        </w:rPr>
        <w:t xml:space="preserve">HubPatient</w:t>
      </w:r>
      <w:r>
        <w:t xml:space="preserve"> </w:t>
      </w:r>
      <w:r>
        <w:rPr>
          <w:rStyle w:val="VerbatimChar"/>
        </w:rPr>
        <w:t xml:space="preserve">Insurer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rPr>
          <w:rStyle w:val="VerbatimChar"/>
        </w:rPr>
        <w:t xml:space="preserve">InvoicePayer</w:t>
      </w:r>
      <w:r>
        <w:t xml:space="preserve"> </w:t>
      </w:r>
      <w:r>
        <w:rPr>
          <w:rStyle w:val="VerbatimChar"/>
        </w:rPr>
        <w:t xml:space="preserve">PaymentReminder</w:t>
      </w:r>
      <w:r>
        <w:t xml:space="preserve"> </w:t>
      </w:r>
      <w:r>
        <w:rPr>
          <w:rStyle w:val="VerbatimChar"/>
        </w:rPr>
        <w:t xml:space="preserve">Debate</w:t>
      </w:r>
      <w:r>
        <w:t xml:space="preserve"> </w:t>
      </w:r>
      <w:r>
        <w:rPr>
          <w:rStyle w:val="VerbatimChar"/>
        </w:rPr>
        <w:t xml:space="preserve">BriefPurchase</w:t>
      </w:r>
      <w:r>
        <w:t xml:space="preserve"> </w:t>
      </w:r>
      <w:r>
        <w:rPr>
          <w:rStyle w:val="VerbatimChar"/>
        </w:rPr>
        <w:t xml:space="preserve">InvestorMandate</w:t>
      </w:r>
      <w:r>
        <w:t xml:space="preserve"> </w:t>
      </w:r>
      <w:r>
        <w:rPr>
          <w:rStyle w:val="VerbatimChar"/>
        </w:rPr>
        <w:t xml:space="preserve">DebateContribution</w:t>
      </w:r>
      <w:r>
        <w:t xml:space="preserve"> </w:t>
      </w:r>
      <w:r>
        <w:rPr>
          <w:rStyle w:val="VerbatimChar"/>
        </w:rPr>
        <w:t xml:space="preserve">DebateStance</w:t>
      </w:r>
      <w:r>
        <w:t xml:space="preserve"> </w:t>
      </w:r>
      <w:r>
        <w:rPr>
          <w:rStyle w:val="VerbatimChar"/>
        </w:rPr>
        <w:t xml:space="preserve">ContributionUpvote</w:t>
      </w:r>
      <w:r>
        <w:t xml:space="preserve"> </w:t>
      </w:r>
      <w:r>
        <w:rPr>
          <w:rStyle w:val="VerbatimChar"/>
        </w:rPr>
        <w:t xml:space="preserve">VaultAccessRequest</w:t>
      </w:r>
      <w:r>
        <w:t xml:space="preserve"> </w:t>
      </w:r>
      <w:r>
        <w:rPr>
          <w:rStyle w:val="VerbatimChar"/>
        </w:rPr>
        <w:t xml:space="preserve">MarketplaceVendor</w:t>
      </w:r>
      <w:r>
        <w:t xml:space="preserve"> </w:t>
      </w:r>
      <w:r>
        <w:rPr>
          <w:rStyle w:val="VerbatimChar"/>
        </w:rPr>
        <w:t xml:space="preserve">VendorDocument</w:t>
      </w:r>
      <w:r>
        <w:t xml:space="preserve"> </w:t>
      </w:r>
      <w:r>
        <w:rPr>
          <w:rStyle w:val="VerbatimChar"/>
        </w:rPr>
        <w:t xml:space="preserve">MarketplaceListing</w:t>
      </w:r>
      <w:r>
        <w:t xml:space="preserve"> </w:t>
      </w:r>
      <w:r>
        <w:rPr>
          <w:rStyle w:val="VerbatimChar"/>
        </w:rPr>
        <w:t xml:space="preserve">MarketplaceTransaction</w:t>
      </w:r>
      <w:r>
        <w:t xml:space="preserve"> </w:t>
      </w:r>
      <w:r>
        <w:rPr>
          <w:rStyle w:val="VerbatimChar"/>
        </w:rPr>
        <w:t xml:space="preserve">MarketplaceReview</w:t>
      </w:r>
      <w:r>
        <w:t xml:space="preserve"> </w:t>
      </w:r>
      <w:r>
        <w:rPr>
          <w:rStyle w:val="VerbatimChar"/>
        </w:rPr>
        <w:t xml:space="preserve">MarketplaceBuyer</w:t>
      </w:r>
      <w:r>
        <w:t xml:space="preserve"> </w:t>
      </w:r>
      <w:r>
        <w:rPr>
          <w:rStyle w:val="VerbatimChar"/>
        </w:rPr>
        <w:t xml:space="preserve">VerificationRequest</w:t>
      </w:r>
      <w:r>
        <w:t xml:space="preserve"> </w:t>
      </w:r>
      <w:r>
        <w:rPr>
          <w:rStyle w:val="VerbatimChar"/>
        </w:rPr>
        <w:t xml:space="preserve">VerificationDocument</w:t>
      </w:r>
    </w:p>
    <w:bookmarkEnd w:id="48"/>
    <w:bookmarkStart w:id="49" w:name="enums-32"/>
    <w:p>
      <w:pPr>
        <w:pStyle w:val="Heading3"/>
      </w:pPr>
      <w:r>
        <w:t xml:space="preserve">8.2 Enums (32)</w:t>
      </w:r>
    </w:p>
    <w:p>
      <w:pPr>
        <w:pStyle w:val="FirstParagraph"/>
      </w:pPr>
      <w:r>
        <w:rPr>
          <w:rStyle w:val="VerbatimChar"/>
        </w:rPr>
        <w:t xml:space="preserve">UserRole</w:t>
      </w:r>
      <w:r>
        <w:t xml:space="preserve"> </w:t>
      </w:r>
      <w:r>
        <w:rPr>
          <w:rStyle w:val="VerbatimChar"/>
        </w:rPr>
        <w:t xml:space="preserve">MembershipTier</w:t>
      </w:r>
      <w:r>
        <w:t xml:space="preserve"> </w:t>
      </w:r>
      <w:r>
        <w:rPr>
          <w:rStyle w:val="VerbatimChar"/>
        </w:rPr>
        <w:t xml:space="preserve">VerificationLevel</w:t>
      </w:r>
      <w:r>
        <w:t xml:space="preserve"> </w:t>
      </w:r>
      <w:r>
        <w:rPr>
          <w:rStyle w:val="VerbatimChar"/>
        </w:rPr>
        <w:t xml:space="preserve">VerificationRequestStatus</w:t>
      </w:r>
      <w:r>
        <w:t xml:space="preserve"> </w:t>
      </w:r>
      <w:r>
        <w:rPr>
          <w:rStyle w:val="VerbatimChar"/>
        </w:rPr>
        <w:t xml:space="preserve">InnovationStage</w:t>
      </w:r>
      <w:r>
        <w:t xml:space="preserve"> </w:t>
      </w:r>
      <w:r>
        <w:rPr>
          <w:rStyle w:val="VerbatimChar"/>
        </w:rPr>
        <w:t xml:space="preserve">InnovationStatus</w:t>
      </w:r>
      <w:r>
        <w:t xml:space="preserve"> </w:t>
      </w:r>
      <w:r>
        <w:rPr>
          <w:rStyle w:val="VerbatimChar"/>
        </w:rPr>
        <w:t xml:space="preserve">MilestoneStatus</w:t>
      </w:r>
      <w:r>
        <w:t xml:space="preserve"> </w:t>
      </w:r>
      <w:r>
        <w:rPr>
          <w:rStyle w:val="VerbatimChar"/>
        </w:rPr>
        <w:t xml:space="preserve">InvestmentStatus</w:t>
      </w:r>
      <w:r>
        <w:t xml:space="preserve"> </w:t>
      </w:r>
      <w:r>
        <w:rPr>
          <w:rStyle w:val="VerbatimChar"/>
        </w:rPr>
        <w:t xml:space="preserve">CashFlowType</w:t>
      </w:r>
      <w:r>
        <w:t xml:space="preserve"> </w:t>
      </w:r>
      <w:r>
        <w:rPr>
          <w:rStyle w:val="VerbatimChar"/>
        </w:rPr>
        <w:t xml:space="preserve">DiligenceStatus</w:t>
      </w:r>
      <w:r>
        <w:t xml:space="preserve"> </w:t>
      </w:r>
      <w:r>
        <w:rPr>
          <w:rStyle w:val="VerbatimChar"/>
        </w:rPr>
        <w:t xml:space="preserve">NotificationType</w:t>
      </w:r>
      <w:r>
        <w:t xml:space="preserve"> </w:t>
      </w:r>
      <w:r>
        <w:rPr>
          <w:rStyle w:val="VerbatimChar"/>
        </w:rPr>
        <w:t xml:space="preserve">AppointmentType</w:t>
      </w:r>
      <w:r>
        <w:t xml:space="preserve"> </w:t>
      </w:r>
      <w:r>
        <w:rPr>
          <w:rStyle w:val="VerbatimChar"/>
        </w:rPr>
        <w:t xml:space="preserve">AppointmentStatus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rPr>
          <w:rStyle w:val="VerbatimChar"/>
        </w:rPr>
        <w:t xml:space="preserve">PayerType</w:t>
      </w:r>
      <w:r>
        <w:t xml:space="preserve"> </w:t>
      </w:r>
      <w:r>
        <w:rPr>
          <w:rStyle w:val="VerbatimChar"/>
        </w:rPr>
        <w:t xml:space="preserve">InvoiceStatus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rPr>
          <w:rStyle w:val="VerbatimChar"/>
        </w:rPr>
        <w:t xml:space="preserve">InsurerCategory</w:t>
      </w:r>
      <w:r>
        <w:t xml:space="preserve"> </w:t>
      </w:r>
      <w:r>
        <w:rPr>
          <w:rStyle w:val="VerbatimChar"/>
        </w:rPr>
        <w:t xml:space="preserve">ReminderChannel</w:t>
      </w:r>
      <w:r>
        <w:t xml:space="preserve"> </w:t>
      </w:r>
      <w:r>
        <w:rPr>
          <w:rStyle w:val="VerbatimChar"/>
        </w:rPr>
        <w:t xml:space="preserve">GpsEntryType</w:t>
      </w:r>
      <w:r>
        <w:t xml:space="preserve"> </w:t>
      </w:r>
      <w:r>
        <w:rPr>
          <w:rStyle w:val="VerbatimChar"/>
        </w:rPr>
        <w:t xml:space="preserve">GpsEndorserType</w:t>
      </w:r>
      <w:r>
        <w:t xml:space="preserve"> </w:t>
      </w:r>
      <w:r>
        <w:rPr>
          <w:rStyle w:val="VerbatimChar"/>
        </w:rPr>
        <w:t xml:space="preserve">ChallengeStatus</w:t>
      </w:r>
      <w:r>
        <w:t xml:space="preserve"> </w:t>
      </w:r>
      <w:r>
        <w:rPr>
          <w:rStyle w:val="VerbatimChar"/>
        </w:rPr>
        <w:t xml:space="preserve">SideEffectSeverity</w:t>
      </w:r>
      <w:r>
        <w:t xml:space="preserve"> </w:t>
      </w:r>
      <w:r>
        <w:rPr>
          <w:rStyle w:val="VerbatimChar"/>
        </w:rPr>
        <w:t xml:space="preserve">DebateType</w:t>
      </w:r>
      <w:r>
        <w:t xml:space="preserve"> </w:t>
      </w:r>
      <w:r>
        <w:rPr>
          <w:rStyle w:val="VerbatimChar"/>
        </w:rPr>
        <w:t xml:space="preserve">DebateStatus</w:t>
      </w:r>
      <w:r>
        <w:t xml:space="preserve"> </w:t>
      </w:r>
      <w:r>
        <w:rPr>
          <w:rStyle w:val="VerbatimChar"/>
        </w:rPr>
        <w:t xml:space="preserve">ContributionKind</w:t>
      </w:r>
      <w:r>
        <w:t xml:space="preserve"> </w:t>
      </w:r>
      <w:r>
        <w:rPr>
          <w:rStyle w:val="VerbatimChar"/>
        </w:rPr>
        <w:t xml:space="preserve">StanceType</w:t>
      </w:r>
      <w:r>
        <w:t xml:space="preserve"> </w:t>
      </w:r>
      <w:r>
        <w:rPr>
          <w:rStyle w:val="VerbatimChar"/>
        </w:rPr>
        <w:t xml:space="preserve">ModerationStatus</w:t>
      </w:r>
      <w:r>
        <w:t xml:space="preserve"> </w:t>
      </w:r>
      <w:r>
        <w:rPr>
          <w:rStyle w:val="VerbatimChar"/>
        </w:rPr>
        <w:t xml:space="preserve">MarketplacePillar</w:t>
      </w:r>
      <w:r>
        <w:t xml:space="preserve"> </w:t>
      </w:r>
      <w:r>
        <w:rPr>
          <w:rStyle w:val="VerbatimChar"/>
        </w:rPr>
        <w:t xml:space="preserve">VendorStatus</w:t>
      </w:r>
      <w:r>
        <w:t xml:space="preserve"> </w:t>
      </w:r>
      <w:r>
        <w:rPr>
          <w:rStyle w:val="VerbatimChar"/>
        </w:rPr>
        <w:t xml:space="preserve">MarketplaceListingType</w:t>
      </w:r>
      <w:r>
        <w:t xml:space="preserve"> </w:t>
      </w:r>
      <w:r>
        <w:rPr>
          <w:rStyle w:val="VerbatimChar"/>
        </w:rPr>
        <w:t xml:space="preserve">BuyerEntityType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sset-mapping-public"/>
    <w:p>
      <w:pPr>
        <w:pStyle w:val="Heading2"/>
      </w:pPr>
      <w:r>
        <w:t xml:space="preserve">9. Asset Mapping (</w:t>
      </w:r>
      <w:r>
        <w:rPr>
          <w:rStyle w:val="VerbatimChar"/>
        </w:rPr>
        <w:t xml:space="preserve">public/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favicon.png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favicon.svg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apple-touch-icon.png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icon-512.png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layout</w:t>
            </w:r>
            <w:r>
              <w:t xml:space="preserve"> </w:t>
            </w:r>
            <w:r>
              <w:rPr>
                <w:rStyle w:val="VerbatimChar"/>
              </w:rPr>
              <w:t xml:space="preserve">metadata.icons</w:t>
            </w:r>
            <w:r>
              <w:t xml:space="preserve"> </w:t>
            </w:r>
            <w:r>
              <w:t xml:space="preserve">(cache-busted</w:t>
            </w:r>
            <w:r>
              <w:t xml:space="preserve"> </w:t>
            </w:r>
            <w:r>
              <w:rPr>
                <w:rStyle w:val="VerbatimChar"/>
              </w:rPr>
              <w:t xml:space="preserve">?v=2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og-image.png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Graph / social preview in root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img/pax-mark-color.png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colour logo mark — headers,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img/pax-mark.png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Monochrome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img/pax-logo-white.png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for dark/vivid surfaces (CTA band, footer)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logo-mark.png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references and generated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whatsapp-qr.png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floating action button / contact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mod-*.jpg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cards on</w:t>
            </w:r>
            <w:r>
              <w:t xml:space="preserve"> </w:t>
            </w:r>
            <w:r>
              <w:rPr>
                <w:rStyle w:val="VerbatimChar"/>
              </w:rPr>
              <w:t xml:space="preserve">/modules/[slug]</w:t>
            </w:r>
            <w:r>
              <w:t xml:space="preserve"> </w:t>
            </w:r>
            <w:r>
              <w:t xml:space="preserve">and the landing module grid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numPr>
          <w:ilvl w:val="0"/>
          <w:numId w:val="1012"/>
        </w:numPr>
        <w:pStyle w:val="Compact"/>
      </w:pPr>
      <w:r>
        <w:t xml:space="preserve">Reference assets by path from the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root, e.g. </w:t>
      </w:r>
      <w:r>
        <w:rPr>
          <w:rStyle w:val="VerbatimChar"/>
        </w:rPr>
        <w:t xml:space="preserve">/img/pax-mark-color.png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Never overwrite a file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public/</w:t>
      </w:r>
      <w:r>
        <w:rPr>
          <w:bCs/>
          <w:b/>
        </w:rPr>
        <w:t xml:space="preserve"> </w:t>
      </w:r>
      <w:r>
        <w:rPr>
          <w:bCs/>
          <w:b/>
        </w:rPr>
        <w:t xml:space="preserve">in place.</w:t>
      </w:r>
      <w:r>
        <w:t xml:space="preserve"> </w:t>
      </w:r>
      <w:r>
        <w:t xml:space="preserve">Browsers and the CDN cache by URL. Write a new filename</w:t>
      </w:r>
      <w:r>
        <w:t xml:space="preserve"> </w:t>
      </w:r>
      <w:r>
        <w:t xml:space="preserve">and update every reference, or bump a</w:t>
      </w:r>
      <w:r>
        <w:t xml:space="preserve"> </w:t>
      </w:r>
      <w:r>
        <w:rPr>
          <w:rStyle w:val="VerbatimChar"/>
        </w:rPr>
        <w:t xml:space="preserve">?v=N</w:t>
      </w:r>
      <w:r>
        <w:t xml:space="preserve"> </w:t>
      </w:r>
      <w:r>
        <w:t xml:space="preserve">query on every reference.</w:t>
      </w:r>
    </w:p>
    <w:p>
      <w:pPr>
        <w:numPr>
          <w:ilvl w:val="0"/>
          <w:numId w:val="1012"/>
        </w:numPr>
        <w:pStyle w:val="Compact"/>
      </w:pPr>
      <w:r>
        <w:t xml:space="preserve">19 images are currently shipped. Adding one means adding it to this table.</w:t>
      </w:r>
    </w:p>
    <w:p>
      <w:r>
        <w:pict>
          <v:rect style="width:0;height:1.5pt" o:hralign="center" o:hrstd="t" o:hr="t"/>
        </w:pict>
      </w:r>
    </w:p>
    <w:bookmarkEnd w:id="51"/>
    <w:bookmarkStart w:id="52" w:name="components"/>
    <w:p>
      <w:pPr>
        <w:pStyle w:val="Heading2"/>
      </w:pPr>
      <w:r>
        <w:t xml:space="preserve">10. Components</w:t>
      </w:r>
    </w:p>
    <w:p>
      <w:pPr>
        <w:pStyle w:val="FirstParagraph"/>
      </w:pPr>
      <w:r>
        <w:t xml:space="preserve">149 components.</w:t>
      </w:r>
      <w:r>
        <w:t xml:space="preserve"> </w:t>
      </w:r>
      <w:r>
        <w:rPr>
          <w:bCs/>
          <w:b/>
        </w:rPr>
        <w:t xml:space="preserve">Reuse before you create.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primitives on Radix. Extend variants; do not fork a primitive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Practitioner dashboard widgets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console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Mandate, opportunities,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Debates, briefs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marketplace/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Listings, vendor,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innovator/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Vault,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hub-finance/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Invoices, payers,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layouts/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AppShell</w:t>
            </w:r>
            <w:r>
              <w:t xml:space="preserve"> </w:t>
            </w:r>
            <w:r>
              <w:rPr>
                <w:rStyle w:val="VerbatimChar"/>
              </w:rPr>
              <w:t xml:space="preserve">AuthLayout</w:t>
            </w:r>
            <w:r>
              <w:t xml:space="preserve"> </w:t>
            </w:r>
            <w:r>
              <w:rPr>
                <w:rStyle w:val="VerbatimChar"/>
              </w:rP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PageHeader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reports,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community/</w:t>
            </w:r>
            <w:r>
              <w:t xml:space="preserve"> </w:t>
            </w:r>
            <w:r>
              <w:rPr>
                <w:rStyle w:val="VerbatimChar"/>
              </w:rPr>
              <w:t xml:space="preserve">hub/</w:t>
            </w:r>
            <w:r>
              <w:t xml:space="preserve"> </w:t>
            </w:r>
            <w:r>
              <w:rPr>
                <w:rStyle w:val="VerbatimChar"/>
              </w:rPr>
              <w:t xml:space="preserve">marketing/</w:t>
            </w:r>
            <w:r>
              <w:t xml:space="preserve"> </w:t>
            </w:r>
            <w:r>
              <w:rPr>
                <w:rStyle w:val="VerbatimChar"/>
              </w:rPr>
              <w:t xml:space="preserve">policymaker/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each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rPr>
                <w:rStyle w:val="VerbatimChar"/>
              </w:rPr>
              <w:t xml:space="preserve">employer/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each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brand/</w:t>
            </w:r>
            <w:r>
              <w:t xml:space="preserve"> </w:t>
            </w:r>
            <w:r>
              <w:rPr>
                <w:rStyle w:val="VerbatimChar"/>
              </w:rPr>
              <w:t xml:space="preserve">contact/</w:t>
            </w:r>
            <w:r>
              <w:t xml:space="preserve"> </w:t>
            </w:r>
            <w:r>
              <w:rPr>
                <w:rStyle w:val="VerbatimChar"/>
              </w:rPr>
              <w:t xml:space="preserve">landing/</w:t>
            </w:r>
            <w:r>
              <w:t xml:space="preserve"> </w:t>
            </w:r>
            <w:r>
              <w:rPr>
                <w:rStyle w:val="VerbatimChar"/>
              </w:rPr>
              <w:t xml:space="preserve">modules/</w:t>
            </w:r>
            <w:r>
              <w:t xml:space="preserve"> </w:t>
            </w:r>
            <w:r>
              <w:rPr>
                <w:rStyle w:val="VerbatimChar"/>
              </w:rPr>
              <w:t xml:space="preserve">verification/</w:t>
            </w:r>
            <w:r>
              <w:t xml:space="preserve"> </w:t>
            </w:r>
            <w:r>
              <w:rPr>
                <w:rStyle w:val="VerbatimChar"/>
              </w:rPr>
              <w:t xml:space="preserve">whatsapp/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each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providers</w:t>
            </w:r>
            <w:r>
              <w:t xml:space="preserve"> </w:t>
            </w:r>
            <w:r>
              <w:rPr>
                <w:rStyle w:val="VerbatimChar"/>
              </w:rPr>
              <w:t xml:space="preserve">theme-provider</w:t>
            </w:r>
            <w:r>
              <w:t xml:space="preserve"> </w:t>
            </w:r>
            <w:r>
              <w:rPr>
                <w:rStyle w:val="VerbatimChar"/>
              </w:rPr>
              <w:t xml:space="preserve">theme-toggle</w:t>
            </w:r>
            <w:r>
              <w:t xml:space="preserve"> </w:t>
            </w:r>
            <w:r>
              <w:rPr>
                <w:rStyle w:val="VerbatimChar"/>
              </w:rPr>
              <w:t xml:space="preserve">google-analytics</w:t>
            </w:r>
            <w:r>
              <w:t xml:space="preserve"> </w:t>
            </w:r>
            <w:r>
              <w:rPr>
                <w:rStyle w:val="VerbatimChar"/>
              </w:rPr>
              <w:t xml:space="preserve">chunk-load-error-handler</w:t>
            </w:r>
            <w:r>
              <w:t xml:space="preserve"> </w:t>
            </w:r>
            <w:r>
              <w:rPr>
                <w:rStyle w:val="VerbatimChar"/>
              </w:rPr>
              <w:t xml:space="preserve">regulatory-disclaimer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chunk-load-error-handler.tsx</w:t>
      </w:r>
      <w:r>
        <w:rPr>
          <w:bCs/>
          <w:b/>
        </w:rPr>
        <w:t xml:space="preserve"> </w:t>
      </w:r>
      <w:r>
        <w:rPr>
          <w:bCs/>
          <w:b/>
        </w:rPr>
        <w:t xml:space="preserve">must stay mounted in the root layout</w:t>
      </w:r>
      <w:r>
        <w:t xml:space="preserve"> </w:t>
      </w:r>
      <w:r>
        <w:t xml:space="preserve">— it works around a known</w:t>
      </w:r>
      <w:r>
        <w:t xml:space="preserve"> </w:t>
      </w:r>
      <w:r>
        <w:t xml:space="preserve">ChunkLoadError race condition.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regulatory-disclaimer.tsx</w:t>
      </w:r>
      <w:r>
        <w:t xml:space="preserve"> </w:t>
      </w:r>
      <w:r>
        <w:t xml:space="preserve">must remain on every safety and marketplace surface.</w:t>
      </w:r>
    </w:p>
    <w:p>
      <w:pPr>
        <w:numPr>
          <w:ilvl w:val="0"/>
          <w:numId w:val="1013"/>
        </w:numPr>
        <w:pStyle w:val="Compact"/>
      </w:pPr>
      <w:r>
        <w:t xml:space="preserve">New feature UI goes into the matching feature directory, never into</w:t>
      </w:r>
      <w:r>
        <w:t xml:space="preserve"> </w:t>
      </w:r>
      <w:r>
        <w:rPr>
          <w:rStyle w:val="VerbatimChar"/>
        </w:rPr>
        <w:t xml:space="preserve">ui/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components/brand/pax-logo.tsx</w:t>
      </w:r>
      <w:r>
        <w:t xml:space="preserve"> </w:t>
      </w:r>
      <w:r>
        <w:t xml:space="preserve">is the only permitted way to render the logo.</w:t>
      </w:r>
      <w:r>
        <w:t xml:space="preserve"> </w:t>
      </w:r>
      <w:r>
        <w:rPr>
          <w:bCs/>
          <w:b/>
        </w:rPr>
        <w:t xml:space="preserve">Do not modify it — the founder has not yet selected a final lockup.</w:t>
      </w:r>
    </w:p>
    <w:p>
      <w:r>
        <w:pict>
          <v:rect style="width:0;height:1.5pt" o:hralign="center" o:hrstd="t" o:hr="t"/>
        </w:pict>
      </w:r>
    </w:p>
    <w:bookmarkEnd w:id="52"/>
    <w:bookmarkStart w:id="53" w:name="styling"/>
    <w:p>
      <w:pPr>
        <w:pStyle w:val="Heading2"/>
      </w:pPr>
      <w:r>
        <w:t xml:space="preserve">11. Styling</w:t>
      </w:r>
    </w:p>
    <w:p>
      <w:pPr>
        <w:pStyle w:val="FirstParagraph"/>
      </w:pPr>
      <w:r>
        <w:t xml:space="preserve">Full detail in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. The short version:</w:t>
      </w:r>
    </w:p>
    <w:p>
      <w:pPr>
        <w:numPr>
          <w:ilvl w:val="0"/>
          <w:numId w:val="1014"/>
        </w:numPr>
        <w:pStyle w:val="Compact"/>
      </w:pPr>
      <w:r>
        <w:t xml:space="preserve">All colours come from CSS variables in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, consumed through Tailwind</w:t>
      </w:r>
      <w:r>
        <w:t xml:space="preserve"> </w:t>
      </w:r>
      <w:r>
        <w:t xml:space="preserve">(</w:t>
      </w:r>
      <w:r>
        <w:rPr>
          <w:rStyle w:val="VerbatimChar"/>
        </w:rPr>
        <w:t xml:space="preserve">bg-primary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text-muted-foreground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border-border</w:t>
      </w:r>
      <w:r>
        <w:t xml:space="preserve">).</w:t>
      </w:r>
      <w:r>
        <w:t xml:space="preserve"> </w:t>
      </w:r>
      <w:r>
        <w:rPr>
          <w:bCs/>
          <w:b/>
        </w:rPr>
        <w:t xml:space="preserve">Never hardcode a hex</w:t>
      </w:r>
      <w:r>
        <w:t xml:space="preserve"> </w:t>
      </w:r>
      <w:r>
        <w:t xml:space="preserve">except inside</w:t>
      </w:r>
      <w:r>
        <w:t xml:space="preserve"> </w:t>
      </w:r>
      <w:r>
        <w:rPr>
          <w:rStyle w:val="VerbatimChar"/>
        </w:rPr>
        <w:t xml:space="preserve">components/brand/pax-logo.tsx</w:t>
      </w:r>
      <w:r>
        <w:t xml:space="preserve">, which holds the fixed brand colours.</w:t>
      </w:r>
    </w:p>
    <w:p>
      <w:pPr>
        <w:numPr>
          <w:ilvl w:val="0"/>
          <w:numId w:val="1014"/>
        </w:numPr>
        <w:pStyle w:val="Compact"/>
      </w:pPr>
      <w:r>
        <w:t xml:space="preserve">Fonts:</w:t>
      </w:r>
      <w:r>
        <w:t xml:space="preserve"> </w:t>
      </w:r>
      <w:r>
        <w:rPr>
          <w:bCs/>
          <w:b/>
        </w:rPr>
        <w:t xml:space="preserve">Outfit</w:t>
      </w:r>
      <w:r>
        <w:t xml:space="preserve"> </w:t>
      </w:r>
      <w:r>
        <w:t xml:space="preserve">(</w:t>
      </w:r>
      <w:r>
        <w:rPr>
          <w:rStyle w:val="VerbatimChar"/>
        </w:rPr>
        <w:t xml:space="preserve">--font-sans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--font-display</w:t>
      </w:r>
      <w:r>
        <w:t xml:space="preserve">) and</w:t>
      </w:r>
      <w:r>
        <w:t xml:space="preserve"> </w:t>
      </w:r>
      <w:r>
        <w:rPr>
          <w:bCs/>
          <w:b/>
        </w:rPr>
        <w:t xml:space="preserve">JetBrains Mono</w:t>
      </w:r>
      <w:r>
        <w:t xml:space="preserve"> </w:t>
      </w:r>
      <w:r>
        <w:t xml:space="preserve">(</w:t>
      </w:r>
      <w:r>
        <w:rPr>
          <w:rStyle w:val="VerbatimChar"/>
        </w:rPr>
        <w:t xml:space="preserve">--font-mono</w:t>
      </w:r>
      <w:r>
        <w:t xml:space="preserve">).</w:t>
      </w:r>
      <w:r>
        <w:t xml:space="preserve"> </w:t>
      </w:r>
      <w:r>
        <w:rPr>
          <w:rStyle w:val="VerbatimChar"/>
        </w:rPr>
        <w:t xml:space="preserve">STYLE_GUIDE.md</w:t>
      </w:r>
      <w:r>
        <w:t xml:space="preserve"> </w:t>
      </w:r>
      <w:r>
        <w:t xml:space="preserve">still names DM Sans / Plus Jakarta Sans — that is the untouched template baseline and is</w:t>
      </w:r>
      <w:r>
        <w:t xml:space="preserve"> </w:t>
      </w:r>
      <w:r>
        <w:rPr>
          <w:bCs/>
          <w:b/>
        </w:rPr>
        <w:t xml:space="preserve">out of date</w:t>
      </w:r>
      <w:r>
        <w:t xml:space="preserve">; DESIGN.md is authoritative.</w:t>
      </w:r>
    </w:p>
    <w:p>
      <w:pPr>
        <w:numPr>
          <w:ilvl w:val="0"/>
          <w:numId w:val="1014"/>
        </w:numPr>
        <w:pStyle w:val="Compact"/>
      </w:pPr>
      <w:r>
        <w:t xml:space="preserve">Cards use shadow and generous whitespace, not heavy borders.</w:t>
      </w:r>
    </w:p>
    <w:p>
      <w:pPr>
        <w:numPr>
          <w:ilvl w:val="0"/>
          <w:numId w:val="1014"/>
        </w:numPr>
        <w:pStyle w:val="Compact"/>
      </w:pPr>
      <w:r>
        <w:t xml:space="preserve">Every interactive element must have a real handler. No dead buttons.</w:t>
      </w:r>
    </w:p>
    <w:p>
      <w:pPr>
        <w:numPr>
          <w:ilvl w:val="0"/>
          <w:numId w:val="1014"/>
        </w:numPr>
        <w:pStyle w:val="Compact"/>
      </w:pPr>
      <w:r>
        <w:t xml:space="preserve">Contrast is a hard requirement — never light text on a light surface.</w:t>
      </w:r>
    </w:p>
    <w:p>
      <w:r>
        <w:pict>
          <v:rect style="width:0;height:1.5pt" o:hralign="center" o:hrstd="t" o:hr="t"/>
        </w:pict>
      </w:r>
    </w:p>
    <w:bookmarkEnd w:id="53"/>
    <w:bookmarkStart w:id="54" w:name="environment-variables-names-only"/>
    <w:p>
      <w:pPr>
        <w:pStyle w:val="Heading2"/>
      </w:pPr>
      <w:r>
        <w:t xml:space="preserve">12. Environment Variables (names only)</w:t>
      </w:r>
    </w:p>
    <w:p>
      <w:pPr>
        <w:pStyle w:val="FirstParagraph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NEXT_PUBLIC_GA_MEASUREMENT_ID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WEB_APP_ID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NOTIF_ID_CONTACT_FORM_SUBMISSION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NOTIF_ID_SAFETY_REPORT_ACKNOWLEDGEMENT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NOTIF_ID_DEVELOPMENT_UPDATE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AWS_PROFILE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AWS_BUCKET_NAME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AWS_FOLDER_PREFIX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BRIEF_PILOT_FREE</w:t>
      </w:r>
    </w:p>
    <w:p>
      <w:pPr>
        <w:pStyle w:val="BodyText"/>
      </w:pPr>
      <w:r>
        <w:t xml:space="preserve">Injected by the platform: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.</w:t>
      </w:r>
      <w:r>
        <w:t xml:space="preserve"> </w:t>
      </w:r>
      <w:r>
        <w:t xml:space="preserve">Not currently set:</w:t>
      </w:r>
      <w:r>
        <w:t xml:space="preserve"> </w:t>
      </w:r>
      <w:r>
        <w:rPr>
          <w:rStyle w:val="VerbatimChar"/>
        </w:rPr>
        <w:t xml:space="preserve">PAYSTACK_SECRET_KEY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PAYSTACK_PUBLIC_KEY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file-storage"/>
    <w:p>
      <w:pPr>
        <w:pStyle w:val="Heading2"/>
      </w:pPr>
      <w:r>
        <w:t xml:space="preserve">13. File Storage</w:t>
      </w:r>
    </w:p>
    <w:p>
      <w:pPr>
        <w:pStyle w:val="FirstParagraph"/>
      </w:pPr>
      <w:r>
        <w:rPr>
          <w:rStyle w:val="VerbatimChar"/>
        </w:rPr>
        <w:t xml:space="preserve">lib/s3.ts</w:t>
      </w:r>
      <w:r>
        <w:t xml:space="preserve"> </w:t>
      </w:r>
      <w:r>
        <w:t xml:space="preserve">is the only storage entry point.</w:t>
      </w:r>
    </w:p>
    <w:p>
      <w:pPr>
        <w:numPr>
          <w:ilvl w:val="0"/>
          <w:numId w:val="1015"/>
        </w:numPr>
        <w:pStyle w:val="Compact"/>
      </w:pPr>
      <w:r>
        <w:t xml:space="preserve">Uploads go</w:t>
      </w:r>
      <w:r>
        <w:t xml:space="preserve"> </w:t>
      </w:r>
      <w:r>
        <w:rPr>
          <w:bCs/>
          <w:b/>
        </w:rPr>
        <w:t xml:space="preserve">directly to cloud storage</w:t>
      </w:r>
      <w:r>
        <w:t xml:space="preserve"> </w:t>
      </w:r>
      <w:r>
        <w:t xml:space="preserve">via a presigned PUT. Never write to the local filesystem, never</w:t>
      </w:r>
      <w:r>
        <w:t xml:space="preserve"> </w:t>
      </w:r>
      <w:r>
        <w:t xml:space="preserve">create an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folder on disk.</w:t>
      </w:r>
    </w:p>
    <w:p>
      <w:pPr>
        <w:numPr>
          <w:ilvl w:val="0"/>
          <w:numId w:val="1015"/>
        </w:numPr>
        <w:pStyle w:val="Compact"/>
      </w:pPr>
      <w:r>
        <w:t xml:space="preserve">Key format:</w:t>
      </w:r>
      <w:r>
        <w:t xml:space="preserve"> </w:t>
      </w:r>
      <w:r>
        <w:rPr>
          <w:rStyle w:val="VerbatimChar"/>
        </w:rPr>
        <w:t xml:space="preserve">${folderPrefix}uploads/${Date.now()}-${safeName}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Store only the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 </w:t>
      </w:r>
      <w:r>
        <w:t xml:space="preserve">in the database — never a local path, never a signed URL.</w:t>
      </w:r>
    </w:p>
    <w:p>
      <w:pPr>
        <w:numPr>
          <w:ilvl w:val="0"/>
          <w:numId w:val="1015"/>
        </w:numPr>
        <w:pStyle w:val="Compact"/>
      </w:pPr>
      <w:r>
        <w:t xml:space="preserve">Downloads are triggered with an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element click, not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(avoids CORS and iframe restrictions).</w:t>
      </w:r>
    </w:p>
    <w:p>
      <w:pPr>
        <w:numPr>
          <w:ilvl w:val="0"/>
          <w:numId w:val="1015"/>
        </w:numPr>
        <w:pStyle w:val="Compact"/>
      </w:pPr>
      <w:r>
        <w:t xml:space="preserve">Signed URLs are generated on demand and never cached or persisted.</w:t>
      </w:r>
    </w:p>
    <w:p>
      <w:r>
        <w:pict>
          <v:rect style="width:0;height:1.5pt" o:hralign="center" o:hrstd="t" o:hr="t"/>
        </w:pict>
      </w:r>
    </w:p>
    <w:bookmarkEnd w:id="55"/>
    <w:bookmarkStart w:id="56" w:name="scheduled-tasks"/>
    <w:p>
      <w:pPr>
        <w:pStyle w:val="Heading2"/>
      </w:pPr>
      <w:r>
        <w:t xml:space="preserve">14. Scheduled Tasks</w:t>
      </w:r>
    </w:p>
    <w:p>
      <w:pPr>
        <w:pStyle w:val="FirstParagraph"/>
      </w:pPr>
      <w:r>
        <w:t xml:space="preserve">Four background jobs run outside the app, in Python, from</w:t>
      </w:r>
      <w:r>
        <w:t xml:space="preserve"> </w:t>
      </w:r>
      <w:r>
        <w:rPr>
          <w:rStyle w:val="VerbatimChar"/>
        </w:rPr>
        <w:t xml:space="preserve">/home/ubuntu/shared/</w:t>
      </w:r>
      <w:r>
        <w:t xml:space="preserve">. They connect with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/home/ubuntu/shared/.env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pax_signal_alerts.py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Pharmacovigilance signal scoring and 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pax_overdue_reminders.py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/ payer overdue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pax_quarterly_surveillance.py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Jan/Apr/Jul/Oct 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surveillance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pax_safety_archive.py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February,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safety archive</w:t>
            </w:r>
          </w:p>
        </w:tc>
      </w:tr>
    </w:tbl>
    <w:p>
      <w:pPr>
        <w:pStyle w:val="BodyText"/>
      </w:pPr>
      <w:r>
        <w:t xml:space="preserve">If you change a safety, invoice or notification model,</w:t>
      </w:r>
      <w:r>
        <w:t xml:space="preserve"> </w:t>
      </w:r>
      <w:r>
        <w:rPr>
          <w:bCs/>
          <w:b/>
        </w:rPr>
        <w:t xml:space="preserve">check these scripts</w:t>
      </w:r>
      <w:r>
        <w:t xml:space="preserve"> </w:t>
      </w:r>
      <w:r>
        <w:t xml:space="preserve">— they query the schema</w:t>
      </w:r>
      <w:r>
        <w:t xml:space="preserve"> </w:t>
      </w:r>
      <w:r>
        <w:t xml:space="preserve">directly and will break silently on a rename.</w:t>
      </w:r>
    </w:p>
    <w:p>
      <w:r>
        <w:pict>
          <v:rect style="width:0;height:1.5pt" o:hralign="center" o:hrstd="t" o:hr="t"/>
        </w:pict>
      </w:r>
    </w:p>
    <w:bookmarkEnd w:id="56"/>
    <w:bookmarkStart w:id="57" w:name="notifications-and-email"/>
    <w:p>
      <w:pPr>
        <w:pStyle w:val="Heading2"/>
      </w:pPr>
      <w:r>
        <w:t xml:space="preserve">15. Notifications and Email</w:t>
      </w:r>
    </w:p>
    <w:p>
      <w:pPr>
        <w:numPr>
          <w:ilvl w:val="0"/>
          <w:numId w:val="1016"/>
        </w:numPr>
        <w:pStyle w:val="Compact"/>
      </w:pPr>
      <w:r>
        <w:t xml:space="preserve">Email uses the platform notification API. Each notification type has a registered id exposed as a</w:t>
      </w:r>
      <w:r>
        <w:t xml:space="preserve"> </w:t>
      </w:r>
      <w:r>
        <w:rPr>
          <w:rStyle w:val="VerbatimChar"/>
        </w:rPr>
        <w:t xml:space="preserve">NOTIF_ID_*</w:t>
      </w:r>
      <w:r>
        <w:t xml:space="preserve"> </w:t>
      </w:r>
      <w:r>
        <w:t xml:space="preserve">variable. Register a new type before writing code that sends it.</w:t>
      </w:r>
    </w:p>
    <w:p>
      <w:pPr>
        <w:numPr>
          <w:ilvl w:val="0"/>
          <w:numId w:val="1016"/>
        </w:numPr>
        <w:pStyle w:val="Compact"/>
      </w:pPr>
      <w:r>
        <w:t xml:space="preserve">Do not add SendGrid, Mailgun, Resend or the Gmail API.</w:t>
      </w:r>
    </w:p>
    <w:p>
      <w:pPr>
        <w:numPr>
          <w:ilvl w:val="0"/>
          <w:numId w:val="1016"/>
        </w:numPr>
        <w:pStyle w:val="Compact"/>
      </w:pPr>
      <w:r>
        <w:t xml:space="preserve">WhatsApp helpers live in</w:t>
      </w:r>
      <w:r>
        <w:t xml:space="preserve"> </w:t>
      </w:r>
      <w:r>
        <w:rPr>
          <w:rStyle w:val="VerbatimChar"/>
        </w:rPr>
        <w:t xml:space="preserve">lib/whatsapp.ts</w:t>
      </w:r>
      <w:r>
        <w:t xml:space="preserve">; the floating action button is in</w:t>
      </w:r>
      <w:r>
        <w:t xml:space="preserve"> </w:t>
      </w:r>
      <w:r>
        <w:rPr>
          <w:rStyle w:val="VerbatimChar"/>
        </w:rPr>
        <w:t xml:space="preserve">components/whatsapp/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working-practices"/>
    <w:p>
      <w:pPr>
        <w:pStyle w:val="Heading2"/>
      </w:pPr>
      <w:r>
        <w:t xml:space="preserve">16. Working Practices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Search before you write.</w:t>
      </w:r>
      <w:r>
        <w:t xml:space="preserve"> </w:t>
      </w:r>
      <w:r>
        <w:t xml:space="preserve">Grep for an existing implementation — the same rule is often already coded.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Smallest possible change.</w:t>
      </w:r>
      <w:r>
        <w:t xml:space="preserve"> </w:t>
      </w:r>
      <w:r>
        <w:t xml:space="preserve">Do not refactor, restyle or rewrite code the task does not require.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Shared code is dangerous.</w:t>
      </w:r>
      <w:r>
        <w:t xml:space="preserve"> </w:t>
      </w:r>
      <w:r>
        <w:t xml:space="preserve">Before editing anything in</w:t>
      </w:r>
      <w:r>
        <w:t xml:space="preserve"> </w:t>
      </w:r>
      <w:r>
        <w:rPr>
          <w:rStyle w:val="VerbatimChar"/>
        </w:rPr>
        <w:t xml:space="preserve">ui/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or a shared API route,</w:t>
      </w:r>
      <w:r>
        <w:t xml:space="preserve"> </w:t>
      </w:r>
      <w:r>
        <w:t xml:space="preserve">grep every usage and preserve existing behaviour for consumers you were not asked to change.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Run the project test tool, then save a checkpoint.</w:t>
      </w:r>
      <w:r>
        <w:t xml:space="preserve"> </w:t>
      </w:r>
      <w:r>
        <w:t xml:space="preserve">Both must pass before finishing.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Verify user-reported bugs by reproducing them</w:t>
      </w:r>
      <w:r>
        <w:t xml:space="preserve">, not by reading code.</w:t>
      </w:r>
    </w:p>
    <w:p>
      <w:pPr>
        <w:numPr>
          <w:ilvl w:val="0"/>
          <w:numId w:val="1017"/>
        </w:numPr>
        <w:pStyle w:val="Compact"/>
      </w:pPr>
      <w:r>
        <w:t xml:space="preserve">Known false positives from the automated test tool, safe to ignore: duplicate</w:t>
      </w:r>
      <w:r>
        <w:t xml:space="preserve"> </w:t>
      </w:r>
      <w:r>
        <w:rPr>
          <w:rStyle w:val="VerbatimChar"/>
        </w:rPr>
        <w:t xml:space="preserve">mod-*.jpg</w:t>
      </w:r>
      <w:r>
        <w:t xml:space="preserve"> </w:t>
      </w:r>
      <w:r>
        <w:t xml:space="preserve">filenames;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Ageing CSV</w:t>
      </w:r>
      <w:r>
        <w:t xml:space="preserve">”</w:t>
      </w:r>
      <w:r>
        <w:t xml:space="preserve"> </w:t>
      </w:r>
      <w:r>
        <w:t xml:space="preserve">warning on</w:t>
      </w:r>
      <w:r>
        <w:t xml:space="preserve"> </w:t>
      </w:r>
      <w:r>
        <w:rPr>
          <w:rStyle w:val="VerbatimChar"/>
        </w:rPr>
        <w:t xml:space="preserve">/dashboard/hub</w:t>
      </w:r>
      <w:r>
        <w:t xml:space="preserve">; a seeded LinkedIn URL returning HTTP 999; an intermittent</w:t>
      </w:r>
      <w:r>
        <w:t xml:space="preserve"> </w:t>
      </w:r>
      <w:r>
        <w:t xml:space="preserve">“</w:t>
      </w:r>
      <w:r>
        <w:t xml:space="preserve">text not visible</w:t>
      </w:r>
      <w:r>
        <w:t xml:space="preserve">”</w:t>
      </w:r>
      <w:r>
        <w:t xml:space="preserve"> </w:t>
      </w:r>
      <w:r>
        <w:t xml:space="preserve">report on framer-motion reveals.</w:t>
      </w:r>
    </w:p>
    <w:p>
      <w:r>
        <w:pict>
          <v:rect style="width:0;height:1.5pt" o:hralign="center" o:hrstd="t" o:hr="t"/>
        </w:pict>
      </w:r>
    </w:p>
    <w:bookmarkEnd w:id="58"/>
    <w:bookmarkStart w:id="59" w:name="content-constraints"/>
    <w:p>
      <w:pPr>
        <w:pStyle w:val="Heading2"/>
      </w:pPr>
      <w:r>
        <w:t xml:space="preserve">17. Content Constraints</w:t>
      </w:r>
    </w:p>
    <w:p>
      <w:pPr>
        <w:numPr>
          <w:ilvl w:val="0"/>
          <w:numId w:val="1018"/>
        </w:numPr>
        <w:pStyle w:val="Compact"/>
      </w:pPr>
      <w:r>
        <w:t xml:space="preserve">The founder’s personal name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appear in the app UI. Use</w:t>
      </w:r>
      <w:r>
        <w:t xml:space="preserve"> </w:t>
      </w:r>
      <w:r>
        <w:t xml:space="preserve">“</w:t>
      </w:r>
      <w:r>
        <w:t xml:space="preserve">Founder, Praxis Exchange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Hero phrase is locked: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Where Public Health Innovation Meets Impact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Tagline: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Bridging the Gap from Idea to Impact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No paid membership pricing on the landing page.</w:t>
      </w:r>
    </w:p>
    <w:p>
      <w:pPr>
        <w:numPr>
          <w:ilvl w:val="0"/>
          <w:numId w:val="1018"/>
        </w:numPr>
        <w:pStyle w:val="Compact"/>
      </w:pPr>
      <w:r>
        <w:t xml:space="preserve">Copy must not box PAX to Africa; imagery is African-majority, wording is global.</w:t>
      </w:r>
    </w:p>
    <w:p>
      <w:pPr>
        <w:numPr>
          <w:ilvl w:val="0"/>
          <w:numId w:val="1018"/>
        </w:numPr>
        <w:pStyle w:val="Compact"/>
      </w:pPr>
      <w:r>
        <w:t xml:space="preserve">Navigation bar styling is locked. Module navigation belongs on a second line.</w:t>
      </w:r>
    </w:p>
    <w:p>
      <w:pPr>
        <w:numPr>
          <w:ilvl w:val="0"/>
          <w:numId w:val="1018"/>
        </w:numPr>
        <w:pStyle w:val="Compact"/>
      </w:pPr>
      <w:r>
        <w:t xml:space="preserve">Currency</w:t>
      </w:r>
      <w:r>
        <w:t xml:space="preserve"> </w:t>
      </w:r>
      <w:r>
        <w:rPr>
          <w:rStyle w:val="VerbatimChar"/>
        </w:rPr>
        <w:t xml:space="preserve">KSh</w:t>
      </w:r>
      <w:r>
        <w:t xml:space="preserve">, timezone</w:t>
      </w:r>
      <w:r>
        <w:t xml:space="preserve"> </w:t>
      </w:r>
      <w:r>
        <w:rPr>
          <w:rStyle w:val="VerbatimChar"/>
        </w:rPr>
        <w:t xml:space="preserve">Africa/Nairobi</w:t>
      </w:r>
      <w:r>
        <w:t xml:space="preserve"> </w:t>
      </w:r>
      <w:r>
        <w:t xml:space="preserve">for operational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PAX Platform — confidential. © 2026 Praxis Exchange. Version 1.0, 12 August 2026.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2026-08-12T07:38:52Z</dcterms:created>
  <dcterms:modified xsi:type="dcterms:W3CDTF">2026-08-12T07:38:52Z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