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63E7BE91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D56ljw=="/>
        </w:sdtPr>
        <w:sdtContent>
          <w:r w:rsidR="00FA57AE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C9702ED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D56ljw=="/>
        </w:sdtPr>
        <w:sdtContent>
          <w:r w:rsidR="00FA57AE">
            <w:t>Betaalmethode</w:t>
          </w:r>
        </w:sdtContent>
      </w:sdt>
    </w:p>
    <w:p w:rsidR="004F4489" w:rsidP="004F4489" w:rsidRDefault="004F4489" w14:paraId="3CFE0244" w14:textId="1876194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768FB84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5410AC21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D56ljw=="/>
        </w:sdtPr>
        <w:sdtContent>
          <w:r w:rsidR="00FA57AE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4FF31BC8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D56ljw=="/>
        </w:sdtPr>
        <w:sdtContent>
          <w:r w:rsidR="00FA57AE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48BFD2F1" w14:textId="5738273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020C40CB" w14:textId="7C3980B5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2B1E6C09" w14:textId="73F5776C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4F4489" w14:paraId="407F5A76" w14:textId="00EDF1C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D56ljw=="/>
      </w:sdtPr>
      <w:sdtContent>
        <w:p w:rsidR="00BE6ED6" w:rsidRDefault="00FA57AE" w14:paraId="0A9E02B5" w14:textId="32183E31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A57A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A3680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S h i p m e n t d a t e > S h i p m e n t d a t e < / S h i p m e n t d a t e >  
         < L i n e >  
             < D e s c r i p t i o n > D e s c r i p t i o n < / D e s c r i p t i o n >  
             < D i s c o u n t > D i s c o u n t < / D i s c o u n t >  
             < I t e m N o > I t e m N o < / I t e m N o >  
             < L i n e N o _ L i n e > L i n e N o _ L i n e < / L i n e N o _ L i n e >  
             < L i n e _ A m o u n t > L i n e _ A m o u n t < / L i n e _ A m o u n t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17</cp:revision>
  <dcterms:created xsi:type="dcterms:W3CDTF">2022-10-31T08:31:00Z</dcterms:created>
  <dcterms:modified xsi:type="dcterms:W3CDTF">2023-01-04T10:53:00Z</dcterms:modified>
</cp:coreProperties>
</file>