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gatto-document-de-vision-architecture"/>
    <w:p>
      <w:pPr>
        <w:pStyle w:val="Heading1"/>
      </w:pPr>
      <w:r>
        <w:t xml:space="preserve">📘 Gatto — Document de vision &amp; architecture</w:t>
      </w:r>
    </w:p>
    <w:p>
      <w:pPr>
        <w:pStyle w:val="BlockText"/>
      </w:pPr>
      <w:r>
        <w:rPr>
          <w:b/>
          <w:bCs/>
        </w:rPr>
        <w:t xml:space="preserve">But</w:t>
      </w:r>
      <w:r>
        <w:t xml:space="preserve"> </w:t>
      </w:r>
      <w:r>
        <w:t xml:space="preserve">: agréger des</w:t>
      </w:r>
      <w:r>
        <w:t xml:space="preserve"> </w:t>
      </w:r>
      <w:r>
        <w:rPr>
          <w:i/>
          <w:iCs/>
        </w:rPr>
        <w:t xml:space="preserve">sources de vérité</w:t>
      </w:r>
      <w:r>
        <w:t xml:space="preserve"> </w:t>
      </w:r>
      <w:r>
        <w:t xml:space="preserve">et des signaux (éditoriaux, plateformes, données locales) pour</w:t>
      </w:r>
      <w:r>
        <w:t xml:space="preserve"> </w:t>
      </w:r>
      <w:r>
        <w:rPr>
          <w:b/>
          <w:bCs/>
        </w:rPr>
        <w:t xml:space="preserve">identifier, qualifier et classer les meilleurs POIs</w:t>
      </w:r>
      <w:r>
        <w:t xml:space="preserve"> </w:t>
      </w:r>
      <w:r>
        <w:t xml:space="preserve">d’une ville — pas seulement les nouveautés ou les tendances, mais</w:t>
      </w:r>
      <w:r>
        <w:t xml:space="preserve"> </w:t>
      </w:r>
      <w:r>
        <w:rPr>
          <w:b/>
          <w:bCs/>
        </w:rPr>
        <w:t xml:space="preserve">le</w:t>
      </w:r>
      <w:r>
        <w:rPr>
          <w:b/>
          <w:bCs/>
        </w:rPr>
        <w:t xml:space="preserve"> </w:t>
      </w:r>
      <w:r>
        <w:rPr>
          <w:b/>
          <w:bCs/>
        </w:rPr>
        <w:t xml:space="preserve">“meilleur état de l’art”</w:t>
      </w:r>
      <w:r>
        <w:t xml:space="preserve"> </w:t>
      </w:r>
      <w:r>
        <w:t xml:space="preserve">par catégorie, quartier et moment. Gatto détecte aussi</w:t>
      </w:r>
      <w:r>
        <w:t xml:space="preserve"> </w:t>
      </w:r>
      <w:r>
        <w:rPr>
          <w:b/>
          <w:bCs/>
        </w:rPr>
        <w:t xml:space="preserve">les nouvelles ouvertures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les tendances émergentes</w:t>
      </w:r>
      <w:r>
        <w:t xml:space="preserve">, attribue des</w:t>
      </w:r>
      <w:r>
        <w:t xml:space="preserve"> </w:t>
      </w:r>
      <w:r>
        <w:rPr>
          <w:b/>
          <w:bCs/>
        </w:rPr>
        <w:t xml:space="preserve">badges/tags</w:t>
      </w:r>
      <w:r>
        <w:t xml:space="preserve">, et génère des</w:t>
      </w:r>
      <w:r>
        <w:t xml:space="preserve"> </w:t>
      </w:r>
      <w:r>
        <w:rPr>
          <w:b/>
          <w:bCs/>
        </w:rPr>
        <w:t xml:space="preserve">collections dynamiques</w:t>
      </w:r>
      <w:r>
        <w:t xml:space="preserve"> </w:t>
      </w:r>
      <w:r>
        <w:t xml:space="preserve">(façon</w:t>
      </w:r>
      <w:r>
        <w:t xml:space="preserve"> </w:t>
      </w:r>
      <w:r>
        <w:t xml:space="preserve">“Spotify des lieux”</w:t>
      </w:r>
      <w:r>
        <w:t xml:space="preserve">), pouvant être éditorialisées par un</w:t>
      </w:r>
      <w:r>
        <w:t xml:space="preserve"> </w:t>
      </w:r>
      <w:r>
        <w:rPr>
          <w:b/>
          <w:bCs/>
        </w:rPr>
        <w:t xml:space="preserve">agent IA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3" w:name="vision-produit"/>
    <w:p>
      <w:pPr>
        <w:pStyle w:val="Heading2"/>
      </w:pPr>
      <w:r>
        <w:t xml:space="preserve">1) Vision produit</w:t>
      </w:r>
    </w:p>
    <w:bookmarkStart w:id="20" w:name="positionnement"/>
    <w:p>
      <w:pPr>
        <w:pStyle w:val="Heading3"/>
      </w:pPr>
      <w:r>
        <w:t xml:space="preserve">1.1 Positionnement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Agrégateur de vérité</w:t>
      </w:r>
      <w:r>
        <w:t xml:space="preserve"> </w:t>
      </w:r>
      <w:r>
        <w:t xml:space="preserve">: croise guides, presse, blogs, listes d’experts, plateformes (via API) et signaux sociaux.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Qualité &gt; quantité</w:t>
      </w:r>
      <w:r>
        <w:t xml:space="preserve"> </w:t>
      </w:r>
      <w:r>
        <w:t xml:space="preserve">: met en avant</w:t>
      </w:r>
      <w:r>
        <w:t xml:space="preserve"> </w:t>
      </w:r>
      <w:r>
        <w:rPr>
          <w:i/>
          <w:iCs/>
        </w:rPr>
        <w:t xml:space="preserve">les meilleurs lieux</w:t>
      </w:r>
      <w:r>
        <w:t xml:space="preserve"> </w:t>
      </w:r>
      <w:r>
        <w:t xml:space="preserve">(stables) et</w:t>
      </w:r>
      <w:r>
        <w:t xml:space="preserve"> </w:t>
      </w:r>
      <w:r>
        <w:rPr>
          <w:i/>
          <w:iCs/>
        </w:rPr>
        <w:t xml:space="preserve">les vraies tendances</w:t>
      </w:r>
      <w:r>
        <w:t xml:space="preserve"> </w:t>
      </w:r>
      <w:r>
        <w:t xml:space="preserve">(dynamiques), avec transparence des 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Curation hybride</w:t>
      </w:r>
      <w:r>
        <w:t xml:space="preserve"> </w:t>
      </w:r>
      <w:r>
        <w:t xml:space="preserve">: scoring automatique + interventions éditoriales +</w:t>
      </w:r>
      <w:r>
        <w:t xml:space="preserve"> </w:t>
      </w:r>
      <w:r>
        <w:rPr>
          <w:b/>
          <w:bCs/>
        </w:rPr>
        <w:t xml:space="preserve">agents IA</w:t>
      </w:r>
      <w:r>
        <w:t xml:space="preserve"> </w:t>
      </w:r>
      <w:r>
        <w:t xml:space="preserve">pour scénariser des collections.</w:t>
      </w:r>
    </w:p>
    <w:bookmarkEnd w:id="20"/>
    <w:bookmarkStart w:id="21" w:name="périmètre"/>
    <w:p>
      <w:pPr>
        <w:pStyle w:val="Heading3"/>
      </w:pPr>
      <w:r>
        <w:t xml:space="preserve">1.2 Périmètre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Best-of structurés</w:t>
      </w:r>
      <w:r>
        <w:t xml:space="preserve"> </w:t>
      </w:r>
      <w:r>
        <w:t xml:space="preserve">(catégories, quartiers, budgets, styles).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Nouveautés &amp; buzz</w:t>
      </w:r>
      <w:r>
        <w:t xml:space="preserve"> </w:t>
      </w:r>
      <w:r>
        <w:t xml:space="preserve">(openings, relances, pop-ups, prix reçus).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Évolution dans le temps</w:t>
      </w:r>
      <w:r>
        <w:t xml:space="preserve"> </w:t>
      </w:r>
      <w:r>
        <w:t xml:space="preserve">(momentum, récence des mentions, saisonnalité).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Explicabilité</w:t>
      </w:r>
      <w:r>
        <w:t xml:space="preserve"> </w:t>
      </w:r>
      <w:r>
        <w:t xml:space="preserve">: pourquoi ce lieu est classé ? quelles sources ? quelles dates ?</w:t>
      </w:r>
    </w:p>
    <w:bookmarkEnd w:id="21"/>
    <w:bookmarkStart w:id="22" w:name="non-objectifs-court-terme"/>
    <w:p>
      <w:pPr>
        <w:pStyle w:val="Heading3"/>
      </w:pPr>
      <w:r>
        <w:t xml:space="preserve">1.3 Non-objectifs (court terme)</w:t>
      </w:r>
    </w:p>
    <w:p>
      <w:pPr>
        <w:pStyle w:val="Compact"/>
        <w:numPr>
          <w:ilvl w:val="0"/>
          <w:numId w:val="1003"/>
        </w:numPr>
      </w:pPr>
      <w:r>
        <w:t xml:space="preserve">Avis UGC non vérifiés (hors agrégats de plateformes officielles via API).</w:t>
      </w:r>
    </w:p>
    <w:p>
      <w:pPr>
        <w:pStyle w:val="Compact"/>
        <w:numPr>
          <w:ilvl w:val="0"/>
          <w:numId w:val="1003"/>
        </w:numPr>
      </w:pPr>
      <w:r>
        <w:t xml:space="preserve">Scraping sauvage instable/illégal.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incipes-de-classement"/>
    <w:p>
      <w:pPr>
        <w:pStyle w:val="Heading2"/>
      </w:pPr>
      <w:r>
        <w:t xml:space="preserve">2) Principes de classement</w:t>
      </w:r>
    </w:p>
    <w:bookmarkStart w:id="24" w:name="dimensions"/>
    <w:p>
      <w:pPr>
        <w:pStyle w:val="Heading3"/>
      </w:pPr>
      <w:r>
        <w:t xml:space="preserve">2.1 Dimensions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Autorité</w:t>
      </w:r>
      <w:r>
        <w:t xml:space="preserve"> </w:t>
      </w:r>
      <w:r>
        <w:t xml:space="preserve">de la source (poids éditorial, ex. Michelin &gt; blog niche).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Récence / Décroissance</w:t>
      </w:r>
      <w:r>
        <w:t xml:space="preserve"> </w:t>
      </w:r>
      <w:r>
        <w:t xml:space="preserve">(mentions récentes pondérées par</w:t>
      </w:r>
      <w:r>
        <w:t xml:space="preserve"> </w:t>
      </w:r>
      <w:r>
        <w:rPr>
          <w:i/>
          <w:iCs/>
        </w:rPr>
        <w:t xml:space="preserve">decay_tau_days</w:t>
      </w:r>
      <w:r>
        <w:t xml:space="preserve">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Diversité</w:t>
      </w:r>
      <w:r>
        <w:t xml:space="preserve"> </w:t>
      </w:r>
      <w:r>
        <w:t xml:space="preserve">(pluralité des sources vs. répétitions d’une même source).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Cohérence sémantique</w:t>
      </w:r>
      <w:r>
        <w:t xml:space="preserve"> </w:t>
      </w:r>
      <w:r>
        <w:t xml:space="preserve">(matching POI précis, désambiguisation).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Preuves fortes</w:t>
      </w:r>
      <w:r>
        <w:t xml:space="preserve"> </w:t>
      </w:r>
      <w:r>
        <w:t xml:space="preserve">(prix, classements officiels, listes annuelles).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Signals plateformes</w:t>
      </w:r>
      <w:r>
        <w:t xml:space="preserve"> </w:t>
      </w:r>
      <w:r>
        <w:t xml:space="preserve">(notes &amp; volumes d’avis</w:t>
      </w:r>
      <w:r>
        <w:t xml:space="preserve"> </w:t>
      </w:r>
      <w:r>
        <w:rPr>
          <w:b/>
          <w:bCs/>
        </w:rPr>
        <w:t xml:space="preserve">via API</w:t>
      </w:r>
      <w:r>
        <w:t xml:space="preserve"> </w:t>
      </w:r>
      <w:r>
        <w:t xml:space="preserve">autorisées).</w:t>
      </w:r>
    </w:p>
    <w:bookmarkEnd w:id="24"/>
    <w:bookmarkStart w:id="25" w:name="badges-tags"/>
    <w:p>
      <w:pPr>
        <w:pStyle w:val="Heading3"/>
      </w:pPr>
      <w:r>
        <w:t xml:space="preserve">2.2 Badges &amp; tags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Badges (forts, binaires)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New Opening</w:t>
      </w:r>
      <w:r>
        <w:t xml:space="preserve">,</w:t>
      </w:r>
      <w:r>
        <w:t xml:space="preserve"> </w:t>
      </w:r>
      <w:r>
        <w:rPr>
          <w:i/>
          <w:iCs/>
        </w:rPr>
        <w:t xml:space="preserve">Awarded</w:t>
      </w:r>
      <w:r>
        <w:t xml:space="preserve">,</w:t>
      </w:r>
      <w:r>
        <w:t xml:space="preserve"> </w:t>
      </w:r>
      <w:r>
        <w:rPr>
          <w:i/>
          <w:iCs/>
        </w:rPr>
        <w:t xml:space="preserve">Hot Trend</w:t>
      </w:r>
      <w:r>
        <w:t xml:space="preserve">,</w:t>
      </w:r>
      <w:r>
        <w:t xml:space="preserve"> </w:t>
      </w:r>
      <w:r>
        <w:rPr>
          <w:i/>
          <w:iCs/>
        </w:rPr>
        <w:t xml:space="preserve">Editor’s Pick</w:t>
      </w:r>
      <w:r>
        <w:t xml:space="preserve">,</w:t>
      </w:r>
      <w:r>
        <w:t xml:space="preserve"> </w:t>
      </w:r>
      <w:r>
        <w:rPr>
          <w:i/>
          <w:iCs/>
        </w:rPr>
        <w:t xml:space="preserve">Neighborhood Gem</w:t>
      </w:r>
      <w:r>
        <w:t xml:space="preserve">,</w:t>
      </w:r>
      <w:r>
        <w:t xml:space="preserve"> </w:t>
      </w:r>
      <w:r>
        <w:rPr>
          <w:i/>
          <w:iCs/>
        </w:rPr>
        <w:t xml:space="preserve">Top Brunch</w:t>
      </w:r>
      <w:r>
        <w:t xml:space="preserve">,</w:t>
      </w:r>
      <w:r>
        <w:t xml:space="preserve"> </w:t>
      </w:r>
      <w:r>
        <w:rPr>
          <w:i/>
          <w:iCs/>
        </w:rPr>
        <w:t xml:space="preserve">Best Cocktail Bar</w:t>
      </w:r>
      <w:r>
        <w:t xml:space="preserve">, etc.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Tags (attributs souples)</w:t>
      </w:r>
      <w:r>
        <w:t xml:space="preserve"> </w:t>
      </w:r>
      <w:r>
        <w:t xml:space="preserve">: cuisine, budget, ambiance, features (terrasse, végétarien, natural wine, coffee geek…).</w:t>
      </w:r>
    </w:p>
    <w:bookmarkEnd w:id="25"/>
    <w:bookmarkStart w:id="26" w:name="explicabilité"/>
    <w:p>
      <w:pPr>
        <w:pStyle w:val="Heading3"/>
      </w:pPr>
      <w:r>
        <w:t xml:space="preserve">2.3 Explicabilité</w:t>
      </w:r>
    </w:p>
    <w:p>
      <w:pPr>
        <w:pStyle w:val="Compact"/>
        <w:numPr>
          <w:ilvl w:val="0"/>
          <w:numId w:val="1006"/>
        </w:numPr>
      </w:pPr>
      <w:r>
        <w:t xml:space="preserve">Chaque score/collection garde la</w:t>
      </w:r>
      <w:r>
        <w:t xml:space="preserve"> </w:t>
      </w:r>
      <w:r>
        <w:rPr>
          <w:b/>
          <w:bCs/>
        </w:rPr>
        <w:t xml:space="preserve">trace des contributeurs</w:t>
      </w:r>
      <w:r>
        <w:t xml:space="preserve"> </w:t>
      </w:r>
      <w:r>
        <w:t xml:space="preserve">(source → mention → score partiel → score final).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Affichage :</w:t>
      </w:r>
      <w:r>
        <w:t xml:space="preserve"> </w:t>
      </w:r>
      <w:r>
        <w:rPr>
          <w:i/>
          <w:iCs/>
        </w:rPr>
        <w:t xml:space="preserve">“Classé #2 car cité par Le Fooding (2025-06), Télérama (2025-07), note Google 4.6/2300 (2025-08)”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sources-gouvernance"/>
    <w:p>
      <w:pPr>
        <w:pStyle w:val="Heading2"/>
      </w:pPr>
      <w:r>
        <w:t xml:space="preserve">3) Sources &amp; gouvernance</w:t>
      </w:r>
    </w:p>
    <w:bookmarkStart w:id="28" w:name="catalogue-de-sources-db-driven"/>
    <w:p>
      <w:pPr>
        <w:pStyle w:val="Heading3"/>
      </w:pPr>
      <w:r>
        <w:t xml:space="preserve">3.1 Catalogue de sources (DB-driven)</w:t>
      </w:r>
    </w:p>
    <w:p>
      <w:pPr>
        <w:pStyle w:val="FirstParagraph"/>
      </w:pPr>
      <w:r>
        <w:t xml:space="preserve">Table</w:t>
      </w:r>
      <w:r>
        <w:t xml:space="preserve"> </w:t>
      </w:r>
      <w:r>
        <w:rPr>
          <w:rStyle w:val="VerbatimChar"/>
          <w:b/>
          <w:bCs/>
        </w:rPr>
        <w:t xml:space="preserve">source_catalog</w:t>
      </w:r>
      <w:r>
        <w:t xml:space="preserve"> </w:t>
      </w:r>
      <w:r>
        <w:t xml:space="preserve">(exemples de colonnes)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source_id</w:t>
      </w:r>
      <w:r>
        <w:t xml:space="preserve"> </w:t>
      </w:r>
      <w:r>
        <w:t xml:space="preserve">(pk),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(guide/press/blog/local/reviews/api),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authority_weight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fetch_method</w:t>
      </w:r>
      <w:r>
        <w:t xml:space="preserve"> </w:t>
      </w:r>
      <w:r>
        <w:t xml:space="preserve">(cse|rss|html|api),</w:t>
      </w:r>
      <w:r>
        <w:t xml:space="preserve"> </w:t>
      </w:r>
      <w:r>
        <w:rPr>
          <w:rStyle w:val="VerbatimChar"/>
        </w:rPr>
        <w:t xml:space="preserve">base_url</w:t>
      </w:r>
      <w:r>
        <w:t xml:space="preserve">,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rate_limit_daily</w:t>
      </w:r>
      <w:r>
        <w:t xml:space="preserve">,</w:t>
      </w:r>
      <w:r>
        <w:t xml:space="preserve"> </w:t>
      </w:r>
      <w:r>
        <w:rPr>
          <w:rStyle w:val="VerbatimChar"/>
        </w:rPr>
        <w:t xml:space="preserve">ttl_default_days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decay_tau_days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Règles</w:t>
      </w:r>
      <w:r>
        <w:t xml:space="preserve"> </w:t>
      </w:r>
      <w:r>
        <w:t xml:space="preserve">:</w:t>
      </w:r>
      <w:r>
        <w:t xml:space="preserve"> </w:t>
      </w:r>
      <w:r>
        <w:t xml:space="preserve">- Pas d’URLs/sélecteurs en dur dans le code.</w:t>
      </w:r>
      <w:r>
        <w:br/>
      </w:r>
      <w:r>
        <w:t xml:space="preserve">- Ajout/édition de sources via la DB (activation, poids, méthode…).</w:t>
      </w:r>
      <w:r>
        <w:br/>
      </w:r>
      <w:r>
        <w:t xml:space="preserve">- Séparation</w:t>
      </w:r>
      <w:r>
        <w:t xml:space="preserve"> </w:t>
      </w:r>
      <w:r>
        <w:rPr>
          <w:b/>
          <w:bCs/>
        </w:rPr>
        <w:t xml:space="preserve">éditorial</w:t>
      </w:r>
      <w:r>
        <w:t xml:space="preserve"> </w:t>
      </w:r>
      <w:r>
        <w:t xml:space="preserve">vs</w:t>
      </w:r>
      <w:r>
        <w:t xml:space="preserve"> </w:t>
      </w:r>
      <w:r>
        <w:rPr>
          <w:b/>
          <w:bCs/>
        </w:rPr>
        <w:t xml:space="preserve">reviews/API</w:t>
      </w:r>
      <w:r>
        <w:t xml:space="preserve"> </w:t>
      </w:r>
      <w:r>
        <w:t xml:space="preserve">(les plateformes d’avis sont consommées via leurs APIs dédiées, pas via CSE).</w:t>
      </w:r>
    </w:p>
    <w:bookmarkEnd w:id="28"/>
    <w:bookmarkStart w:id="29" w:name="conformité-robots"/>
    <w:p>
      <w:pPr>
        <w:pStyle w:val="Heading3"/>
      </w:pPr>
      <w:r>
        <w:t xml:space="preserve">3.2 Conformité &amp; robots</w:t>
      </w:r>
    </w:p>
    <w:p>
      <w:pPr>
        <w:pStyle w:val="Compact"/>
        <w:numPr>
          <w:ilvl w:val="0"/>
          <w:numId w:val="1007"/>
        </w:numPr>
      </w:pPr>
      <w:r>
        <w:t xml:space="preserve">Respect robots.txt, TOS des sites, et usage d’APIs officielles.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Journalisation des méthodes (cse/rss/html/api) et des limites (quotas/429/backoff).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modèle-de-données-vue-logique"/>
    <w:p>
      <w:pPr>
        <w:pStyle w:val="Heading2"/>
      </w:pPr>
      <w:r>
        <w:t xml:space="preserve">4) Modèle de données (vue logique)</w:t>
      </w:r>
    </w:p>
    <w:p>
      <w:pPr>
        <w:pStyle w:val="FirstParagraph"/>
      </w:pPr>
      <w:r>
        <w:rPr>
          <w:b/>
          <w:bCs/>
        </w:rPr>
        <w:t xml:space="preserve">POI</w:t>
      </w:r>
      <w:r>
        <w:t xml:space="preserve"> </w:t>
      </w:r>
      <w:r>
        <w:rPr>
          <w:rStyle w:val="VerbatimChar"/>
        </w:rPr>
        <w:t xml:space="preserve">(id, name, city_slug, lat, lng, place_id, categories, price_level, …)</w:t>
      </w:r>
      <w:r>
        <w:br/>
      </w:r>
      <w:r>
        <w:rPr>
          <w:b/>
          <w:bCs/>
        </w:rPr>
        <w:t xml:space="preserve">Source</w:t>
      </w:r>
      <w:r>
        <w:t xml:space="preserve"> </w:t>
      </w:r>
      <w:r>
        <w:rPr>
          <w:rStyle w:val="VerbatimChar"/>
        </w:rPr>
        <w:t xml:space="preserve">(source_id, label, type, authority_weight, decay_tau_days, fetch_method, base_url, …)</w:t>
      </w:r>
      <w:r>
        <w:br/>
      </w:r>
      <w:r>
        <w:rPr>
          <w:b/>
          <w:bCs/>
        </w:rPr>
        <w:t xml:space="preserve">Mention</w:t>
      </w:r>
      <w:r>
        <w:t xml:space="preserve"> </w:t>
      </w:r>
      <w:r>
        <w:rPr>
          <w:rStyle w:val="VerbatimChar"/>
        </w:rPr>
        <w:t xml:space="preserve">(id, poi_id, source_id, url, title, published_at, matched_score, extracted_at, raw_snippet, …)</w:t>
      </w:r>
      <w:r>
        <w:br/>
      </w:r>
      <w:r>
        <w:rPr>
          <w:b/>
          <w:bCs/>
        </w:rPr>
        <w:t xml:space="preserve">Rating Snapshot</w:t>
      </w:r>
      <w:r>
        <w:t xml:space="preserve"> </w:t>
      </w:r>
      <w:r>
        <w:rPr>
          <w:rStyle w:val="VerbatimChar"/>
        </w:rPr>
        <w:t xml:space="preserve">(id, poi_id, provider, rating, reviews_count, created_at)</w:t>
      </w:r>
      <w:r>
        <w:br/>
      </w:r>
      <w:r>
        <w:rPr>
          <w:b/>
          <w:bCs/>
        </w:rPr>
        <w:t xml:space="preserve">Photo</w:t>
      </w:r>
      <w:r>
        <w:t xml:space="preserve"> </w:t>
      </w:r>
      <w:r>
        <w:rPr>
          <w:rStyle w:val="VerbatimChar"/>
        </w:rPr>
        <w:t xml:space="preserve">(id, poi_id, provider, url, width, height, checksum, created_at)</w:t>
      </w:r>
      <w:r>
        <w:br/>
      </w:r>
      <w:r>
        <w:rPr>
          <w:b/>
          <w:bCs/>
        </w:rPr>
        <w:t xml:space="preserve">Badge/Tag</w:t>
      </w:r>
      <w:r>
        <w:t xml:space="preserve"> </w:t>
      </w:r>
      <w:r>
        <w:rPr>
          <w:rStyle w:val="VerbatimChar"/>
        </w:rPr>
        <w:t xml:space="preserve">(id, poi_id, badge_type, tag, source_expl, created_at)</w:t>
      </w:r>
      <w:r>
        <w:br/>
      </w:r>
      <w:r>
        <w:rPr>
          <w:b/>
          <w:bCs/>
        </w:rPr>
        <w:t xml:space="preserve">Collection</w:t>
      </w:r>
      <w:r>
        <w:t xml:space="preserve"> </w:t>
      </w:r>
      <w:r>
        <w:rPr>
          <w:rStyle w:val="VerbatimChar"/>
        </w:rPr>
        <w:t xml:space="preserve">(id, slug, title, type, rules_json, curator (human/agent), updated_at)</w:t>
      </w:r>
    </w:p>
    <w:p>
      <w:r>
        <w:pict>
          <v:rect style="width:0;height:1.5pt" o:hralign="center" o:hrstd="t" o:hr="t"/>
        </w:pict>
      </w:r>
    </w:p>
    <w:bookmarkEnd w:id="31"/>
    <w:bookmarkStart w:id="38" w:name="pipeline-services"/>
    <w:p>
      <w:pPr>
        <w:pStyle w:val="Heading2"/>
      </w:pPr>
      <w:r>
        <w:t xml:space="preserve">5) Pipeline &amp; services</w:t>
      </w:r>
    </w:p>
    <w:bookmarkStart w:id="32" w:name="ingestion-pois-google-places-api"/>
    <w:p>
      <w:pPr>
        <w:pStyle w:val="Heading3"/>
      </w:pPr>
      <w:r>
        <w:t xml:space="preserve">5.1 Ingestion POIs (Google Places API)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Ciblée</w:t>
      </w:r>
      <w:r>
        <w:t xml:space="preserve"> </w:t>
      </w:r>
      <w:r>
        <w:t xml:space="preserve">(par nom/Place ID) et</w:t>
      </w:r>
      <w:r>
        <w:t xml:space="preserve"> </w:t>
      </w:r>
      <w:r>
        <w:rPr>
          <w:b/>
          <w:bCs/>
        </w:rPr>
        <w:t xml:space="preserve">par ville</w:t>
      </w:r>
      <w:r>
        <w:t xml:space="preserve">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Incrémentale (upsert), snapshots de note/volume, normalisation d’adresses.</w:t>
      </w:r>
    </w:p>
    <w:bookmarkEnd w:id="32"/>
    <w:bookmarkStart w:id="33" w:name="scanner-de-mentions-éditorial"/>
    <w:p>
      <w:pPr>
        <w:pStyle w:val="Heading3"/>
      </w:pPr>
      <w:r>
        <w:t xml:space="preserve">5.2 Scanner de mentions (éditorial)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POI-centré</w:t>
      </w:r>
      <w:r>
        <w:t xml:space="preserve"> </w:t>
      </w:r>
      <w:r>
        <w:t xml:space="preserve">: requêtes SERP</w:t>
      </w:r>
      <w:r>
        <w:t xml:space="preserve"> </w:t>
      </w:r>
      <w:r>
        <w:rPr>
          <w:i/>
          <w:iCs/>
        </w:rPr>
        <w:t xml:space="preserve">site:domain</w:t>
      </w:r>
      <w:r>
        <w:rPr>
          <w:i/>
          <w:iCs/>
        </w:rPr>
        <w:t xml:space="preserve"> </w:t>
      </w:r>
      <w:r>
        <w:rPr>
          <w:i/>
          <w:iCs/>
        </w:rPr>
        <w:t xml:space="preserve">“poi”</w:t>
      </w:r>
      <w:r>
        <w:t xml:space="preserve"> </w:t>
      </w:r>
      <w:r>
        <w:t xml:space="preserve">+ hints (ville, CP, arr.), + variantes normalisées.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Modes 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CSE_DOMAIN</w:t>
      </w:r>
      <w:r>
        <w:t xml:space="preserve"> </w:t>
      </w:r>
      <w:r>
        <w:t xml:space="preserve">(par défaut) ;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RSS/HTML</w:t>
      </w:r>
      <w:r>
        <w:t xml:space="preserve"> </w:t>
      </w:r>
      <w:r>
        <w:t xml:space="preserve">(quand confirmé en DB) ;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fallback/combinaison selon la source.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Matching &amp; scoring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filtrage par nom exact/variantes ;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pondération par autorité × récence ;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déduplication (fenêtre, canonical URL, hash titre+date).</w:t>
      </w:r>
    </w:p>
    <w:bookmarkEnd w:id="33"/>
    <w:bookmarkStart w:id="34" w:name="classification-intelligent-classifier"/>
    <w:p>
      <w:pPr>
        <w:pStyle w:val="Heading3"/>
      </w:pPr>
      <w:r>
        <w:t xml:space="preserve">5.3 Classification (Intelligent Classifier)</w:t>
      </w:r>
    </w:p>
    <w:p>
      <w:pPr>
        <w:pStyle w:val="Compact"/>
        <w:numPr>
          <w:ilvl w:val="0"/>
          <w:numId w:val="1012"/>
        </w:numPr>
      </w:pPr>
      <w:r>
        <w:t xml:space="preserve">Produit le</w:t>
      </w:r>
      <w:r>
        <w:t xml:space="preserve"> </w:t>
      </w:r>
      <w:r>
        <w:rPr>
          <w:b/>
          <w:bCs/>
        </w:rPr>
        <w:t xml:space="preserve">Gatto Score</w:t>
      </w:r>
      <w:r>
        <w:t xml:space="preserve"> </w:t>
      </w:r>
      <w:r>
        <w:t xml:space="preserve">multi-facteurs et déclenche</w:t>
      </w:r>
      <w:r>
        <w:t xml:space="preserve"> </w:t>
      </w:r>
      <w:r>
        <w:rPr>
          <w:b/>
          <w:bCs/>
        </w:rPr>
        <w:t xml:space="preserve">badges/tags</w:t>
      </w:r>
      <w:r>
        <w:t xml:space="preserve">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Alimente l’index de recherche et les collections.</w:t>
      </w:r>
    </w:p>
    <w:bookmarkEnd w:id="34"/>
    <w:bookmarkStart w:id="35" w:name="photos-photo-processor"/>
    <w:p>
      <w:pPr>
        <w:pStyle w:val="Heading3"/>
      </w:pPr>
      <w:r>
        <w:t xml:space="preserve">5.4 Photos (Photo Processor)</w:t>
      </w:r>
    </w:p>
    <w:p>
      <w:pPr>
        <w:pStyle w:val="Compact"/>
        <w:numPr>
          <w:ilvl w:val="0"/>
          <w:numId w:val="1013"/>
        </w:numPr>
      </w:pPr>
      <w:r>
        <w:t xml:space="preserve">Fetch multi-provider (API / URLs publiques autorisées), optimisation (formats, tailles), cache.</w:t>
      </w:r>
    </w:p>
    <w:bookmarkEnd w:id="35"/>
    <w:bookmarkStart w:id="36" w:name="collections-dynamiques-builder"/>
    <w:p>
      <w:pPr>
        <w:pStyle w:val="Heading3"/>
      </w:pPr>
      <w:r>
        <w:t xml:space="preserve">5.5 Collections dynamiques (Builder)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Règles</w:t>
      </w:r>
      <w:r>
        <w:t xml:space="preserve"> </w:t>
      </w:r>
      <w:r>
        <w:t xml:space="preserve">: requêtes déclaratives (ex.</w:t>
      </w:r>
      <w:r>
        <w:t xml:space="preserve"> </w:t>
      </w:r>
      <w:r>
        <w:rPr>
          <w:i/>
          <w:iCs/>
        </w:rPr>
        <w:t xml:space="preserve">“Top 20 néo-bistrots du 11e, budget $$, dernier article ≤ 90j, score ≥ 75”</w:t>
      </w:r>
      <w:r>
        <w:t xml:space="preserve">).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Playlists</w:t>
      </w:r>
      <w:r>
        <w:t xml:space="preserve"> </w:t>
      </w:r>
      <w:r>
        <w:t xml:space="preserve">: ordonnées par</w:t>
      </w:r>
      <w:r>
        <w:t xml:space="preserve"> </w:t>
      </w:r>
      <w:r>
        <w:rPr>
          <w:i/>
          <w:iCs/>
        </w:rPr>
        <w:t xml:space="preserve">Gatto Score</w:t>
      </w:r>
      <w:r>
        <w:t xml:space="preserve"> </w:t>
      </w:r>
      <w:r>
        <w:t xml:space="preserve">+ recettes de diversité (éviter 5 lieux d’un même groupe).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Agent IA curator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propose titres, descriptions, couvertures ;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ajuste la playlist (diversité quartiers/cuisines),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explique ses choix (</w:t>
      </w:r>
      <w:r>
        <w:rPr>
          <w:i/>
          <w:iCs/>
        </w:rPr>
        <w:t xml:space="preserve">“on garde 1 étoilé max par collection”</w:t>
      </w:r>
      <w:r>
        <w:t xml:space="preserve">).</w:t>
      </w:r>
    </w:p>
    <w:bookmarkEnd w:id="36"/>
    <w:bookmarkStart w:id="37" w:name="orchestration-monitoring"/>
    <w:p>
      <w:pPr>
        <w:pStyle w:val="Heading3"/>
      </w:pPr>
      <w:r>
        <w:t xml:space="preserve">5.6 Orchestration &amp; monitoring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run_pipeline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full | mentions | classify | photos | seed→scan</w:t>
      </w:r>
      <w:r>
        <w:t xml:space="preserve">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Monitoring service</w:t>
      </w:r>
      <w:r>
        <w:t xml:space="preserve"> </w:t>
      </w:r>
      <w:r>
        <w:t xml:space="preserve">: planifie, expose une API santé/metrics (latence, quotas, taux de match, mentions/jour).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Logs</w:t>
      </w:r>
      <w:r>
        <w:t xml:space="preserve"> </w:t>
      </w:r>
      <w:r>
        <w:t xml:space="preserve">structurés par étape + métriques clé :</w:t>
      </w:r>
      <w:r>
        <w:t xml:space="preserve"> </w:t>
      </w:r>
      <w:r>
        <w:rPr>
          <w:i/>
          <w:iCs/>
        </w:rPr>
        <w:t xml:space="preserve">URLs scannées, candidats, upserts, 429, coût estimé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qualité-quotas-résilience"/>
    <w:p>
      <w:pPr>
        <w:pStyle w:val="Heading2"/>
      </w:pPr>
      <w:r>
        <w:t xml:space="preserve">6) Qualité, quotas &amp; résilience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Rate limiting &amp; backoff</w:t>
      </w:r>
      <w:r>
        <w:t xml:space="preserve"> </w:t>
      </w:r>
      <w:r>
        <w:t xml:space="preserve">: limiter QPS, re-tenter sur 429 (jitter).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Caching SERP</w:t>
      </w:r>
      <w:r>
        <w:t xml:space="preserve"> </w:t>
      </w:r>
      <w:r>
        <w:t xml:space="preserve">(clé = domain+query, TTL configuré).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Idempotence</w:t>
      </w:r>
      <w:r>
        <w:t xml:space="preserve"> </w:t>
      </w:r>
      <w:r>
        <w:t xml:space="preserve">: upserts sur POI/Mention/Photo.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Tests ciblés</w:t>
      </w:r>
      <w:r>
        <w:t xml:space="preserve"> </w:t>
      </w:r>
      <w:r>
        <w:t xml:space="preserve">: filtres</w:t>
      </w:r>
      <w:r>
        <w:t xml:space="preserve"> </w:t>
      </w:r>
      <w:r>
        <w:rPr>
          <w:rStyle w:val="VerbatimChar"/>
        </w:rPr>
        <w:t xml:space="preserve">--poi-id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--poi-name</w:t>
      </w:r>
      <w:r>
        <w:t xml:space="preserve"> </w:t>
      </w:r>
      <w:r>
        <w:t xml:space="preserve">pour valider une chaîne bout-à-bout sur un</w:t>
      </w:r>
      <w:r>
        <w:t xml:space="preserve"> </w:t>
      </w:r>
      <w:r>
        <w:rPr>
          <w:i/>
          <w:iCs/>
        </w:rPr>
        <w:t xml:space="preserve">POI d’autorité</w:t>
      </w:r>
      <w:r>
        <w:t xml:space="preserve">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Explainability</w:t>
      </w:r>
      <w:r>
        <w:t xml:space="preserve"> </w:t>
      </w:r>
      <w:r>
        <w:t xml:space="preserve">: conserver</w:t>
      </w:r>
      <w:r>
        <w:t xml:space="preserve"> </w:t>
      </w:r>
      <w:r>
        <w:rPr>
          <w:i/>
          <w:iCs/>
        </w:rPr>
        <w:t xml:space="preserve">pourquoi</w:t>
      </w:r>
      <w:r>
        <w:t xml:space="preserve"> </w:t>
      </w:r>
      <w:r>
        <w:t xml:space="preserve">un résultat a été accepté/refusé (seuils HIGH/MID/LOW, règles de matching).</w:t>
      </w:r>
    </w:p>
    <w:p>
      <w:r>
        <w:pict>
          <v:rect style="width:0;height:1.5pt" o:hralign="center" o:hrstd="t" o:hr="t"/>
        </w:pict>
      </w:r>
    </w:p>
    <w:bookmarkEnd w:id="39"/>
    <w:bookmarkStart w:id="40" w:name="parcours-utilisateur-exemples"/>
    <w:p>
      <w:pPr>
        <w:pStyle w:val="Heading2"/>
      </w:pPr>
      <w:r>
        <w:t xml:space="preserve">7) Parcours utilisateur (exemples)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“Je veux le meilleur de Paris maintenant”</w:t>
      </w:r>
      <w:r>
        <w:t xml:space="preserve"> </w:t>
      </w:r>
      <w:r>
        <w:t xml:space="preserve">→ Collections</w:t>
      </w:r>
      <w:r>
        <w:t xml:space="preserve"> </w:t>
      </w:r>
      <w:r>
        <w:rPr>
          <w:i/>
          <w:iCs/>
        </w:rPr>
        <w:t xml:space="preserve">Best-of Paris</w:t>
      </w:r>
      <w:r>
        <w:t xml:space="preserve"> </w:t>
      </w:r>
      <w:r>
        <w:t xml:space="preserve">(stables) +</w:t>
      </w:r>
      <w:r>
        <w:t xml:space="preserve"> </w:t>
      </w:r>
      <w:r>
        <w:rPr>
          <w:i/>
          <w:iCs/>
        </w:rPr>
        <w:t xml:space="preserve">Hot Right Now</w:t>
      </w:r>
      <w:r>
        <w:t xml:space="preserve"> </w:t>
      </w:r>
      <w:r>
        <w:t xml:space="preserve">(dynamiques).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“Montre-moi les ouvertures dans le 11e à &lt;40€”</w:t>
      </w:r>
      <w:r>
        <w:t xml:space="preserve"> </w:t>
      </w:r>
      <w:r>
        <w:t xml:space="preserve">→ Collection</w:t>
      </w:r>
      <w:r>
        <w:t xml:space="preserve"> </w:t>
      </w:r>
      <w:r>
        <w:rPr>
          <w:i/>
          <w:iCs/>
        </w:rPr>
        <w:t xml:space="preserve">New &amp; Good 11e</w:t>
      </w:r>
      <w:r>
        <w:t xml:space="preserve"> </w:t>
      </w:r>
      <w:r>
        <w:t xml:space="preserve">selon badges</w:t>
      </w:r>
      <w:r>
        <w:t xml:space="preserve"> </w:t>
      </w:r>
      <w:r>
        <w:rPr>
          <w:i/>
          <w:iCs/>
        </w:rPr>
        <w:t xml:space="preserve">New Opening</w:t>
      </w:r>
      <w:r>
        <w:t xml:space="preserve"> </w:t>
      </w:r>
      <w:r>
        <w:t xml:space="preserve">+ score mini + budget.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“Un guide week-end”</w:t>
      </w:r>
      <w:r>
        <w:t xml:space="preserve"> </w:t>
      </w:r>
      <w:r>
        <w:t xml:space="preserve">→ Agent IA génère</w:t>
      </w:r>
      <w:r>
        <w:t xml:space="preserve"> </w:t>
      </w:r>
      <w:r>
        <w:rPr>
          <w:i/>
          <w:iCs/>
        </w:rPr>
        <w:t xml:space="preserve">48h dans le Marais</w:t>
      </w:r>
      <w:r>
        <w:t xml:space="preserve"> </w:t>
      </w:r>
      <w:r>
        <w:t xml:space="preserve">(mix brunch, café, bar, dîner) + cartes &amp; explications.</w:t>
      </w:r>
    </w:p>
    <w:p>
      <w:r>
        <w:pict>
          <v:rect style="width:0;height:1.5pt" o:hralign="center" o:hrstd="t" o:hr="t"/>
        </w:pict>
      </w:r>
    </w:p>
    <w:bookmarkEnd w:id="40"/>
    <w:bookmarkStart w:id="41" w:name="api-surfaces-dexposition"/>
    <w:p>
      <w:pPr>
        <w:pStyle w:val="Heading2"/>
      </w:pPr>
      <w:r>
        <w:t xml:space="preserve">8) API &amp; surfaces d’exposition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API REST</w:t>
      </w:r>
      <w:r>
        <w:t xml:space="preserve"> </w:t>
      </w:r>
      <w:r>
        <w:t xml:space="preserve">(lecture) :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/pois?city=paris&amp;sort=score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/pois/{id}/mentions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/collections/{slug}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/search?q=natural wine paris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Backoffice</w:t>
      </w:r>
      <w:r>
        <w:t xml:space="preserve"> </w:t>
      </w:r>
      <w:r>
        <w:t xml:space="preserve">: ajustement des poids, activation de sources, curation humaine, diff/rollback.</w:t>
      </w:r>
    </w:p>
    <w:p>
      <w:r>
        <w:pict>
          <v:rect style="width:0;height:1.5pt" o:hralign="center" o:hrstd="t" o:hr="t"/>
        </w:pict>
      </w:r>
    </w:p>
    <w:bookmarkEnd w:id="41"/>
    <w:bookmarkStart w:id="42" w:name="kpis-garde-fous"/>
    <w:p>
      <w:pPr>
        <w:pStyle w:val="Heading2"/>
      </w:pPr>
      <w:r>
        <w:t xml:space="preserve">9) KPIs &amp; garde-fous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Qualité</w:t>
      </w:r>
      <w:r>
        <w:t xml:space="preserve"> </w:t>
      </w:r>
      <w:r>
        <w:t xml:space="preserve">: taux de mentions pertinentes, précision du matching, couverture sources.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Fraîcheur</w:t>
      </w:r>
      <w:r>
        <w:t xml:space="preserve"> </w:t>
      </w:r>
      <w:r>
        <w:t xml:space="preserve">: âge médian des mentions, part des contenus ≤ 90 jours.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Stabilité</w:t>
      </w:r>
      <w:r>
        <w:t xml:space="preserve"> </w:t>
      </w:r>
      <w:r>
        <w:t xml:space="preserve">: churn des top‑N d’une collection, variance intra‑semaine.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Coûts &amp; quotas</w:t>
      </w:r>
      <w:r>
        <w:t xml:space="preserve"> </w:t>
      </w:r>
      <w:r>
        <w:t xml:space="preserve">: requêtes/jour, 429/s, coût/API.</w:t>
      </w:r>
    </w:p>
    <w:p>
      <w:r>
        <w:pict>
          <v:rect style="width:0;height:1.5pt" o:hralign="center" o:hrstd="t" o:hr="t"/>
        </w:pict>
      </w:r>
    </w:p>
    <w:bookmarkEnd w:id="42"/>
    <w:bookmarkStart w:id="43" w:name="roadmap"/>
    <w:p>
      <w:pPr>
        <w:pStyle w:val="Heading2"/>
      </w:pPr>
      <w:r>
        <w:t xml:space="preserve">10) Roadmap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Sources</w:t>
      </w:r>
      <w:r>
        <w:t xml:space="preserve"> </w:t>
      </w:r>
      <w:r>
        <w:t xml:space="preserve">: élargir guides locaux, RSS/HTML confirmés par domaine.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ML/NLP</w:t>
      </w:r>
      <w:r>
        <w:t xml:space="preserve"> </w:t>
      </w:r>
      <w:r>
        <w:t xml:space="preserve">: classification d’articles (sentiment, topics), NER pour menus/chefs/adresses, détection d’événements.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Collections</w:t>
      </w:r>
      <w:r>
        <w:t xml:space="preserve"> </w:t>
      </w:r>
      <w:r>
        <w:t xml:space="preserve">: contraintes éditoriales avancées (diversité quartiers/cuisines),</w:t>
      </w:r>
      <w:r>
        <w:t xml:space="preserve"> </w:t>
      </w:r>
      <w:r>
        <w:rPr>
          <w:i/>
          <w:iCs/>
        </w:rPr>
        <w:t xml:space="preserve">mixing rules</w:t>
      </w:r>
      <w:r>
        <w:t xml:space="preserve"> </w:t>
      </w:r>
      <w:r>
        <w:t xml:space="preserve">(anti‑doublons de groupe),</w:t>
      </w:r>
      <w:r>
        <w:t xml:space="preserve"> </w:t>
      </w:r>
      <w:r>
        <w:rPr>
          <w:i/>
          <w:iCs/>
        </w:rPr>
        <w:t xml:space="preserve">time windows</w:t>
      </w:r>
      <w:r>
        <w:t xml:space="preserve">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UX</w:t>
      </w:r>
      <w:r>
        <w:t xml:space="preserve"> </w:t>
      </w:r>
      <w:r>
        <w:t xml:space="preserve">: fiches POI avec explication du score, historique des mentions, playlists partageables.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Ops</w:t>
      </w:r>
      <w:r>
        <w:t xml:space="preserve"> </w:t>
      </w:r>
      <w:r>
        <w:t xml:space="preserve">: cache distribué, observabilité (OpenTelemetry), alerts quotas.</w:t>
      </w:r>
    </w:p>
    <w:p>
      <w:r>
        <w:pict>
          <v:rect style="width:0;height:1.5pt" o:hralign="center" o:hrstd="t" o:hr="t"/>
        </w:pict>
      </w:r>
    </w:p>
    <w:bookmarkEnd w:id="43"/>
    <w:bookmarkStart w:id="45" w:name="glossaire-rapide"/>
    <w:p>
      <w:pPr>
        <w:pStyle w:val="Heading2"/>
      </w:pPr>
      <w:r>
        <w:t xml:space="preserve">11) Glossaire rapide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POI</w:t>
      </w:r>
      <w:r>
        <w:t xml:space="preserve"> </w:t>
      </w:r>
      <w:r>
        <w:t xml:space="preserve">: Point d’Intérêt (lieu).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Mention</w:t>
      </w:r>
      <w:r>
        <w:t xml:space="preserve"> </w:t>
      </w:r>
      <w:r>
        <w:t xml:space="preserve">: occurrence d’un POI dans une source.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Authority weight</w:t>
      </w:r>
      <w:r>
        <w:t xml:space="preserve"> </w:t>
      </w:r>
      <w:r>
        <w:t xml:space="preserve">: poids éditorial de la source.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Decay</w:t>
      </w:r>
      <w:r>
        <w:t xml:space="preserve"> </w:t>
      </w:r>
      <w:r>
        <w:t xml:space="preserve">: décroissance temporelle appliquée aux mentions.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Badge</w:t>
      </w:r>
      <w:r>
        <w:t xml:space="preserve"> </w:t>
      </w:r>
      <w:r>
        <w:t xml:space="preserve">: label fort (binaire),</w:t>
      </w:r>
      <w:r>
        <w:t xml:space="preserve"> </w:t>
      </w:r>
      <w:r>
        <w:rPr>
          <w:b/>
          <w:bCs/>
        </w:rPr>
        <w:t xml:space="preserve">Tag</w:t>
      </w:r>
      <w:r>
        <w:t xml:space="preserve"> </w:t>
      </w:r>
      <w:r>
        <w:t xml:space="preserve">: attribut souple.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Collection</w:t>
      </w:r>
      <w:r>
        <w:t xml:space="preserve"> </w:t>
      </w:r>
      <w:r>
        <w:t xml:space="preserve">: liste dynamique régie par des règles + curation IA/humaine.</w:t>
      </w:r>
    </w:p>
    <w:p>
      <w:r>
        <w:pict>
          <v:rect style="width:0;height:1.5pt" o:hralign="center" o:hrstd="t" o:hr="t"/>
        </w:pict>
      </w:r>
    </w:p>
    <w:bookmarkStart w:id="44" w:name="tldr"/>
    <w:p>
      <w:pPr>
        <w:pStyle w:val="Heading3"/>
      </w:pPr>
      <w:r>
        <w:t xml:space="preserve">TL;DR</w:t>
      </w:r>
    </w:p>
    <w:p>
      <w:pPr>
        <w:pStyle w:val="FirstParagraph"/>
      </w:pPr>
      <w:r>
        <w:t xml:space="preserve">Gatto =</w:t>
      </w:r>
      <w:r>
        <w:t xml:space="preserve"> </w:t>
      </w:r>
      <w:r>
        <w:rPr>
          <w:b/>
          <w:bCs/>
        </w:rPr>
        <w:t xml:space="preserve">le graphe de vérité des lieux</w:t>
      </w:r>
      <w:r>
        <w:t xml:space="preserve"> </w:t>
      </w:r>
      <w:r>
        <w:t xml:space="preserve">d’une ville :</w:t>
      </w:r>
      <w:r>
        <w:t xml:space="preserve"> </w:t>
      </w:r>
      <w:r>
        <w:t xml:space="preserve">- il agrège et</w:t>
      </w:r>
      <w:r>
        <w:t xml:space="preserve"> </w:t>
      </w:r>
      <w:r>
        <w:rPr>
          <w:i/>
          <w:iCs/>
        </w:rPr>
        <w:t xml:space="preserve">explique</w:t>
      </w:r>
      <w:r>
        <w:t xml:space="preserve"> </w:t>
      </w:r>
      <w:r>
        <w:t xml:space="preserve">pourquoi un lieu est parmi les meilleurs,</w:t>
      </w:r>
      <w:r>
        <w:br/>
      </w:r>
      <w:r>
        <w:t xml:space="preserve">- détecte les</w:t>
      </w:r>
      <w:r>
        <w:t xml:space="preserve"> </w:t>
      </w:r>
      <w:r>
        <w:rPr>
          <w:b/>
          <w:bCs/>
        </w:rPr>
        <w:t xml:space="preserve">ouvertures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tendances</w:t>
      </w:r>
      <w:r>
        <w:t xml:space="preserve">,</w:t>
      </w:r>
      <w:r>
        <w:br/>
      </w:r>
      <w:r>
        <w:t xml:space="preserve">- attribue</w:t>
      </w:r>
      <w:r>
        <w:t xml:space="preserve"> </w:t>
      </w:r>
      <w:r>
        <w:rPr>
          <w:b/>
          <w:bCs/>
        </w:rPr>
        <w:t xml:space="preserve">badges/tags</w:t>
      </w:r>
      <w:r>
        <w:t xml:space="preserve">,</w:t>
      </w:r>
      <w:r>
        <w:br/>
      </w:r>
      <w:r>
        <w:t xml:space="preserve">- et génère des</w:t>
      </w:r>
      <w:r>
        <w:t xml:space="preserve"> </w:t>
      </w:r>
      <w:r>
        <w:rPr>
          <w:b/>
          <w:bCs/>
        </w:rPr>
        <w:t xml:space="preserve">collections dynamiques</w:t>
      </w:r>
      <w:r>
        <w:t xml:space="preserve"> </w:t>
      </w:r>
      <w:r>
        <w:t xml:space="preserve">orchestrées par un</w:t>
      </w:r>
      <w:r>
        <w:t xml:space="preserve"> </w:t>
      </w:r>
      <w:r>
        <w:rPr>
          <w:b/>
          <w:bCs/>
        </w:rPr>
        <w:t xml:space="preserve">agent IA</w:t>
      </w:r>
      <w:r>
        <w:t xml:space="preserve">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2025-09-09T13:38:13Z</dcterms:created>
  <dcterms:modified xsi:type="dcterms:W3CDTF">2025-09-09T13:38:13Z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