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512A" w14:textId="163C88C5" w:rsidR="00FE7968" w:rsidRPr="00FE7968" w:rsidRDefault="00FE7968" w:rsidP="00FE7968">
      <w:pPr>
        <w:jc w:val="both"/>
        <w:rPr>
          <w:b/>
          <w:bCs/>
          <w:szCs w:val="22"/>
        </w:rPr>
      </w:pPr>
      <w:r w:rsidRPr="00FE7968">
        <w:rPr>
          <w:b/>
          <w:bCs/>
          <w:szCs w:val="22"/>
        </w:rPr>
        <w:t>FACILITIES AND OTHER RESOURCES</w:t>
      </w:r>
    </w:p>
    <w:p w14:paraId="11BFD189" w14:textId="77777777" w:rsidR="004932CD" w:rsidRDefault="004932CD" w:rsidP="00FE7968">
      <w:pPr>
        <w:jc w:val="both"/>
      </w:pPr>
    </w:p>
    <w:p w14:paraId="06D63A3B" w14:textId="6ADF37AB" w:rsidR="00FE7968" w:rsidRDefault="00D300E4" w:rsidP="00FE7968">
      <w:pPr>
        <w:jc w:val="both"/>
        <w:rPr>
          <w:b/>
        </w:rPr>
      </w:pPr>
      <w:r>
        <w:rPr>
          <w:b/>
        </w:rPr>
        <w:t>Workspace</w:t>
      </w:r>
      <w:r w:rsidR="00FE7968" w:rsidRPr="00FE7968">
        <w:rPr>
          <w:b/>
        </w:rPr>
        <w:t>:</w:t>
      </w:r>
    </w:p>
    <w:p w14:paraId="4AECB7BD" w14:textId="78B87982" w:rsidR="00DE373F" w:rsidRDefault="00223391" w:rsidP="00FE7968">
      <w:pPr>
        <w:jc w:val="both"/>
        <w:rPr>
          <w:bCs/>
        </w:rPr>
      </w:pPr>
      <w:r w:rsidRPr="00223391">
        <w:rPr>
          <w:bCs/>
        </w:rPr>
        <w:t>The Division of Hematology/Oncology occupies space on the eighth floor of the Karp Research Building at Boston Children’s Hospital, where Dr. Barry works in a shared laboratory setting. The department offers multiple conference rooms fully equipped with teleconferencing systems, projection equipment, and wall-to-wall whiteboards to facilitate collaborative meetings and seminars. The Bauer Lab employs a dedicated lab manager who oversees administrative responsibilities, including travel arrangements, scheduling, and publication fee processing. Additionally, Dr. Barry receives support from two grant managers assigned by the Division.</w:t>
      </w:r>
    </w:p>
    <w:p w14:paraId="06C89B33" w14:textId="77777777" w:rsidR="00223391" w:rsidRPr="00DE373F" w:rsidRDefault="00223391" w:rsidP="00FE7968">
      <w:pPr>
        <w:jc w:val="both"/>
        <w:rPr>
          <w:bCs/>
        </w:rPr>
      </w:pPr>
    </w:p>
    <w:p w14:paraId="00DD4F0A" w14:textId="0E0EC2D9" w:rsidR="0019339F" w:rsidRDefault="00FE7968" w:rsidP="00FE7968">
      <w:pPr>
        <w:jc w:val="both"/>
        <w:rPr>
          <w:b/>
        </w:rPr>
      </w:pPr>
      <w:r w:rsidRPr="00FE7968">
        <w:rPr>
          <w:b/>
        </w:rPr>
        <w:t>Computing:</w:t>
      </w:r>
    </w:p>
    <w:p w14:paraId="0FA08772" w14:textId="773E0CD2" w:rsidR="0019339F" w:rsidRPr="0019339F" w:rsidRDefault="0019339F" w:rsidP="0019339F">
      <w:pPr>
        <w:jc w:val="both"/>
        <w:rPr>
          <w:bCs/>
        </w:rPr>
      </w:pPr>
      <w:r w:rsidRPr="0019339F">
        <w:rPr>
          <w:bCs/>
        </w:rPr>
        <w:t xml:space="preserve">Dr. Barry has access to two </w:t>
      </w:r>
      <w:r>
        <w:rPr>
          <w:bCs/>
        </w:rPr>
        <w:t>primary</w:t>
      </w:r>
      <w:r w:rsidRPr="0019339F">
        <w:rPr>
          <w:bCs/>
        </w:rPr>
        <w:t xml:space="preserve"> high-performance computing (HPC) resources: the Harvard FASRC Cannon cluster (via Dr. Pinello’s appointment in the Department of Biostatistics at the Harvard T.H. Chan School of Public Health) and the Harvard Medical School (HMS) O2 cluster (via Dr. Bauer’s appointment at </w:t>
      </w:r>
      <w:r w:rsidR="00D67B2C">
        <w:rPr>
          <w:bCs/>
        </w:rPr>
        <w:t>Harvard Medical School</w:t>
      </w:r>
      <w:r w:rsidRPr="0019339F">
        <w:rPr>
          <w:bCs/>
        </w:rPr>
        <w:t>).</w:t>
      </w:r>
    </w:p>
    <w:p w14:paraId="1C78E37A" w14:textId="77777777" w:rsidR="0019339F" w:rsidRPr="0019339F" w:rsidRDefault="0019339F" w:rsidP="0019339F">
      <w:pPr>
        <w:jc w:val="both"/>
        <w:rPr>
          <w:bCs/>
        </w:rPr>
      </w:pPr>
    </w:p>
    <w:p w14:paraId="64BB8899" w14:textId="3E0F5313" w:rsidR="0019339F" w:rsidRPr="0019339F" w:rsidRDefault="0019339F" w:rsidP="0019339F">
      <w:pPr>
        <w:jc w:val="both"/>
        <w:rPr>
          <w:bCs/>
        </w:rPr>
      </w:pPr>
      <w:r w:rsidRPr="0019339F">
        <w:rPr>
          <w:bCs/>
        </w:rPr>
        <w:t>The FASRC Cannon cluster is a large-scale, liquid-cooled computing system supporting intensive scientific workloads. Its infrastructure includes Lenovo NeXtScale servers with Intel Cascade Lake and Sapphire Lake processors, a high-speed 400 Gbps InfiniBand interconnect, and a growing GPU partition (connected at 100 Gbps). Over 60 petabytes of high-performance storage</w:t>
      </w:r>
      <w:r w:rsidR="000B14FF">
        <w:rPr>
          <w:bCs/>
        </w:rPr>
        <w:t xml:space="preserve"> </w:t>
      </w:r>
      <w:r w:rsidR="002D3508">
        <w:rPr>
          <w:bCs/>
        </w:rPr>
        <w:t xml:space="preserve">-- </w:t>
      </w:r>
      <w:r w:rsidRPr="0019339F">
        <w:rPr>
          <w:bCs/>
        </w:rPr>
        <w:t>managed via Isilon, Lustre, CEPH, and NFS filesystems</w:t>
      </w:r>
      <w:r w:rsidR="000B14FF">
        <w:rPr>
          <w:bCs/>
        </w:rPr>
        <w:t xml:space="preserve"> -- </w:t>
      </w:r>
      <w:r w:rsidRPr="0019339F">
        <w:rPr>
          <w:bCs/>
        </w:rPr>
        <w:t>enables both high-throughput analysis and secure long-term data storage. The cluster is managed by a dedicated support team and offers reliable, scalable, and secure remote access.</w:t>
      </w:r>
    </w:p>
    <w:p w14:paraId="09744827" w14:textId="77777777" w:rsidR="0019339F" w:rsidRPr="0019339F" w:rsidRDefault="0019339F" w:rsidP="0019339F">
      <w:pPr>
        <w:jc w:val="both"/>
        <w:rPr>
          <w:bCs/>
        </w:rPr>
      </w:pPr>
    </w:p>
    <w:p w14:paraId="3FB218DB" w14:textId="0012837C" w:rsidR="00407DF9" w:rsidRDefault="0019339F" w:rsidP="0019339F">
      <w:pPr>
        <w:jc w:val="both"/>
        <w:rPr>
          <w:bCs/>
        </w:rPr>
      </w:pPr>
      <w:r w:rsidRPr="0019339F">
        <w:rPr>
          <w:bCs/>
        </w:rPr>
        <w:t>The HMS O2 cluster comprises 390 nodes with a total of over 12,000 CPU cores and approximately 106 terabytes of RAM. It features diverse node types</w:t>
      </w:r>
      <w:r w:rsidR="00235DF2">
        <w:rPr>
          <w:bCs/>
        </w:rPr>
        <w:t xml:space="preserve">, </w:t>
      </w:r>
      <w:r w:rsidRPr="0019339F">
        <w:rPr>
          <w:bCs/>
        </w:rPr>
        <w:t>including high-memory and GPU-enabled nodes</w:t>
      </w:r>
      <w:r w:rsidR="00235DF2">
        <w:rPr>
          <w:bCs/>
        </w:rPr>
        <w:t xml:space="preserve">, </w:t>
      </w:r>
      <w:r w:rsidRPr="0019339F">
        <w:rPr>
          <w:bCs/>
        </w:rPr>
        <w:t xml:space="preserve">linked via Ethernet and InfiniBand interconnects. O2 offers a comprehensive array of software packages for bioinformatics and computational genomics applications. Together, the Cannon and O2 clusters </w:t>
      </w:r>
      <w:r w:rsidR="00407DF9">
        <w:rPr>
          <w:bCs/>
        </w:rPr>
        <w:t xml:space="preserve">will </w:t>
      </w:r>
      <w:r w:rsidR="00E561DE">
        <w:rPr>
          <w:bCs/>
        </w:rPr>
        <w:t xml:space="preserve">facilitate </w:t>
      </w:r>
      <w:r w:rsidR="005839CC">
        <w:rPr>
          <w:bCs/>
        </w:rPr>
        <w:t>the data-intensive analyses required of Dr. Barry’s project.</w:t>
      </w:r>
    </w:p>
    <w:p w14:paraId="026431AA" w14:textId="77777777" w:rsidR="000B14FF" w:rsidRDefault="000B14FF" w:rsidP="0019339F">
      <w:pPr>
        <w:jc w:val="both"/>
      </w:pPr>
    </w:p>
    <w:p w14:paraId="423AECE8" w14:textId="17E10997" w:rsidR="00FE7968" w:rsidRPr="002619AA" w:rsidRDefault="002619AA" w:rsidP="002619AA">
      <w:pPr>
        <w:jc w:val="both"/>
        <w:rPr>
          <w:b/>
        </w:rPr>
      </w:pPr>
      <w:r>
        <w:rPr>
          <w:b/>
        </w:rPr>
        <w:t>Librar</w:t>
      </w:r>
      <w:r w:rsidR="00685BFF">
        <w:rPr>
          <w:b/>
        </w:rPr>
        <w:t>y resources</w:t>
      </w:r>
      <w:r w:rsidRPr="00FE7968">
        <w:rPr>
          <w:b/>
        </w:rPr>
        <w:t>:</w:t>
      </w:r>
    </w:p>
    <w:p w14:paraId="0618A9E8" w14:textId="7432382F" w:rsidR="00A3494F" w:rsidRDefault="00A51750" w:rsidP="00FE7968">
      <w:pPr>
        <w:jc w:val="both"/>
      </w:pPr>
      <w:r>
        <w:t>Through his Harvard Sponsored Role, Dr. Barry has</w:t>
      </w:r>
      <w:r w:rsidR="007A21A8">
        <w:t xml:space="preserve"> unrestricted</w:t>
      </w:r>
      <w:r>
        <w:t xml:space="preserve"> access to </w:t>
      </w:r>
      <w:r w:rsidR="00010F0B">
        <w:t>Harvard University</w:t>
      </w:r>
      <w:r w:rsidR="003531DC">
        <w:t xml:space="preserve">’s vast library </w:t>
      </w:r>
      <w:r w:rsidR="00EB10AF">
        <w:t>network</w:t>
      </w:r>
      <w:r w:rsidR="00010F0B">
        <w:t>.</w:t>
      </w:r>
      <w:r w:rsidR="00C552F7">
        <w:t xml:space="preserve"> The main cataloging tool is HOLLIS, a unified search platform providing access to millions of books, articles, and digital resources. </w:t>
      </w:r>
      <w:r w:rsidR="001E2373">
        <w:t xml:space="preserve">Any </w:t>
      </w:r>
      <w:r w:rsidR="000E00AC">
        <w:t>digital material unavailable through HOLLIS can be access</w:t>
      </w:r>
      <w:r w:rsidR="00552EE9">
        <w:t>ed</w:t>
      </w:r>
      <w:r w:rsidR="000E00AC">
        <w:t xml:space="preserve"> via Harvard</w:t>
      </w:r>
      <w:r w:rsidR="00B06829">
        <w:t xml:space="preserve"> Library</w:t>
      </w:r>
      <w:r w:rsidR="000E00AC">
        <w:t xml:space="preserve">’s interlibrary loan program. </w:t>
      </w:r>
      <w:r w:rsidR="00507CC5">
        <w:t>Additionally, t</w:t>
      </w:r>
      <w:r w:rsidR="00E62069">
        <w:t>he Karp</w:t>
      </w:r>
      <w:r w:rsidR="004F3051">
        <w:t xml:space="preserve"> </w:t>
      </w:r>
      <w:r w:rsidR="00231E64">
        <w:t xml:space="preserve">Research </w:t>
      </w:r>
      <w:r w:rsidR="00216FD3">
        <w:t>Building</w:t>
      </w:r>
      <w:r w:rsidR="00231E64">
        <w:t xml:space="preserve"> </w:t>
      </w:r>
      <w:r w:rsidR="004F3051">
        <w:t>(where Dr. Barry works)</w:t>
      </w:r>
      <w:r w:rsidR="00E62069">
        <w:t xml:space="preserve"> is a five-minute walk from</w:t>
      </w:r>
      <w:r w:rsidR="00FE7968">
        <w:t xml:space="preserve"> the Francis A. Countway Medical Library, which contains 480,000 volumes and 5,000 periodicals</w:t>
      </w:r>
      <w:r w:rsidR="006E14D1">
        <w:t>, to which Dr. Barry has</w:t>
      </w:r>
      <w:r w:rsidR="005325F0">
        <w:t xml:space="preserve"> </w:t>
      </w:r>
      <w:r w:rsidR="006E14D1">
        <w:t>access</w:t>
      </w:r>
      <w:r w:rsidR="00FE7968">
        <w:t>.</w:t>
      </w:r>
    </w:p>
    <w:p w14:paraId="78FBF8E8" w14:textId="77777777" w:rsidR="00955614" w:rsidRDefault="00955614" w:rsidP="00FE7968">
      <w:pPr>
        <w:jc w:val="both"/>
      </w:pPr>
    </w:p>
    <w:p w14:paraId="35A1B5D2" w14:textId="35EA50DF" w:rsidR="005F1C9E" w:rsidRPr="005F1C9E" w:rsidRDefault="005F1C9E" w:rsidP="00FE7968">
      <w:pPr>
        <w:jc w:val="both"/>
        <w:rPr>
          <w:b/>
          <w:bCs/>
        </w:rPr>
      </w:pPr>
      <w:r>
        <w:rPr>
          <w:b/>
          <w:bCs/>
        </w:rPr>
        <w:t>Proximity to mentors</w:t>
      </w:r>
    </w:p>
    <w:p w14:paraId="19794F94" w14:textId="576797EE" w:rsidR="00A3494F" w:rsidRDefault="00402B9F" w:rsidP="00FE7968">
      <w:pPr>
        <w:jc w:val="both"/>
      </w:pPr>
      <w:r>
        <w:t xml:space="preserve">Dr. Barry works in close physical proximity to his </w:t>
      </w:r>
      <w:r w:rsidR="00942925">
        <w:t xml:space="preserve">mentors and co-mentors. </w:t>
      </w:r>
      <w:r w:rsidR="00E80A21">
        <w:t xml:space="preserve">Dr. Bauer’s office in the Division of Hematology/Oncology </w:t>
      </w:r>
      <w:r w:rsidR="00B46356">
        <w:t>is down the hall from the lab space in which Dr. Barry works, facilitating frequent in-person interactions.</w:t>
      </w:r>
      <w:r w:rsidR="002539A2">
        <w:t xml:space="preserve"> </w:t>
      </w:r>
      <w:r w:rsidR="00C66752">
        <w:t>Dr. Pinello</w:t>
      </w:r>
      <w:r w:rsidR="00F550E3">
        <w:t>’s lab is located</w:t>
      </w:r>
      <w:r w:rsidR="00C66752">
        <w:t xml:space="preserve"> at Massachusetts General Hospital</w:t>
      </w:r>
      <w:r w:rsidR="00907346">
        <w:t xml:space="preserve"> (MGH)</w:t>
      </w:r>
      <w:r w:rsidR="003E7030">
        <w:t xml:space="preserve"> Navy Yard</w:t>
      </w:r>
      <w:r w:rsidR="00C66752">
        <w:t>, a 30-minute bike ride fr</w:t>
      </w:r>
      <w:r w:rsidR="00321125">
        <w:t>om the Karp Research Building</w:t>
      </w:r>
      <w:r w:rsidR="00C66752">
        <w:t>.</w:t>
      </w:r>
      <w:r w:rsidR="00012993">
        <w:t xml:space="preserve"> Dr. Barry has </w:t>
      </w:r>
      <w:r w:rsidR="00F12E89">
        <w:t>physical</w:t>
      </w:r>
      <w:r w:rsidR="00AD574D">
        <w:t xml:space="preserve"> </w:t>
      </w:r>
      <w:r w:rsidR="00012993">
        <w:t xml:space="preserve">access to MGH and has a dedicated desk </w:t>
      </w:r>
      <w:r w:rsidR="00B94AD5">
        <w:t xml:space="preserve">in Dr. </w:t>
      </w:r>
      <w:r w:rsidR="00112A5B">
        <w:t>Pinello’s</w:t>
      </w:r>
      <w:r w:rsidR="00B94AD5">
        <w:t xml:space="preserve"> </w:t>
      </w:r>
      <w:r w:rsidR="00D85A2A">
        <w:t>l</w:t>
      </w:r>
      <w:r w:rsidR="00B94AD5">
        <w:t>ab.</w:t>
      </w:r>
      <w:r w:rsidR="005871FF">
        <w:t xml:space="preserve"> Dr. Barry also </w:t>
      </w:r>
      <w:r w:rsidR="004F6C9F">
        <w:t>is</w:t>
      </w:r>
      <w:r w:rsidR="005871FF">
        <w:t xml:space="preserve"> in close physical proximity to other faculty members</w:t>
      </w:r>
      <w:r w:rsidR="001A5F93">
        <w:t xml:space="preserve"> in the Longwood Medical Area</w:t>
      </w:r>
      <w:r w:rsidR="005871FF">
        <w:t xml:space="preserve"> </w:t>
      </w:r>
      <w:r w:rsidR="00AD6382">
        <w:t xml:space="preserve">whose expertise </w:t>
      </w:r>
      <w:r w:rsidR="00631A0C">
        <w:t xml:space="preserve">may be of relevance to his research, </w:t>
      </w:r>
      <w:r w:rsidR="004C665B">
        <w:t>including Dr. Rong Ma (</w:t>
      </w:r>
      <w:r w:rsidR="00885651">
        <w:t>statistical methods for single-cell genomics</w:t>
      </w:r>
      <w:r w:rsidR="004C665B">
        <w:t>)</w:t>
      </w:r>
      <w:r w:rsidR="00885651">
        <w:t>, Dr. Alkes Price</w:t>
      </w:r>
      <w:r w:rsidR="00DF1AB2">
        <w:t xml:space="preserve"> (statistical methods for genetics and functional genomics), </w:t>
      </w:r>
      <w:r w:rsidR="00B9028A">
        <w:t xml:space="preserve">and </w:t>
      </w:r>
      <w:r w:rsidR="00F920EF">
        <w:t xml:space="preserve">Dr. </w:t>
      </w:r>
      <w:r w:rsidR="0068779E">
        <w:t xml:space="preserve">Akiko Shimamura </w:t>
      </w:r>
      <w:r w:rsidR="004E05F9">
        <w:t>(</w:t>
      </w:r>
      <w:r w:rsidR="00B954D1">
        <w:t xml:space="preserve">therapeutic gene editing for </w:t>
      </w:r>
      <w:r w:rsidR="00DB0E15">
        <w:t xml:space="preserve">Schwachman </w:t>
      </w:r>
      <w:r w:rsidR="0043052F">
        <w:t>Diamond syndrome</w:t>
      </w:r>
      <w:r w:rsidR="004E05F9">
        <w:t>)</w:t>
      </w:r>
      <w:r w:rsidR="00F9213F">
        <w:t xml:space="preserve"> (</w:t>
      </w:r>
      <w:r w:rsidR="00AA12D2">
        <w:t>s</w:t>
      </w:r>
      <w:r w:rsidR="00F9213F">
        <w:t xml:space="preserve">ee </w:t>
      </w:r>
      <w:r w:rsidR="00F9213F" w:rsidRPr="00F9213F">
        <w:rPr>
          <w:i/>
          <w:iCs/>
          <w:u w:val="single"/>
        </w:rPr>
        <w:t>Description of Institutional Environment</w:t>
      </w:r>
      <w:r w:rsidR="00F9213F">
        <w:t>).</w:t>
      </w:r>
    </w:p>
    <w:sectPr w:rsidR="00A3494F" w:rsidSect="00FE79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68"/>
    <w:rsid w:val="00006DC1"/>
    <w:rsid w:val="00010F0B"/>
    <w:rsid w:val="00012993"/>
    <w:rsid w:val="00016846"/>
    <w:rsid w:val="00017E04"/>
    <w:rsid w:val="0003003F"/>
    <w:rsid w:val="00035BB4"/>
    <w:rsid w:val="00056D86"/>
    <w:rsid w:val="000649BB"/>
    <w:rsid w:val="000716B7"/>
    <w:rsid w:val="00077BF2"/>
    <w:rsid w:val="000827E2"/>
    <w:rsid w:val="00084150"/>
    <w:rsid w:val="0008717C"/>
    <w:rsid w:val="000A58F9"/>
    <w:rsid w:val="000B14FF"/>
    <w:rsid w:val="000C02DF"/>
    <w:rsid w:val="000D03D0"/>
    <w:rsid w:val="000E00AC"/>
    <w:rsid w:val="000F02A8"/>
    <w:rsid w:val="000F08CF"/>
    <w:rsid w:val="00111A12"/>
    <w:rsid w:val="00112A5B"/>
    <w:rsid w:val="00122184"/>
    <w:rsid w:val="0018280E"/>
    <w:rsid w:val="0019339F"/>
    <w:rsid w:val="001936F1"/>
    <w:rsid w:val="001953BF"/>
    <w:rsid w:val="001957D2"/>
    <w:rsid w:val="001A5F93"/>
    <w:rsid w:val="001A7937"/>
    <w:rsid w:val="001B6A36"/>
    <w:rsid w:val="001C272C"/>
    <w:rsid w:val="001D02CE"/>
    <w:rsid w:val="001E2373"/>
    <w:rsid w:val="001E3D49"/>
    <w:rsid w:val="001E4E6D"/>
    <w:rsid w:val="001E51E6"/>
    <w:rsid w:val="001F2358"/>
    <w:rsid w:val="00200F00"/>
    <w:rsid w:val="0020681F"/>
    <w:rsid w:val="00216FD3"/>
    <w:rsid w:val="00222C84"/>
    <w:rsid w:val="00223391"/>
    <w:rsid w:val="00227CEF"/>
    <w:rsid w:val="00231E64"/>
    <w:rsid w:val="00235DF2"/>
    <w:rsid w:val="002539A2"/>
    <w:rsid w:val="002619AA"/>
    <w:rsid w:val="00287EF5"/>
    <w:rsid w:val="00295455"/>
    <w:rsid w:val="00296EE8"/>
    <w:rsid w:val="002A23F3"/>
    <w:rsid w:val="002A37E1"/>
    <w:rsid w:val="002A70D5"/>
    <w:rsid w:val="002C48F9"/>
    <w:rsid w:val="002D20E5"/>
    <w:rsid w:val="002D3508"/>
    <w:rsid w:val="002E414E"/>
    <w:rsid w:val="002E7C3C"/>
    <w:rsid w:val="002F3C5A"/>
    <w:rsid w:val="00317933"/>
    <w:rsid w:val="00321125"/>
    <w:rsid w:val="00325305"/>
    <w:rsid w:val="00332BE8"/>
    <w:rsid w:val="00337D88"/>
    <w:rsid w:val="003531DC"/>
    <w:rsid w:val="00364605"/>
    <w:rsid w:val="0036546D"/>
    <w:rsid w:val="003670FB"/>
    <w:rsid w:val="003A0925"/>
    <w:rsid w:val="003E7030"/>
    <w:rsid w:val="003F5446"/>
    <w:rsid w:val="00402B9F"/>
    <w:rsid w:val="00407DF9"/>
    <w:rsid w:val="00410389"/>
    <w:rsid w:val="0041565C"/>
    <w:rsid w:val="0043052F"/>
    <w:rsid w:val="00430E99"/>
    <w:rsid w:val="0043319B"/>
    <w:rsid w:val="0044203D"/>
    <w:rsid w:val="0045076E"/>
    <w:rsid w:val="0045224F"/>
    <w:rsid w:val="004641F3"/>
    <w:rsid w:val="00477700"/>
    <w:rsid w:val="0048393A"/>
    <w:rsid w:val="00486026"/>
    <w:rsid w:val="00490068"/>
    <w:rsid w:val="004932CD"/>
    <w:rsid w:val="00495A53"/>
    <w:rsid w:val="00496BB3"/>
    <w:rsid w:val="004B1A48"/>
    <w:rsid w:val="004B614D"/>
    <w:rsid w:val="004B6826"/>
    <w:rsid w:val="004C665B"/>
    <w:rsid w:val="004D4B9A"/>
    <w:rsid w:val="004E05F9"/>
    <w:rsid w:val="004E2077"/>
    <w:rsid w:val="004E4A55"/>
    <w:rsid w:val="004F3051"/>
    <w:rsid w:val="004F6BD8"/>
    <w:rsid w:val="004F6C9F"/>
    <w:rsid w:val="004F7AE9"/>
    <w:rsid w:val="00501A41"/>
    <w:rsid w:val="00506D3F"/>
    <w:rsid w:val="00507CC5"/>
    <w:rsid w:val="00525B5F"/>
    <w:rsid w:val="00532533"/>
    <w:rsid w:val="005325F0"/>
    <w:rsid w:val="0054179E"/>
    <w:rsid w:val="005422C6"/>
    <w:rsid w:val="00543008"/>
    <w:rsid w:val="00552EE9"/>
    <w:rsid w:val="00574A00"/>
    <w:rsid w:val="00577813"/>
    <w:rsid w:val="00581A25"/>
    <w:rsid w:val="005839CC"/>
    <w:rsid w:val="005871FF"/>
    <w:rsid w:val="005A2A31"/>
    <w:rsid w:val="005A4943"/>
    <w:rsid w:val="005A6FC2"/>
    <w:rsid w:val="005C4DB7"/>
    <w:rsid w:val="005D0567"/>
    <w:rsid w:val="005E368B"/>
    <w:rsid w:val="005E7426"/>
    <w:rsid w:val="005F1C9E"/>
    <w:rsid w:val="006031E4"/>
    <w:rsid w:val="006109F9"/>
    <w:rsid w:val="00624D41"/>
    <w:rsid w:val="00631A0C"/>
    <w:rsid w:val="00634EE5"/>
    <w:rsid w:val="00675C9B"/>
    <w:rsid w:val="006815C5"/>
    <w:rsid w:val="00685BFF"/>
    <w:rsid w:val="0068779E"/>
    <w:rsid w:val="00691702"/>
    <w:rsid w:val="006A3F50"/>
    <w:rsid w:val="006D39EA"/>
    <w:rsid w:val="006D571B"/>
    <w:rsid w:val="006E14D1"/>
    <w:rsid w:val="006E5518"/>
    <w:rsid w:val="006E66E3"/>
    <w:rsid w:val="006F3E67"/>
    <w:rsid w:val="00712928"/>
    <w:rsid w:val="00714310"/>
    <w:rsid w:val="00714600"/>
    <w:rsid w:val="00717A31"/>
    <w:rsid w:val="007234E6"/>
    <w:rsid w:val="00725A58"/>
    <w:rsid w:val="0076722F"/>
    <w:rsid w:val="00780D6F"/>
    <w:rsid w:val="007A21A8"/>
    <w:rsid w:val="007A3696"/>
    <w:rsid w:val="007A5658"/>
    <w:rsid w:val="007B7E71"/>
    <w:rsid w:val="0080526C"/>
    <w:rsid w:val="00840F48"/>
    <w:rsid w:val="008428F8"/>
    <w:rsid w:val="00853540"/>
    <w:rsid w:val="008548DE"/>
    <w:rsid w:val="00876474"/>
    <w:rsid w:val="008777C8"/>
    <w:rsid w:val="00877807"/>
    <w:rsid w:val="00885651"/>
    <w:rsid w:val="008B106D"/>
    <w:rsid w:val="008B5634"/>
    <w:rsid w:val="008C08DD"/>
    <w:rsid w:val="008C73CA"/>
    <w:rsid w:val="008E3EAF"/>
    <w:rsid w:val="00903DAB"/>
    <w:rsid w:val="00907346"/>
    <w:rsid w:val="009305BC"/>
    <w:rsid w:val="009338D6"/>
    <w:rsid w:val="00942925"/>
    <w:rsid w:val="009441EC"/>
    <w:rsid w:val="00955614"/>
    <w:rsid w:val="00972BD6"/>
    <w:rsid w:val="00976A13"/>
    <w:rsid w:val="0098427C"/>
    <w:rsid w:val="00984A70"/>
    <w:rsid w:val="009877E1"/>
    <w:rsid w:val="009C4767"/>
    <w:rsid w:val="009C55B2"/>
    <w:rsid w:val="009E4944"/>
    <w:rsid w:val="009F3F9A"/>
    <w:rsid w:val="00A23D57"/>
    <w:rsid w:val="00A3494F"/>
    <w:rsid w:val="00A44107"/>
    <w:rsid w:val="00A51750"/>
    <w:rsid w:val="00A768DF"/>
    <w:rsid w:val="00A804B8"/>
    <w:rsid w:val="00AA12D2"/>
    <w:rsid w:val="00AA7594"/>
    <w:rsid w:val="00AB6832"/>
    <w:rsid w:val="00AD574D"/>
    <w:rsid w:val="00AD6382"/>
    <w:rsid w:val="00AE15E4"/>
    <w:rsid w:val="00AF1CA3"/>
    <w:rsid w:val="00AF7F77"/>
    <w:rsid w:val="00B06829"/>
    <w:rsid w:val="00B363E8"/>
    <w:rsid w:val="00B36FDF"/>
    <w:rsid w:val="00B46356"/>
    <w:rsid w:val="00B56D7E"/>
    <w:rsid w:val="00B63E6B"/>
    <w:rsid w:val="00B9028A"/>
    <w:rsid w:val="00B90440"/>
    <w:rsid w:val="00B94AD5"/>
    <w:rsid w:val="00B954D1"/>
    <w:rsid w:val="00BC7680"/>
    <w:rsid w:val="00BD0332"/>
    <w:rsid w:val="00BE4955"/>
    <w:rsid w:val="00BF169F"/>
    <w:rsid w:val="00C0616F"/>
    <w:rsid w:val="00C14B11"/>
    <w:rsid w:val="00C23FF6"/>
    <w:rsid w:val="00C3469D"/>
    <w:rsid w:val="00C44F02"/>
    <w:rsid w:val="00C45CF1"/>
    <w:rsid w:val="00C552F7"/>
    <w:rsid w:val="00C5767F"/>
    <w:rsid w:val="00C66752"/>
    <w:rsid w:val="00C94DD6"/>
    <w:rsid w:val="00CB23CC"/>
    <w:rsid w:val="00CB508D"/>
    <w:rsid w:val="00CB5B32"/>
    <w:rsid w:val="00CC6D22"/>
    <w:rsid w:val="00CC6D5E"/>
    <w:rsid w:val="00CE1461"/>
    <w:rsid w:val="00CF0A47"/>
    <w:rsid w:val="00CF0B9C"/>
    <w:rsid w:val="00CF0E8C"/>
    <w:rsid w:val="00D00E1B"/>
    <w:rsid w:val="00D120BD"/>
    <w:rsid w:val="00D14698"/>
    <w:rsid w:val="00D300E4"/>
    <w:rsid w:val="00D40352"/>
    <w:rsid w:val="00D47D3C"/>
    <w:rsid w:val="00D56BAD"/>
    <w:rsid w:val="00D66910"/>
    <w:rsid w:val="00D67B2C"/>
    <w:rsid w:val="00D85A2A"/>
    <w:rsid w:val="00D8657C"/>
    <w:rsid w:val="00DB0E15"/>
    <w:rsid w:val="00DB56CF"/>
    <w:rsid w:val="00DD131B"/>
    <w:rsid w:val="00DD3399"/>
    <w:rsid w:val="00DE373F"/>
    <w:rsid w:val="00DF1AB2"/>
    <w:rsid w:val="00DF25E5"/>
    <w:rsid w:val="00DF3E8A"/>
    <w:rsid w:val="00E10F12"/>
    <w:rsid w:val="00E15FC9"/>
    <w:rsid w:val="00E2349B"/>
    <w:rsid w:val="00E561DE"/>
    <w:rsid w:val="00E62069"/>
    <w:rsid w:val="00E80A21"/>
    <w:rsid w:val="00E84C84"/>
    <w:rsid w:val="00E919BC"/>
    <w:rsid w:val="00EB10AF"/>
    <w:rsid w:val="00EB699A"/>
    <w:rsid w:val="00EB6B38"/>
    <w:rsid w:val="00EC18A1"/>
    <w:rsid w:val="00EC3E28"/>
    <w:rsid w:val="00ED440A"/>
    <w:rsid w:val="00EF0D85"/>
    <w:rsid w:val="00F12E89"/>
    <w:rsid w:val="00F550E3"/>
    <w:rsid w:val="00F56A69"/>
    <w:rsid w:val="00F70A4A"/>
    <w:rsid w:val="00F83BBE"/>
    <w:rsid w:val="00F920EF"/>
    <w:rsid w:val="00F9213F"/>
    <w:rsid w:val="00FC03F0"/>
    <w:rsid w:val="00FD4AE6"/>
    <w:rsid w:val="00FE3958"/>
    <w:rsid w:val="00FE74B3"/>
    <w:rsid w:val="00FE7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A2C69"/>
  <w15:chartTrackingRefBased/>
  <w15:docId w15:val="{E986C8AA-BB62-41D7-9608-F17FD83D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968"/>
    <w:pPr>
      <w:suppressAutoHyphens/>
      <w:spacing w:after="0" w:line="240" w:lineRule="auto"/>
    </w:pPr>
    <w:rPr>
      <w:rFonts w:ascii="Arial" w:eastAsia="Times New Roman" w:hAnsi="Arial" w:cs="Arial"/>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Harvard School of Public Health</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Lund, Melissa</dc:creator>
  <cp:keywords/>
  <dc:description/>
  <cp:lastModifiedBy>Barry, Timothy</cp:lastModifiedBy>
  <cp:revision>286</cp:revision>
  <cp:lastPrinted>2025-05-28T02:30:00Z</cp:lastPrinted>
  <dcterms:created xsi:type="dcterms:W3CDTF">2025-05-28T02:30:00Z</dcterms:created>
  <dcterms:modified xsi:type="dcterms:W3CDTF">2026-04-28T19:22:00Z</dcterms:modified>
</cp:coreProperties>
</file>