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Electronic Diagram Drawer API (LOGO friendly “library”):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DrawShell :shellno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make "size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repeat :shellno [arc 360 :size make "size :size + 50]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DrawElectron :shellno :electronno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setxy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make "radius 100+(50*:shellno)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make "angle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make "angle_change 360/:electronno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repeat :electronno [PU setxy ((cos(:angle))*:radius) ((sin(:angle))*:radius) PD arc 360 10 fill make "angle :angle + :angle_change]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setxy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DrawSymbol :text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setlabelheight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setxy -55 -30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rt 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label :text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setxy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(Draw the electron diagram of Chlorine)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DrawShell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DrawElectron 0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DrawElectron 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DrawElectron 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DrawSymbol "Cl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Installation: (Basically Setting up the environment)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source code to the “console” of the LOGO online interpreter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library should now be added to 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Enjoy using the “API”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You should “install” the API every time you open the interpreter.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informations: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DrawShell </w:t>
      </w:r>
      <w:r w:rsidDel="00000000" w:rsidR="00000000" w:rsidRPr="00000000">
        <w:rPr>
          <w:b w:val="1"/>
          <w:i w:val="1"/>
          <w:rtl w:val="0"/>
        </w:rPr>
        <w:t xml:space="preserve">shell_number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to draw electron shell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shell_number </w:t>
      </w:r>
      <w:r w:rsidDel="00000000" w:rsidR="00000000" w:rsidRPr="00000000">
        <w:rPr>
          <w:rtl w:val="0"/>
        </w:rPr>
        <w:t xml:space="preserve">: The no. of shell you wanted to 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DrawElectron </w:t>
      </w:r>
      <w:r w:rsidDel="00000000" w:rsidR="00000000" w:rsidRPr="00000000">
        <w:rPr>
          <w:b w:val="1"/>
          <w:i w:val="1"/>
          <w:rtl w:val="0"/>
        </w:rPr>
        <w:t xml:space="preserve">shell_number     electron_number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to draw electron on the corresponding shell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shell_number </w:t>
      </w:r>
      <w:r w:rsidDel="00000000" w:rsidR="00000000" w:rsidRPr="00000000">
        <w:rPr>
          <w:rtl w:val="0"/>
        </w:rPr>
        <w:t xml:space="preserve">: The shell you want to draw to, 0 represents the innermost 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electron_number </w:t>
      </w:r>
      <w:r w:rsidDel="00000000" w:rsidR="00000000" w:rsidRPr="00000000">
        <w:rPr>
          <w:rtl w:val="0"/>
        </w:rPr>
        <w:t xml:space="preserve">: The number of electrons you wanted to draw in that 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Drawing 2 electron on K-shell: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DrawElectron 0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DrawSymbol </w:t>
      </w:r>
      <w:r w:rsidDel="00000000" w:rsidR="00000000" w:rsidRPr="00000000">
        <w:rPr>
          <w:b w:val="1"/>
          <w:i w:val="1"/>
          <w:rtl w:val="0"/>
        </w:rPr>
        <w:t xml:space="preserve">element_symbol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to draw the symbol of the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b w:val="1"/>
          <w:i w:val="1"/>
          <w:rtl w:val="0"/>
        </w:rPr>
        <w:t xml:space="preserve">lement _symbol</w:t>
      </w:r>
      <w:r w:rsidDel="00000000" w:rsidR="00000000" w:rsidRPr="00000000">
        <w:rPr>
          <w:rtl w:val="0"/>
        </w:rPr>
        <w:t xml:space="preserve">: The symbol of the element, in form of: </w:t>
      </w:r>
      <w:r w:rsidDel="00000000" w:rsidR="00000000" w:rsidRPr="00000000">
        <w:rPr>
          <w:b w:val="1"/>
          <w:i w:val="1"/>
          <w:rtl w:val="0"/>
        </w:rPr>
        <w:t xml:space="preserve">“&lt;Symbol&gt; [space]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 Chlorine’s symbol: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DrawSymbol “Cl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a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should be followed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of the symbol, For example: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Valid: </w:t>
      </w:r>
      <w:r w:rsidDel="00000000" w:rsidR="00000000" w:rsidRPr="00000000">
        <w:rPr>
          <w:b w:val="1"/>
          <w:rtl w:val="0"/>
        </w:rPr>
        <w:t xml:space="preserve">“Cl</w:t>
      </w:r>
      <w:r w:rsidDel="00000000" w:rsidR="00000000" w:rsidRPr="00000000">
        <w:rPr>
          <w:b w:val="1"/>
          <w:i w:val="1"/>
          <w:rtl w:val="0"/>
        </w:rPr>
        <w:t xml:space="preserve">&lt;space&gt;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Invalid: </w:t>
      </w:r>
      <w:r w:rsidDel="00000000" w:rsidR="00000000" w:rsidRPr="00000000">
        <w:rPr>
          <w:b w:val="1"/>
          <w:rtl w:val="0"/>
        </w:rPr>
        <w:t xml:space="preserve">“Cl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About Creator: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Name: Timothy Chan Yan Mong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Date of creation: 2016 - 07 06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