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0213" w14:textId="77777777" w:rsidR="000E6F12" w:rsidRDefault="00000000">
      <w:pPr>
        <w:spacing w:after="480"/>
        <w:jc w:val="center"/>
      </w:pPr>
      <w:r>
        <w:rPr>
          <w:b/>
          <w:bCs/>
          <w:sz w:val="32"/>
          <w:szCs w:val="32"/>
        </w:rPr>
        <w:t>國家科學及技術委員會補助專題研究計畫報告</w:t>
      </w:r>
    </w:p>
    <w:p w14:paraId="3C5A7C2D" w14:textId="77777777" w:rsidR="000E6F12" w:rsidRDefault="00000000">
      <w:pPr>
        <w:pBdr>
          <w:top w:val="single" w:sz="18" w:space="14" w:color="000000"/>
          <w:left w:val="single" w:sz="18" w:space="14" w:color="000000"/>
          <w:bottom w:val="single" w:sz="18" w:space="14" w:color="000000"/>
          <w:right w:val="single" w:sz="18" w:space="14" w:color="000000"/>
        </w:pBdr>
        <w:spacing w:before="200" w:after="200" w:line="420" w:lineRule="auto"/>
        <w:ind w:left="360" w:right="360"/>
        <w:jc w:val="center"/>
      </w:pPr>
      <w:r>
        <w:rPr>
          <w:b/>
          <w:bCs/>
          <w:sz w:val="28"/>
          <w:szCs w:val="28"/>
        </w:rPr>
        <w:t>結合大型語言模型與開源</w:t>
      </w:r>
      <w:r>
        <w:rPr>
          <w:b/>
          <w:bCs/>
          <w:sz w:val="28"/>
          <w:szCs w:val="28"/>
        </w:rPr>
        <w:t>EDA</w:t>
      </w:r>
      <w:r>
        <w:rPr>
          <w:b/>
          <w:bCs/>
          <w:sz w:val="28"/>
          <w:szCs w:val="28"/>
        </w:rPr>
        <w:t>工具之</w:t>
      </w:r>
      <w:r>
        <w:rPr>
          <w:b/>
          <w:bCs/>
          <w:sz w:val="28"/>
          <w:szCs w:val="28"/>
        </w:rPr>
        <w:t>AI</w:t>
      </w:r>
      <w:r>
        <w:rPr>
          <w:b/>
          <w:bCs/>
          <w:sz w:val="28"/>
          <w:szCs w:val="28"/>
        </w:rPr>
        <w:t>驅動物聯網晶片設計自動化版圖資料集產生與驗證平台</w:t>
      </w:r>
    </w:p>
    <w:p w14:paraId="765AAC0D" w14:textId="77777777" w:rsidR="000E6F12" w:rsidRDefault="000E6F12">
      <w:pPr>
        <w:spacing w:before="720"/>
      </w:pPr>
    </w:p>
    <w:p w14:paraId="0F876989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告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類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：成果報告</w:t>
      </w:r>
    </w:p>
    <w:p w14:paraId="58E85528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類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：個別型計畫（技專校院與私立大學校院實務型研究專案計畫－一般研究型）</w:t>
      </w:r>
    </w:p>
    <w:p w14:paraId="6417B5B2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號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</w:t>
      </w:r>
      <w:r>
        <w:rPr>
          <w:sz w:val="22"/>
          <w:szCs w:val="22"/>
          <w:highlight w:val="yellow"/>
        </w:rPr>
        <w:t>【待填：</w:t>
      </w:r>
      <w:r>
        <w:rPr>
          <w:sz w:val="22"/>
          <w:szCs w:val="22"/>
          <w:highlight w:val="yellow"/>
        </w:rPr>
        <w:t>NSTC 114-XXXX-E-032-XXX-</w:t>
      </w:r>
      <w:r>
        <w:rPr>
          <w:sz w:val="22"/>
          <w:szCs w:val="22"/>
          <w:highlight w:val="yellow"/>
        </w:rPr>
        <w:t>】</w:t>
      </w:r>
      <w:r>
        <w:rPr>
          <w:sz w:val="22"/>
          <w:szCs w:val="22"/>
        </w:rPr>
        <w:t>（申請條碼</w:t>
      </w:r>
      <w:r>
        <w:rPr>
          <w:sz w:val="22"/>
          <w:szCs w:val="22"/>
        </w:rPr>
        <w:t xml:space="preserve"> 114WFD0410548</w:t>
      </w:r>
      <w:r>
        <w:rPr>
          <w:sz w:val="22"/>
          <w:szCs w:val="22"/>
        </w:rPr>
        <w:t>）</w:t>
      </w:r>
    </w:p>
    <w:p w14:paraId="7CA26984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期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</w:t>
      </w:r>
      <w:r>
        <w:rPr>
          <w:sz w:val="22"/>
          <w:szCs w:val="22"/>
        </w:rPr>
        <w:t>114</w:t>
      </w:r>
      <w:r>
        <w:rPr>
          <w:sz w:val="22"/>
          <w:szCs w:val="22"/>
        </w:rPr>
        <w:t>年</w:t>
      </w:r>
      <w:r>
        <w:rPr>
          <w:sz w:val="22"/>
          <w:szCs w:val="22"/>
        </w:rPr>
        <w:t>12</w:t>
      </w:r>
      <w:r>
        <w:rPr>
          <w:sz w:val="22"/>
          <w:szCs w:val="22"/>
        </w:rPr>
        <w:t>月</w:t>
      </w:r>
      <w:r>
        <w:rPr>
          <w:sz w:val="22"/>
          <w:szCs w:val="22"/>
        </w:rPr>
        <w:t>01</w:t>
      </w:r>
      <w:r>
        <w:rPr>
          <w:sz w:val="22"/>
          <w:szCs w:val="22"/>
        </w:rPr>
        <w:t>日至</w:t>
      </w:r>
      <w:r>
        <w:rPr>
          <w:sz w:val="22"/>
          <w:szCs w:val="22"/>
        </w:rPr>
        <w:t>115</w:t>
      </w:r>
      <w:r>
        <w:rPr>
          <w:sz w:val="22"/>
          <w:szCs w:val="22"/>
        </w:rPr>
        <w:t>年</w:t>
      </w:r>
      <w:r>
        <w:rPr>
          <w:sz w:val="22"/>
          <w:szCs w:val="22"/>
        </w:rPr>
        <w:t>11</w:t>
      </w:r>
      <w:r>
        <w:rPr>
          <w:sz w:val="22"/>
          <w:szCs w:val="22"/>
        </w:rPr>
        <w:t>月</w:t>
      </w:r>
      <w:r>
        <w:rPr>
          <w:sz w:val="22"/>
          <w:szCs w:val="22"/>
        </w:rPr>
        <w:t>30</w:t>
      </w:r>
      <w:r>
        <w:rPr>
          <w:sz w:val="22"/>
          <w:szCs w:val="22"/>
        </w:rPr>
        <w:t>日</w:t>
      </w:r>
    </w:p>
    <w:p w14:paraId="7DB6F6D1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單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：淡江大學學校財團法人淡江大學電機工程學系</w:t>
      </w:r>
    </w:p>
    <w:p w14:paraId="6F27B884" w14:textId="77777777" w:rsidR="000E6F12" w:rsidRDefault="000E6F12">
      <w:pPr>
        <w:spacing w:before="480"/>
      </w:pPr>
    </w:p>
    <w:p w14:paraId="61DEA540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主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人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：李揚漢</w:t>
      </w:r>
    </w:p>
    <w:p w14:paraId="3576677C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主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人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：劉深淵、許獻聰、陳信良、鍾隆維</w:t>
      </w:r>
    </w:p>
    <w:p w14:paraId="1A6CD4B8" w14:textId="77777777" w:rsidR="000E6F12" w:rsidRDefault="000E6F12">
      <w:pPr>
        <w:spacing w:before="480"/>
      </w:pPr>
    </w:p>
    <w:p w14:paraId="5C29540F" w14:textId="77777777" w:rsidR="000E6F12" w:rsidRDefault="00000000">
      <w:pPr>
        <w:spacing w:line="320" w:lineRule="auto"/>
        <w:ind w:left="240"/>
      </w:pPr>
      <w:r>
        <w:rPr>
          <w:sz w:val="22"/>
          <w:szCs w:val="22"/>
        </w:rPr>
        <w:t>計畫參與人員：專任助理：</w:t>
      </w:r>
      <w:r>
        <w:rPr>
          <w:sz w:val="22"/>
          <w:szCs w:val="22"/>
          <w:highlight w:val="yellow"/>
        </w:rPr>
        <w:t>【姓名】</w:t>
      </w:r>
    </w:p>
    <w:p w14:paraId="388AACA6" w14:textId="77777777" w:rsidR="000E6F12" w:rsidRDefault="00000000">
      <w:pPr>
        <w:spacing w:line="320" w:lineRule="auto"/>
        <w:ind w:left="1680"/>
      </w:pPr>
      <w:r>
        <w:rPr>
          <w:sz w:val="22"/>
          <w:szCs w:val="22"/>
        </w:rPr>
        <w:t>博士班研究生</w:t>
      </w:r>
      <w:r>
        <w:rPr>
          <w:sz w:val="22"/>
          <w:szCs w:val="22"/>
        </w:rPr>
        <w:t>-</w:t>
      </w:r>
      <w:r>
        <w:rPr>
          <w:sz w:val="22"/>
          <w:szCs w:val="22"/>
        </w:rPr>
        <w:t>兼任助理：</w:t>
      </w:r>
      <w:r>
        <w:rPr>
          <w:sz w:val="22"/>
          <w:szCs w:val="22"/>
          <w:highlight w:val="yellow"/>
        </w:rPr>
        <w:t>【姓名】</w:t>
      </w:r>
    </w:p>
    <w:p w14:paraId="3B0E370B" w14:textId="77777777" w:rsidR="000E6F12" w:rsidRDefault="00000000">
      <w:pPr>
        <w:spacing w:line="320" w:lineRule="auto"/>
        <w:ind w:left="1680"/>
      </w:pPr>
      <w:r>
        <w:rPr>
          <w:sz w:val="22"/>
          <w:szCs w:val="22"/>
        </w:rPr>
        <w:t>碩士班研究生</w:t>
      </w:r>
      <w:r>
        <w:rPr>
          <w:sz w:val="22"/>
          <w:szCs w:val="22"/>
        </w:rPr>
        <w:t>-</w:t>
      </w:r>
      <w:r>
        <w:rPr>
          <w:sz w:val="22"/>
          <w:szCs w:val="22"/>
        </w:rPr>
        <w:t>兼任助理：</w:t>
      </w:r>
      <w:r>
        <w:rPr>
          <w:sz w:val="22"/>
          <w:szCs w:val="22"/>
          <w:highlight w:val="yellow"/>
        </w:rPr>
        <w:t>【姓名】</w:t>
      </w:r>
    </w:p>
    <w:p w14:paraId="2B627990" w14:textId="77777777" w:rsidR="000E6F12" w:rsidRDefault="00000000">
      <w:pPr>
        <w:spacing w:line="320" w:lineRule="auto"/>
        <w:ind w:left="1680"/>
      </w:pPr>
      <w:r>
        <w:rPr>
          <w:sz w:val="22"/>
          <w:szCs w:val="22"/>
        </w:rPr>
        <w:t>碩士班研究生</w:t>
      </w:r>
      <w:r>
        <w:rPr>
          <w:sz w:val="22"/>
          <w:szCs w:val="22"/>
        </w:rPr>
        <w:t>-</w:t>
      </w:r>
      <w:r>
        <w:rPr>
          <w:sz w:val="22"/>
          <w:szCs w:val="22"/>
        </w:rPr>
        <w:t>兼任助理：</w:t>
      </w:r>
      <w:r>
        <w:rPr>
          <w:sz w:val="22"/>
          <w:szCs w:val="22"/>
          <w:highlight w:val="yellow"/>
        </w:rPr>
        <w:t>【姓名】</w:t>
      </w:r>
    </w:p>
    <w:p w14:paraId="7BDE579C" w14:textId="77777777" w:rsidR="000E6F12" w:rsidRDefault="00000000">
      <w:pPr>
        <w:spacing w:line="320" w:lineRule="auto"/>
        <w:ind w:left="1680"/>
      </w:pPr>
      <w:r>
        <w:rPr>
          <w:sz w:val="22"/>
          <w:szCs w:val="22"/>
        </w:rPr>
        <w:t>碩士班研究生</w:t>
      </w:r>
      <w:r>
        <w:rPr>
          <w:sz w:val="22"/>
          <w:szCs w:val="22"/>
        </w:rPr>
        <w:t>-</w:t>
      </w:r>
      <w:r>
        <w:rPr>
          <w:sz w:val="22"/>
          <w:szCs w:val="22"/>
        </w:rPr>
        <w:t>兼任助理：</w:t>
      </w:r>
      <w:r>
        <w:rPr>
          <w:sz w:val="22"/>
          <w:szCs w:val="22"/>
          <w:highlight w:val="yellow"/>
        </w:rPr>
        <w:t>【姓名】</w:t>
      </w:r>
    </w:p>
    <w:p w14:paraId="1BD3F4C2" w14:textId="77777777" w:rsidR="000E6F12" w:rsidRDefault="00000000">
      <w:pPr>
        <w:spacing w:line="320" w:lineRule="auto"/>
        <w:ind w:left="1680"/>
      </w:pPr>
      <w:r>
        <w:rPr>
          <w:sz w:val="22"/>
          <w:szCs w:val="22"/>
        </w:rPr>
        <w:t>碩士班研究生</w:t>
      </w:r>
      <w:r>
        <w:rPr>
          <w:sz w:val="22"/>
          <w:szCs w:val="22"/>
        </w:rPr>
        <w:t>-</w:t>
      </w:r>
      <w:r>
        <w:rPr>
          <w:sz w:val="22"/>
          <w:szCs w:val="22"/>
        </w:rPr>
        <w:t>兼任助理：</w:t>
      </w:r>
      <w:r>
        <w:rPr>
          <w:sz w:val="22"/>
          <w:szCs w:val="22"/>
          <w:highlight w:val="yellow"/>
        </w:rPr>
        <w:t>【姓名】</w:t>
      </w:r>
    </w:p>
    <w:p w14:paraId="2D617E56" w14:textId="77777777" w:rsidR="000E6F12" w:rsidRDefault="000E6F12">
      <w:pPr>
        <w:spacing w:before="480"/>
      </w:pPr>
    </w:p>
    <w:p w14:paraId="10386424" w14:textId="77777777" w:rsidR="000E6F1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20" w:lineRule="auto"/>
      </w:pPr>
      <w:r>
        <w:rPr>
          <w:sz w:val="22"/>
          <w:szCs w:val="22"/>
        </w:rPr>
        <w:t>本研究具有政策應用參考價值：</w:t>
      </w:r>
      <w:r>
        <w:rPr>
          <w:sz w:val="22"/>
          <w:szCs w:val="22"/>
        </w:rPr>
        <w:t>■</w:t>
      </w:r>
      <w:r>
        <w:rPr>
          <w:sz w:val="22"/>
          <w:szCs w:val="22"/>
        </w:rPr>
        <w:t xml:space="preserve">否　</w:t>
      </w:r>
      <w:r>
        <w:rPr>
          <w:sz w:val="22"/>
          <w:szCs w:val="22"/>
        </w:rPr>
        <w:t>□</w:t>
      </w:r>
      <w:r>
        <w:rPr>
          <w:sz w:val="22"/>
          <w:szCs w:val="22"/>
        </w:rPr>
        <w:t>是，建議提供機關</w:t>
      </w:r>
    </w:p>
    <w:p w14:paraId="5E6663B6" w14:textId="77777777" w:rsidR="000E6F1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20" w:lineRule="auto"/>
      </w:pPr>
      <w:r>
        <w:rPr>
          <w:sz w:val="22"/>
          <w:szCs w:val="22"/>
        </w:rPr>
        <w:t>（勾選「是」者，請列舉建議可提供施政參考之業務主管機關）</w:t>
      </w:r>
    </w:p>
    <w:p w14:paraId="190C2485" w14:textId="77777777" w:rsidR="000E6F1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20" w:lineRule="auto"/>
      </w:pPr>
      <w:r>
        <w:rPr>
          <w:sz w:val="22"/>
          <w:szCs w:val="22"/>
        </w:rPr>
        <w:t>本研究具影響公共利益之重大發現：</w:t>
      </w:r>
      <w:r>
        <w:rPr>
          <w:sz w:val="22"/>
          <w:szCs w:val="22"/>
        </w:rPr>
        <w:t>□</w:t>
      </w:r>
      <w:r>
        <w:rPr>
          <w:sz w:val="22"/>
          <w:szCs w:val="22"/>
        </w:rPr>
        <w:t xml:space="preserve">否　</w:t>
      </w:r>
      <w:r>
        <w:rPr>
          <w:sz w:val="22"/>
          <w:szCs w:val="22"/>
        </w:rPr>
        <w:t>□</w:t>
      </w:r>
      <w:r>
        <w:rPr>
          <w:sz w:val="22"/>
          <w:szCs w:val="22"/>
        </w:rPr>
        <w:t xml:space="preserve">是　</w:t>
      </w:r>
      <w:r>
        <w:rPr>
          <w:sz w:val="22"/>
          <w:szCs w:val="22"/>
          <w:highlight w:val="yellow"/>
        </w:rPr>
        <w:t>【請勾選】</w:t>
      </w:r>
    </w:p>
    <w:p w14:paraId="01E1CF46" w14:textId="77777777" w:rsidR="000E6F12" w:rsidRDefault="000E6F12">
      <w:pPr>
        <w:spacing w:before="720"/>
      </w:pPr>
    </w:p>
    <w:p w14:paraId="4ED95272" w14:textId="77777777" w:rsidR="000E6F12" w:rsidRDefault="00000000">
      <w:pPr>
        <w:jc w:val="center"/>
      </w:pPr>
      <w:r>
        <w:t xml:space="preserve">中　華　民　國　</w:t>
      </w:r>
      <w:r>
        <w:t>115</w:t>
      </w:r>
      <w:r>
        <w:t xml:space="preserve">　年　</w:t>
      </w:r>
      <w:r>
        <w:rPr>
          <w:highlight w:val="yellow"/>
        </w:rPr>
        <w:t>【月】</w:t>
      </w:r>
      <w:r>
        <w:t xml:space="preserve">　月　</w:t>
      </w:r>
      <w:r>
        <w:rPr>
          <w:highlight w:val="yellow"/>
        </w:rPr>
        <w:t>【日】</w:t>
      </w:r>
      <w:r>
        <w:t xml:space="preserve">　日</w:t>
      </w:r>
    </w:p>
    <w:p w14:paraId="023CCB18" w14:textId="77777777" w:rsidR="000E6F12" w:rsidRDefault="000E6F12">
      <w:pPr>
        <w:sectPr w:rsidR="000E6F12">
          <w:pgSz w:w="11906" w:h="16838"/>
          <w:pgMar w:top="1440" w:right="1273" w:bottom="1440" w:left="1273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7410"/>
      </w:tblGrid>
      <w:tr w:rsidR="000E6F12" w14:paraId="617BF26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47FC82" w14:textId="77777777" w:rsidR="000E6F12" w:rsidRDefault="00000000">
            <w:pPr>
              <w:spacing w:line="320" w:lineRule="auto"/>
            </w:pPr>
            <w:r>
              <w:rPr>
                <w:sz w:val="22"/>
                <w:szCs w:val="22"/>
              </w:rPr>
              <w:lastRenderedPageBreak/>
              <w:t>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：</w:t>
            </w:r>
          </w:p>
        </w:tc>
        <w:tc>
          <w:tcPr>
            <w:tcW w:w="7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AEE82F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>本計畫建構結合大型語言模型（</w:t>
            </w:r>
            <w:r>
              <w:rPr>
                <w:sz w:val="22"/>
                <w:szCs w:val="22"/>
              </w:rPr>
              <w:t>LLM</w:t>
            </w:r>
            <w:r>
              <w:rPr>
                <w:sz w:val="22"/>
                <w:szCs w:val="22"/>
              </w:rPr>
              <w:t>）與開源</w:t>
            </w:r>
            <w:r>
              <w:rPr>
                <w:sz w:val="22"/>
                <w:szCs w:val="22"/>
              </w:rPr>
              <w:t>EDA</w:t>
            </w:r>
            <w:r>
              <w:rPr>
                <w:sz w:val="22"/>
                <w:szCs w:val="22"/>
              </w:rPr>
              <w:t>工具之類比／混合訊號</w:t>
            </w:r>
            <w:r>
              <w:rPr>
                <w:sz w:val="22"/>
                <w:szCs w:val="22"/>
              </w:rPr>
              <w:t>IC</w:t>
            </w:r>
            <w:r>
              <w:rPr>
                <w:sz w:val="22"/>
                <w:szCs w:val="22"/>
              </w:rPr>
              <w:t>設計自動化平台，以</w:t>
            </w:r>
            <w:r>
              <w:rPr>
                <w:sz w:val="22"/>
                <w:szCs w:val="22"/>
              </w:rPr>
              <w:t xml:space="preserve">6/7nm </w:t>
            </w:r>
            <w:proofErr w:type="spellStart"/>
            <w:r>
              <w:rPr>
                <w:sz w:val="22"/>
                <w:szCs w:val="22"/>
              </w:rPr>
              <w:t>FinFET</w:t>
            </w:r>
            <w:proofErr w:type="spellEnd"/>
            <w:r>
              <w:rPr>
                <w:sz w:val="22"/>
                <w:szCs w:val="22"/>
              </w:rPr>
              <w:t>之</w:t>
            </w:r>
            <w:r>
              <w:rPr>
                <w:sz w:val="22"/>
                <w:szCs w:val="22"/>
              </w:rPr>
              <w:t>ADC</w:t>
            </w:r>
            <w:r>
              <w:rPr>
                <w:sz w:val="22"/>
                <w:szCs w:val="22"/>
              </w:rPr>
              <w:t>電路為驗證載具，建立「生成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>稽核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>約束</w:t>
            </w:r>
            <w:r>
              <w:rPr>
                <w:sz w:val="22"/>
                <w:szCs w:val="22"/>
              </w:rPr>
              <w:t>—</w:t>
            </w:r>
            <w:r>
              <w:rPr>
                <w:sz w:val="22"/>
                <w:szCs w:val="22"/>
              </w:rPr>
              <w:t>驗證」之閉環流程。本計畫確立</w:t>
            </w:r>
            <w:r>
              <w:rPr>
                <w:sz w:val="22"/>
                <w:szCs w:val="22"/>
              </w:rPr>
              <w:t>LLM</w:t>
            </w:r>
            <w:r>
              <w:rPr>
                <w:sz w:val="22"/>
                <w:szCs w:val="22"/>
              </w:rPr>
              <w:t>主導設計、</w:t>
            </w:r>
            <w:r>
              <w:rPr>
                <w:sz w:val="22"/>
                <w:szCs w:val="22"/>
              </w:rPr>
              <w:t>LLM</w:t>
            </w:r>
            <w:r>
              <w:rPr>
                <w:sz w:val="22"/>
                <w:szCs w:val="22"/>
              </w:rPr>
              <w:t>與工具協同佈局、以設計規則為準驗證之三段式架構，取得</w:t>
            </w:r>
            <w:r>
              <w:rPr>
                <w:sz w:val="22"/>
                <w:szCs w:val="22"/>
              </w:rPr>
              <w:t>ASAP7</w:t>
            </w:r>
            <w:r>
              <w:rPr>
                <w:sz w:val="22"/>
                <w:szCs w:val="22"/>
              </w:rPr>
              <w:t>預測型</w:t>
            </w:r>
            <w:r>
              <w:rPr>
                <w:sz w:val="22"/>
                <w:szCs w:val="22"/>
              </w:rPr>
              <w:t>PDK</w:t>
            </w:r>
            <w:r>
              <w:rPr>
                <w:sz w:val="22"/>
                <w:szCs w:val="22"/>
              </w:rPr>
              <w:t>並評估以</w:t>
            </w:r>
            <w:r>
              <w:rPr>
                <w:sz w:val="22"/>
                <w:szCs w:val="22"/>
              </w:rPr>
              <w:t>ALIGN</w:t>
            </w:r>
            <w:r>
              <w:rPr>
                <w:sz w:val="22"/>
                <w:szCs w:val="22"/>
              </w:rPr>
              <w:t>進行自動佈局之可行性。</w:t>
            </w:r>
          </w:p>
          <w:p w14:paraId="5E0E45A3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>在網表品質方面，本計畫發展自我演進記憶（</w:t>
            </w:r>
            <w:r>
              <w:rPr>
                <w:sz w:val="22"/>
                <w:szCs w:val="22"/>
              </w:rPr>
              <w:t>SEM</w:t>
            </w:r>
            <w:r>
              <w:rPr>
                <w:sz w:val="22"/>
                <w:szCs w:val="22"/>
              </w:rPr>
              <w:t>）回饋修正方法，並對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組</w:t>
            </w:r>
            <w:r>
              <w:rPr>
                <w:sz w:val="22"/>
                <w:szCs w:val="22"/>
              </w:rPr>
              <w:t>AI</w:t>
            </w:r>
            <w:r>
              <w:rPr>
                <w:sz w:val="22"/>
                <w:szCs w:val="22"/>
              </w:rPr>
              <w:t>生成或修正之</w:t>
            </w:r>
            <w:r>
              <w:rPr>
                <w:sz w:val="22"/>
                <w:szCs w:val="22"/>
              </w:rPr>
              <w:t>ADC</w:t>
            </w:r>
            <w:r>
              <w:rPr>
                <w:sz w:val="22"/>
                <w:szCs w:val="22"/>
              </w:rPr>
              <w:t>網表（</w:t>
            </w:r>
            <w:r>
              <w:rPr>
                <w:sz w:val="22"/>
                <w:szCs w:val="22"/>
              </w:rPr>
              <w:t>4,338</w:t>
            </w:r>
            <w:r>
              <w:rPr>
                <w:sz w:val="22"/>
                <w:szCs w:val="22"/>
              </w:rPr>
              <w:t>行）進行版圖前稽核，共識別</w:t>
            </w:r>
            <w:r>
              <w:rPr>
                <w:sz w:val="22"/>
                <w:szCs w:val="22"/>
              </w:rPr>
              <w:t>86</w:t>
            </w:r>
            <w:r>
              <w:rPr>
                <w:sz w:val="22"/>
                <w:szCs w:val="22"/>
              </w:rPr>
              <w:t>項問題（阻塞級</w:t>
            </w:r>
            <w:r>
              <w:rPr>
                <w:sz w:val="22"/>
                <w:szCs w:val="22"/>
              </w:rPr>
              <w:t>50</w:t>
            </w:r>
            <w:r>
              <w:rPr>
                <w:sz w:val="22"/>
                <w:szCs w:val="22"/>
              </w:rPr>
              <w:t>項），平均每千行</w:t>
            </w:r>
            <w:r>
              <w:rPr>
                <w:sz w:val="22"/>
                <w:szCs w:val="22"/>
              </w:rPr>
              <w:t>19.8</w:t>
            </w:r>
            <w:r>
              <w:rPr>
                <w:sz w:val="22"/>
                <w:szCs w:val="22"/>
              </w:rPr>
              <w:t>件，其中僅</w:t>
            </w:r>
            <w:r>
              <w:rPr>
                <w:sz w:val="22"/>
                <w:szCs w:val="22"/>
              </w:rPr>
              <w:t>34%</w:t>
            </w:r>
            <w:r>
              <w:rPr>
                <w:sz w:val="22"/>
                <w:szCs w:val="22"/>
              </w:rPr>
              <w:t>可由程式自動檢出；各報告所列</w:t>
            </w:r>
            <w:r>
              <w:rPr>
                <w:sz w:val="22"/>
                <w:szCs w:val="22"/>
              </w:rPr>
              <w:t>21</w:t>
            </w:r>
            <w:r>
              <w:rPr>
                <w:sz w:val="22"/>
                <w:szCs w:val="22"/>
              </w:rPr>
              <w:t>項網表統計經獨立程式重算全部一致，跨</w:t>
            </w:r>
            <w:r>
              <w:rPr>
                <w:sz w:val="22"/>
                <w:szCs w:val="22"/>
              </w:rPr>
              <w:t>AI</w:t>
            </w:r>
            <w:r>
              <w:rPr>
                <w:sz w:val="22"/>
                <w:szCs w:val="22"/>
              </w:rPr>
              <w:t>獨立審查之一致率為</w:t>
            </w:r>
            <w:r>
              <w:rPr>
                <w:sz w:val="22"/>
                <w:szCs w:val="22"/>
              </w:rPr>
              <w:t>75%</w:t>
            </w:r>
            <w:r>
              <w:rPr>
                <w:sz w:val="22"/>
                <w:szCs w:val="22"/>
              </w:rPr>
              <w:t>。在版圖約束方面，完成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份擺放（</w:t>
            </w:r>
            <w:r>
              <w:rPr>
                <w:sz w:val="22"/>
                <w:szCs w:val="22"/>
              </w:rPr>
              <w:t>placement</w:t>
            </w:r>
            <w:r>
              <w:rPr>
                <w:sz w:val="22"/>
                <w:szCs w:val="22"/>
              </w:rPr>
              <w:t>）規劃與審查報告；時間交錯</w:t>
            </w:r>
            <w:r>
              <w:rPr>
                <w:sz w:val="22"/>
                <w:szCs w:val="22"/>
              </w:rPr>
              <w:t>ADC</w:t>
            </w:r>
            <w:r>
              <w:rPr>
                <w:sz w:val="22"/>
                <w:szCs w:val="22"/>
              </w:rPr>
              <w:t>之建議配置以增加</w:t>
            </w:r>
            <w:r>
              <w:rPr>
                <w:sz w:val="22"/>
                <w:szCs w:val="22"/>
              </w:rPr>
              <w:t>13–22%</w:t>
            </w:r>
            <w:r>
              <w:rPr>
                <w:sz w:val="22"/>
                <w:szCs w:val="22"/>
              </w:rPr>
              <w:t>面積換取關鍵路徑縮短</w:t>
            </w:r>
            <w:r>
              <w:rPr>
                <w:sz w:val="22"/>
                <w:szCs w:val="22"/>
              </w:rPr>
              <w:t>51–78%</w:t>
            </w:r>
            <w:r>
              <w:rPr>
                <w:sz w:val="22"/>
                <w:szCs w:val="22"/>
              </w:rPr>
              <w:t>，共質心</w:t>
            </w:r>
            <w:r>
              <w:rPr>
                <w:sz w:val="22"/>
                <w:szCs w:val="22"/>
              </w:rPr>
              <w:t>CDAC</w:t>
            </w:r>
            <w:r>
              <w:rPr>
                <w:sz w:val="22"/>
                <w:szCs w:val="22"/>
              </w:rPr>
              <w:t>高位元質心偏移皆為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。</w:t>
            </w:r>
          </w:p>
          <w:p w14:paraId="64927413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>在地化</w:t>
            </w:r>
            <w:r>
              <w:rPr>
                <w:sz w:val="22"/>
                <w:szCs w:val="22"/>
              </w:rPr>
              <w:t>AI</w:t>
            </w:r>
            <w:r>
              <w:rPr>
                <w:sz w:val="22"/>
                <w:szCs w:val="22"/>
              </w:rPr>
              <w:t>代理（</w:t>
            </w:r>
            <w:r>
              <w:rPr>
                <w:sz w:val="22"/>
                <w:szCs w:val="22"/>
              </w:rPr>
              <w:t>TKU</w:t>
            </w:r>
            <w:r>
              <w:rPr>
                <w:sz w:val="22"/>
                <w:szCs w:val="22"/>
              </w:rPr>
              <w:t>系列）以</w:t>
            </w:r>
            <w:r>
              <w:rPr>
                <w:sz w:val="22"/>
                <w:szCs w:val="22"/>
              </w:rPr>
              <w:t>28</w:t>
            </w:r>
            <w:r>
              <w:rPr>
                <w:sz w:val="22"/>
                <w:szCs w:val="22"/>
              </w:rPr>
              <w:t>份注入錯誤之審查表測得錯誤檢出率</w:t>
            </w:r>
            <w:r>
              <w:rPr>
                <w:sz w:val="22"/>
                <w:szCs w:val="22"/>
              </w:rPr>
              <w:t>72.8%</w:t>
            </w:r>
            <w:r>
              <w:rPr>
                <w:sz w:val="22"/>
                <w:szCs w:val="22"/>
              </w:rPr>
              <w:t>、誤判率</w:t>
            </w:r>
            <w:r>
              <w:rPr>
                <w:sz w:val="22"/>
                <w:szCs w:val="22"/>
              </w:rPr>
              <w:t>7.8%</w:t>
            </w:r>
            <w:r>
              <w:rPr>
                <w:sz w:val="22"/>
                <w:szCs w:val="22"/>
              </w:rPr>
              <w:t>；以真實</w:t>
            </w:r>
            <w:r>
              <w:rPr>
                <w:sz w:val="22"/>
                <w:szCs w:val="22"/>
              </w:rPr>
              <w:t>DRC</w:t>
            </w:r>
            <w:r>
              <w:rPr>
                <w:sz w:val="22"/>
                <w:szCs w:val="22"/>
              </w:rPr>
              <w:t>報告評測，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代理架構之原始資料正確引用率為</w:t>
            </w:r>
            <w:r>
              <w:rPr>
                <w:sz w:val="22"/>
                <w:szCs w:val="22"/>
              </w:rPr>
              <w:t>34.6%</w:t>
            </w:r>
            <w:r>
              <w:rPr>
                <w:sz w:val="22"/>
                <w:szCs w:val="22"/>
              </w:rPr>
              <w:t>，高於</w:t>
            </w: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代理架構之</w:t>
            </w:r>
            <w:r>
              <w:rPr>
                <w:sz w:val="22"/>
                <w:szCs w:val="22"/>
              </w:rPr>
              <w:t>3.8%</w:t>
            </w:r>
            <w:r>
              <w:rPr>
                <w:sz w:val="22"/>
                <w:szCs w:val="22"/>
              </w:rPr>
              <w:t>。本計畫另建立</w:t>
            </w:r>
            <w:proofErr w:type="spellStart"/>
            <w:r>
              <w:rPr>
                <w:sz w:val="22"/>
                <w:szCs w:val="22"/>
              </w:rPr>
              <w:t>osiris</w:t>
            </w:r>
            <w:proofErr w:type="spellEnd"/>
            <w:r>
              <w:rPr>
                <w:sz w:val="22"/>
                <w:szCs w:val="22"/>
              </w:rPr>
              <w:t>語意標註資料集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組。結果顯示，</w:t>
            </w:r>
            <w:r>
              <w:rPr>
                <w:sz w:val="22"/>
                <w:szCs w:val="22"/>
              </w:rPr>
              <w:t>LLM</w:t>
            </w:r>
            <w:r>
              <w:rPr>
                <w:sz w:val="22"/>
                <w:szCs w:val="22"/>
              </w:rPr>
              <w:t>擅長網表架構生成、錯誤診斷與約束產生，但尚無法直接產出</w:t>
            </w:r>
            <w:r>
              <w:rPr>
                <w:sz w:val="22"/>
                <w:szCs w:val="22"/>
              </w:rPr>
              <w:t>DRC</w:t>
            </w:r>
            <w:r>
              <w:rPr>
                <w:sz w:val="22"/>
                <w:szCs w:val="22"/>
              </w:rPr>
              <w:t>乾淨之版圖，</w:t>
            </w:r>
            <w:r>
              <w:rPr>
                <w:sz w:val="22"/>
                <w:szCs w:val="22"/>
              </w:rPr>
              <w:t>AI</w:t>
            </w:r>
            <w:r>
              <w:rPr>
                <w:sz w:val="22"/>
                <w:szCs w:val="22"/>
              </w:rPr>
              <w:t>輸出須以程式與原始資料交叉驗證。</w:t>
            </w:r>
          </w:p>
        </w:tc>
      </w:tr>
      <w:tr w:rsidR="000E6F12" w14:paraId="24F6784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0EB8F9" w14:textId="77777777" w:rsidR="000E6F12" w:rsidRDefault="00000000">
            <w:pPr>
              <w:spacing w:line="320" w:lineRule="auto"/>
            </w:pPr>
            <w:r>
              <w:rPr>
                <w:sz w:val="22"/>
                <w:szCs w:val="22"/>
              </w:rPr>
              <w:t>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詞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：</w:t>
            </w:r>
          </w:p>
        </w:tc>
        <w:tc>
          <w:tcPr>
            <w:tcW w:w="7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B0FB6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>大型語言模型、類比</w:t>
            </w:r>
            <w:r>
              <w:rPr>
                <w:sz w:val="22"/>
                <w:szCs w:val="22"/>
              </w:rPr>
              <w:t>IC</w:t>
            </w:r>
            <w:r>
              <w:rPr>
                <w:sz w:val="22"/>
                <w:szCs w:val="22"/>
              </w:rPr>
              <w:t>設計自動化、開源</w:t>
            </w:r>
            <w:r>
              <w:rPr>
                <w:sz w:val="22"/>
                <w:szCs w:val="22"/>
              </w:rPr>
              <w:t>EDA</w:t>
            </w:r>
            <w:r>
              <w:rPr>
                <w:sz w:val="22"/>
                <w:szCs w:val="22"/>
              </w:rPr>
              <w:t>、版圖約束產生、網表靜態稽核、共質心佈局、在地化</w:t>
            </w:r>
            <w:r>
              <w:rPr>
                <w:sz w:val="22"/>
                <w:szCs w:val="22"/>
              </w:rPr>
              <w:t>AI</w:t>
            </w:r>
            <w:r>
              <w:rPr>
                <w:sz w:val="22"/>
                <w:szCs w:val="22"/>
              </w:rPr>
              <w:t>代理、語意標註資料集</w:t>
            </w:r>
          </w:p>
        </w:tc>
      </w:tr>
      <w:tr w:rsidR="000E6F12" w14:paraId="12DEE32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7140B8" w14:textId="77777777" w:rsidR="000E6F12" w:rsidRDefault="00000000">
            <w:pPr>
              <w:spacing w:line="320" w:lineRule="auto"/>
            </w:pPr>
            <w:r>
              <w:rPr>
                <w:sz w:val="22"/>
                <w:szCs w:val="22"/>
              </w:rPr>
              <w:t>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：</w:t>
            </w:r>
          </w:p>
        </w:tc>
        <w:tc>
          <w:tcPr>
            <w:tcW w:w="7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CC8F28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 xml:space="preserve">This project develops an analog/mixed-signal IC design-automation platform that combines large language models (LLMs) with open-source EDA tools, using 6/7-nm </w:t>
            </w:r>
            <w:proofErr w:type="spellStart"/>
            <w:r>
              <w:rPr>
                <w:sz w:val="22"/>
                <w:szCs w:val="22"/>
              </w:rPr>
              <w:t>FinFET</w:t>
            </w:r>
            <w:proofErr w:type="spellEnd"/>
            <w:r>
              <w:rPr>
                <w:sz w:val="22"/>
                <w:szCs w:val="22"/>
              </w:rPr>
              <w:t xml:space="preserve"> ADC circuits as vehicles and a closed generate–audit–constrain–verify loop. A three-stage architecture (LLM-led design, LLM-plus-tool layout, rule-based verification) was defined, the ASAP7 predictive PDK was obtained, and automatic layout with ALIGN was assessed.</w:t>
            </w:r>
          </w:p>
          <w:p w14:paraId="379CFA34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>A Self-Evolving Memory (SEM) correction method was developed. A pre-layout audit of five AI-generated or AI-corrected ADC netlists (4,338 lines) found 86 issues (50 blocking), 19.8 per thousand lines, of which only 34% were detectable by script; all 21 netlist statistics quoted in the plans were reproduced by an independent parser, and independent cross-LLM reviews agreed on 75% of the findings. Five placement plans and reviews were produced; for time-interleaved ADCs, the recommended floorplans trade 13–22% more area for 51–78% shorter critical paths, and the common-centroid CDAC arrays show zero centroid offset for the major bits.</w:t>
            </w:r>
          </w:p>
          <w:p w14:paraId="1C375C5B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 xml:space="preserve">The </w:t>
            </w:r>
            <w:proofErr w:type="gramStart"/>
            <w:r>
              <w:rPr>
                <w:sz w:val="22"/>
                <w:szCs w:val="22"/>
              </w:rPr>
              <w:t>on-premise</w:t>
            </w:r>
            <w:proofErr w:type="gramEnd"/>
            <w:r>
              <w:rPr>
                <w:sz w:val="22"/>
                <w:szCs w:val="22"/>
              </w:rPr>
              <w:t xml:space="preserve"> TKU agents detected 72.8% of injected errors in 28 review forms with a 7.8% false-alarm rate; against a real DRC report, a 3-agent pipeline cited 34.6% of the source </w:t>
            </w:r>
            <w:proofErr w:type="gramStart"/>
            <w:r>
              <w:rPr>
                <w:sz w:val="22"/>
                <w:szCs w:val="22"/>
              </w:rPr>
              <w:t>facts correctly</w:t>
            </w:r>
            <w:proofErr w:type="gramEnd"/>
            <w:r>
              <w:rPr>
                <w:sz w:val="22"/>
                <w:szCs w:val="22"/>
              </w:rPr>
              <w:t xml:space="preserve"> versus 3.8% for an 8-agent pipeline. Three annotated </w:t>
            </w:r>
            <w:proofErr w:type="spellStart"/>
            <w:r>
              <w:rPr>
                <w:sz w:val="22"/>
                <w:szCs w:val="22"/>
              </w:rPr>
              <w:t>osiris</w:t>
            </w:r>
            <w:proofErr w:type="spellEnd"/>
            <w:r>
              <w:rPr>
                <w:sz w:val="22"/>
                <w:szCs w:val="22"/>
              </w:rPr>
              <w:t xml:space="preserve"> datasets were also built. LLMs are effective for netlist architecture, </w:t>
            </w:r>
            <w:r>
              <w:rPr>
                <w:sz w:val="22"/>
                <w:szCs w:val="22"/>
              </w:rPr>
              <w:lastRenderedPageBreak/>
              <w:t>error diagnosis, and constraint generation but cannot yet produce DRC-clean layouts; their outputs must be cross-checked by scripts and source data.</w:t>
            </w:r>
          </w:p>
        </w:tc>
      </w:tr>
      <w:tr w:rsidR="000E6F12" w14:paraId="1A19587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BC3B30" w14:textId="77777777" w:rsidR="000E6F12" w:rsidRDefault="00000000">
            <w:pPr>
              <w:spacing w:line="320" w:lineRule="auto"/>
            </w:pPr>
            <w:r>
              <w:rPr>
                <w:sz w:val="22"/>
                <w:szCs w:val="22"/>
              </w:rPr>
              <w:t>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詞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：</w:t>
            </w:r>
          </w:p>
        </w:tc>
        <w:tc>
          <w:tcPr>
            <w:tcW w:w="7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375DE1" w14:textId="77777777" w:rsidR="000E6F12" w:rsidRDefault="00000000">
            <w:pPr>
              <w:spacing w:after="60" w:line="320" w:lineRule="auto"/>
              <w:jc w:val="both"/>
            </w:pPr>
            <w:r>
              <w:rPr>
                <w:sz w:val="22"/>
                <w:szCs w:val="22"/>
              </w:rPr>
              <w:t xml:space="preserve">large language model, analog IC design automation, open-source EDA, layout constraint generation, static netlist audit, common-centroid placement, </w:t>
            </w:r>
            <w:proofErr w:type="gramStart"/>
            <w:r>
              <w:rPr>
                <w:sz w:val="22"/>
                <w:szCs w:val="22"/>
              </w:rPr>
              <w:t>on-premise</w:t>
            </w:r>
            <w:proofErr w:type="gramEnd"/>
            <w:r>
              <w:rPr>
                <w:sz w:val="22"/>
                <w:szCs w:val="22"/>
              </w:rPr>
              <w:t xml:space="preserve"> AI agent, annotated dataset</w:t>
            </w:r>
          </w:p>
        </w:tc>
      </w:tr>
    </w:tbl>
    <w:p w14:paraId="5964350F" w14:textId="77777777" w:rsidR="000E6F12" w:rsidRDefault="00000000">
      <w:r>
        <w:br w:type="page"/>
      </w:r>
    </w:p>
    <w:p w14:paraId="74545A23" w14:textId="77777777" w:rsidR="000E6F12" w:rsidRDefault="00000000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目錄</w:t>
      </w:r>
    </w:p>
    <w:sdt>
      <w:sdtPr>
        <w:alias w:val="目錄"/>
        <w:id w:val="1470252532"/>
      </w:sdtPr>
      <w:sdtContent>
        <w:p w14:paraId="6312DAD0" w14:textId="77777777" w:rsidR="003101ED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688" w:history="1">
            <w:r w:rsidR="003101ED" w:rsidRPr="00123483">
              <w:rPr>
                <w:rStyle w:val="a5"/>
                <w:noProof/>
              </w:rPr>
              <w:t>1.</w:t>
            </w:r>
            <w:r w:rsidR="003101ED" w:rsidRPr="00123483">
              <w:rPr>
                <w:rStyle w:val="a5"/>
                <w:noProof/>
              </w:rPr>
              <w:t xml:space="preserve">　前言</w:t>
            </w:r>
            <w:r w:rsidR="003101ED">
              <w:rPr>
                <w:noProof/>
              </w:rPr>
              <w:tab/>
            </w:r>
            <w:r w:rsidR="003101ED">
              <w:rPr>
                <w:noProof/>
              </w:rPr>
              <w:fldChar w:fldCharType="begin"/>
            </w:r>
            <w:r w:rsidR="003101ED">
              <w:rPr>
                <w:noProof/>
              </w:rPr>
              <w:instrText xml:space="preserve"> PAGEREF _Toc241671688 \h </w:instrText>
            </w:r>
            <w:r w:rsidR="003101ED">
              <w:rPr>
                <w:noProof/>
              </w:rPr>
            </w:r>
            <w:r w:rsidR="003101ED">
              <w:rPr>
                <w:noProof/>
              </w:rPr>
              <w:fldChar w:fldCharType="separate"/>
            </w:r>
            <w:r w:rsidR="003101ED">
              <w:rPr>
                <w:noProof/>
              </w:rPr>
              <w:t>1</w:t>
            </w:r>
            <w:r w:rsidR="003101ED">
              <w:rPr>
                <w:noProof/>
              </w:rPr>
              <w:fldChar w:fldCharType="end"/>
            </w:r>
          </w:hyperlink>
        </w:p>
        <w:p w14:paraId="65613F31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89" w:history="1">
            <w:r w:rsidRPr="00123483">
              <w:rPr>
                <w:rStyle w:val="a5"/>
                <w:noProof/>
              </w:rPr>
              <w:t>1.1</w:t>
            </w:r>
            <w:r w:rsidRPr="00123483">
              <w:rPr>
                <w:rStyle w:val="a5"/>
                <w:noProof/>
              </w:rPr>
              <w:t xml:space="preserve">　研究背景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22EA3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0" w:history="1">
            <w:r w:rsidRPr="00123483">
              <w:rPr>
                <w:rStyle w:val="a5"/>
                <w:noProof/>
              </w:rPr>
              <w:t>1.2</w:t>
            </w:r>
            <w:r w:rsidRPr="00123483">
              <w:rPr>
                <w:rStyle w:val="a5"/>
                <w:noProof/>
              </w:rPr>
              <w:t xml:space="preserve">　本報告架構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41C5F" w14:textId="77777777" w:rsidR="003101ED" w:rsidRDefault="003101E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671691" w:history="1">
            <w:r w:rsidRPr="00123483">
              <w:rPr>
                <w:rStyle w:val="a5"/>
                <w:noProof/>
              </w:rPr>
              <w:t>2.</w:t>
            </w:r>
            <w:r w:rsidRPr="00123483">
              <w:rPr>
                <w:rStyle w:val="a5"/>
                <w:noProof/>
              </w:rPr>
              <w:t xml:space="preserve">　研究目的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15DB4" w14:textId="77777777" w:rsidR="003101ED" w:rsidRDefault="003101E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671692" w:history="1">
            <w:r w:rsidRPr="00123483">
              <w:rPr>
                <w:rStyle w:val="a5"/>
                <w:noProof/>
              </w:rPr>
              <w:t>3.</w:t>
            </w:r>
            <w:r w:rsidRPr="00123483">
              <w:rPr>
                <w:rStyle w:val="a5"/>
                <w:noProof/>
              </w:rPr>
              <w:t xml:space="preserve">　文獻探討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47929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3" w:history="1">
            <w:r w:rsidRPr="00123483">
              <w:rPr>
                <w:rStyle w:val="a5"/>
                <w:noProof/>
              </w:rPr>
              <w:t>3.1</w:t>
            </w:r>
            <w:r w:rsidRPr="00123483">
              <w:rPr>
                <w:rStyle w:val="a5"/>
                <w:noProof/>
              </w:rPr>
              <w:t xml:space="preserve">　</w:t>
            </w:r>
            <w:r w:rsidRPr="00123483">
              <w:rPr>
                <w:rStyle w:val="a5"/>
                <w:noProof/>
              </w:rPr>
              <w:t>LLM</w:t>
            </w:r>
            <w:r w:rsidRPr="00123483">
              <w:rPr>
                <w:rStyle w:val="a5"/>
                <w:noProof/>
              </w:rPr>
              <w:t>於類比電路設計與知識檢索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911A1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4" w:history="1">
            <w:r w:rsidRPr="00123483">
              <w:rPr>
                <w:rStyle w:val="a5"/>
                <w:noProof/>
              </w:rPr>
              <w:t>3.2</w:t>
            </w:r>
            <w:r w:rsidRPr="00123483">
              <w:rPr>
                <w:rStyle w:val="a5"/>
                <w:noProof/>
              </w:rPr>
              <w:t xml:space="preserve">　</w:t>
            </w:r>
            <w:r w:rsidRPr="00123483">
              <w:rPr>
                <w:rStyle w:val="a5"/>
                <w:noProof/>
              </w:rPr>
              <w:t>LLM</w:t>
            </w:r>
            <w:r w:rsidRPr="00123483">
              <w:rPr>
                <w:rStyle w:val="a5"/>
                <w:noProof/>
              </w:rPr>
              <w:t>與版圖自動化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63184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5" w:history="1">
            <w:r w:rsidRPr="00123483">
              <w:rPr>
                <w:rStyle w:val="a5"/>
                <w:noProof/>
              </w:rPr>
              <w:t>3.3</w:t>
            </w:r>
            <w:r w:rsidRPr="00123483">
              <w:rPr>
                <w:rStyle w:val="a5"/>
                <w:noProof/>
              </w:rPr>
              <w:t xml:space="preserve">　先進製程類比版圖之匹配與寄生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E68199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6" w:history="1">
            <w:r w:rsidRPr="00123483">
              <w:rPr>
                <w:rStyle w:val="a5"/>
                <w:noProof/>
              </w:rPr>
              <w:t>3.4</w:t>
            </w:r>
            <w:r w:rsidRPr="00123483">
              <w:rPr>
                <w:rStyle w:val="a5"/>
                <w:noProof/>
              </w:rPr>
              <w:t xml:space="preserve">　相關研究比較與本計畫定位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6B31C" w14:textId="77777777" w:rsidR="003101ED" w:rsidRDefault="003101E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671697" w:history="1">
            <w:r w:rsidRPr="00123483">
              <w:rPr>
                <w:rStyle w:val="a5"/>
                <w:noProof/>
              </w:rPr>
              <w:t>4.</w:t>
            </w:r>
            <w:r w:rsidRPr="00123483">
              <w:rPr>
                <w:rStyle w:val="a5"/>
                <w:noProof/>
              </w:rPr>
              <w:t xml:space="preserve">　研究方法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1FB8F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8" w:history="1">
            <w:r w:rsidRPr="00123483">
              <w:rPr>
                <w:rStyle w:val="a5"/>
                <w:noProof/>
              </w:rPr>
              <w:t>4.1</w:t>
            </w:r>
            <w:r w:rsidRPr="00123483">
              <w:rPr>
                <w:rStyle w:val="a5"/>
                <w:noProof/>
              </w:rPr>
              <w:t xml:space="preserve">　平台架構與工具鏈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C743E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699" w:history="1">
            <w:r w:rsidRPr="00123483">
              <w:rPr>
                <w:rStyle w:val="a5"/>
                <w:noProof/>
              </w:rPr>
              <w:t>4.2</w:t>
            </w:r>
            <w:r w:rsidRPr="00123483">
              <w:rPr>
                <w:rStyle w:val="a5"/>
                <w:noProof/>
              </w:rPr>
              <w:t xml:space="preserve">　</w:t>
            </w:r>
            <w:r w:rsidRPr="00123483">
              <w:rPr>
                <w:rStyle w:val="a5"/>
                <w:noProof/>
              </w:rPr>
              <w:t>LLM</w:t>
            </w:r>
            <w:r w:rsidRPr="00123483">
              <w:rPr>
                <w:rStyle w:val="a5"/>
                <w:noProof/>
              </w:rPr>
              <w:t>網表生成與自我演進記憶（</w:t>
            </w:r>
            <w:r w:rsidRPr="00123483">
              <w:rPr>
                <w:rStyle w:val="a5"/>
                <w:noProof/>
              </w:rPr>
              <w:t>SEM</w:t>
            </w:r>
            <w:r w:rsidRPr="00123483">
              <w:rPr>
                <w:rStyle w:val="a5"/>
                <w:noProof/>
              </w:rPr>
              <w:t>）回饋修正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343974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0" w:history="1">
            <w:r w:rsidRPr="00123483">
              <w:rPr>
                <w:rStyle w:val="a5"/>
                <w:noProof/>
              </w:rPr>
              <w:t>4.3</w:t>
            </w:r>
            <w:r w:rsidRPr="00123483">
              <w:rPr>
                <w:rStyle w:val="a5"/>
                <w:noProof/>
              </w:rPr>
              <w:t xml:space="preserve">　網表靜態稽核與大型網表切分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CE332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1" w:history="1">
            <w:r w:rsidRPr="00123483">
              <w:rPr>
                <w:rStyle w:val="a5"/>
                <w:noProof/>
              </w:rPr>
              <w:t>4.4</w:t>
            </w:r>
            <w:r w:rsidRPr="00123483">
              <w:rPr>
                <w:rStyle w:val="a5"/>
                <w:noProof/>
              </w:rPr>
              <w:t xml:space="preserve">　</w:t>
            </w:r>
            <w:r w:rsidRPr="00123483">
              <w:rPr>
                <w:rStyle w:val="a5"/>
                <w:noProof/>
              </w:rPr>
              <w:t>LLM</w:t>
            </w:r>
            <w:r w:rsidRPr="00123483">
              <w:rPr>
                <w:rStyle w:val="a5"/>
                <w:noProof/>
              </w:rPr>
              <w:t>輔助</w:t>
            </w:r>
            <w:r w:rsidRPr="00123483">
              <w:rPr>
                <w:rStyle w:val="a5"/>
                <w:noProof/>
              </w:rPr>
              <w:t>placement</w:t>
            </w:r>
            <w:r w:rsidRPr="00123483">
              <w:rPr>
                <w:rStyle w:val="a5"/>
                <w:noProof/>
              </w:rPr>
              <w:t>規劃與共質心產生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4B6A6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2" w:history="1">
            <w:r w:rsidRPr="00123483">
              <w:rPr>
                <w:rStyle w:val="a5"/>
                <w:noProof/>
              </w:rPr>
              <w:t>4.5</w:t>
            </w:r>
            <w:r w:rsidRPr="00123483">
              <w:rPr>
                <w:rStyle w:val="a5"/>
                <w:noProof/>
              </w:rPr>
              <w:t xml:space="preserve">　多</w:t>
            </w:r>
            <w:r w:rsidRPr="00123483">
              <w:rPr>
                <w:rStyle w:val="a5"/>
                <w:noProof/>
              </w:rPr>
              <w:t>AI</w:t>
            </w:r>
            <w:r w:rsidRPr="00123483">
              <w:rPr>
                <w:rStyle w:val="a5"/>
                <w:noProof/>
              </w:rPr>
              <w:t>交叉比對與在地化</w:t>
            </w:r>
            <w:r w:rsidRPr="00123483">
              <w:rPr>
                <w:rStyle w:val="a5"/>
                <w:noProof/>
              </w:rPr>
              <w:t>TKU</w:t>
            </w:r>
            <w:r w:rsidRPr="00123483">
              <w:rPr>
                <w:rStyle w:val="a5"/>
                <w:noProof/>
              </w:rPr>
              <w:t>代理平台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0FF510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3" w:history="1">
            <w:r w:rsidRPr="00123483">
              <w:rPr>
                <w:rStyle w:val="a5"/>
                <w:noProof/>
              </w:rPr>
              <w:t>4.6</w:t>
            </w:r>
            <w:r w:rsidRPr="00123483">
              <w:rPr>
                <w:rStyle w:val="a5"/>
                <w:noProof/>
              </w:rPr>
              <w:t xml:space="preserve">　語意標註電路資料集（</w:t>
            </w:r>
            <w:r w:rsidRPr="00123483">
              <w:rPr>
                <w:rStyle w:val="a5"/>
                <w:noProof/>
              </w:rPr>
              <w:t>osiris</w:t>
            </w:r>
            <w:r w:rsidRPr="00123483">
              <w:rPr>
                <w:rStyle w:val="a5"/>
                <w:noProof/>
              </w:rPr>
              <w:t>格式）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96345" w14:textId="77777777" w:rsidR="003101ED" w:rsidRDefault="003101E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671704" w:history="1">
            <w:r w:rsidRPr="00123483">
              <w:rPr>
                <w:rStyle w:val="a5"/>
                <w:noProof/>
              </w:rPr>
              <w:t>5.</w:t>
            </w:r>
            <w:r w:rsidRPr="00123483">
              <w:rPr>
                <w:rStyle w:val="a5"/>
                <w:noProof/>
              </w:rPr>
              <w:t xml:space="preserve">　結果與討論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A21CAB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5" w:history="1">
            <w:r w:rsidRPr="00123483">
              <w:rPr>
                <w:rStyle w:val="a5"/>
                <w:noProof/>
              </w:rPr>
              <w:t>5.1</w:t>
            </w:r>
            <w:r w:rsidRPr="00123483">
              <w:rPr>
                <w:rStyle w:val="a5"/>
                <w:noProof/>
              </w:rPr>
              <w:t xml:space="preserve">　成果量化總覽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2945A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6" w:history="1">
            <w:r w:rsidRPr="00123483">
              <w:rPr>
                <w:rStyle w:val="a5"/>
                <w:noProof/>
              </w:rPr>
              <w:t>5.2</w:t>
            </w:r>
            <w:r w:rsidRPr="00123483">
              <w:rPr>
                <w:rStyle w:val="a5"/>
                <w:noProof/>
              </w:rPr>
              <w:t xml:space="preserve">　</w:t>
            </w:r>
            <w:r w:rsidRPr="00123483">
              <w:rPr>
                <w:rStyle w:val="a5"/>
                <w:noProof/>
              </w:rPr>
              <w:t>AI</w:t>
            </w:r>
            <w:r w:rsidRPr="00123483">
              <w:rPr>
                <w:rStyle w:val="a5"/>
                <w:noProof/>
              </w:rPr>
              <w:t>生成網表之品質分析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721E6F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7" w:history="1">
            <w:r w:rsidRPr="00123483">
              <w:rPr>
                <w:rStyle w:val="a5"/>
                <w:noProof/>
              </w:rPr>
              <w:t>5.3</w:t>
            </w:r>
            <w:r w:rsidRPr="00123483">
              <w:rPr>
                <w:rStyle w:val="a5"/>
                <w:noProof/>
              </w:rPr>
              <w:t xml:space="preserve">　</w:t>
            </w:r>
            <w:r w:rsidRPr="00123483">
              <w:rPr>
                <w:rStyle w:val="a5"/>
                <w:noProof/>
              </w:rPr>
              <w:t>SEM</w:t>
            </w:r>
            <w:r w:rsidRPr="00123483">
              <w:rPr>
                <w:rStyle w:val="a5"/>
                <w:noProof/>
              </w:rPr>
              <w:t>迭代修正與跨</w:t>
            </w:r>
            <w:r w:rsidRPr="00123483">
              <w:rPr>
                <w:rStyle w:val="a5"/>
                <w:noProof/>
              </w:rPr>
              <w:t>AI</w:t>
            </w:r>
            <w:r w:rsidRPr="00123483">
              <w:rPr>
                <w:rStyle w:val="a5"/>
                <w:noProof/>
              </w:rPr>
              <w:t>交叉審查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644B8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8" w:history="1">
            <w:r w:rsidRPr="00123483">
              <w:rPr>
                <w:rStyle w:val="a5"/>
                <w:noProof/>
              </w:rPr>
              <w:t>5.4</w:t>
            </w:r>
            <w:r w:rsidRPr="00123483">
              <w:rPr>
                <w:rStyle w:val="a5"/>
                <w:noProof/>
              </w:rPr>
              <w:t xml:space="preserve">　版圖規劃與約束產生成果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8709C1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09" w:history="1">
            <w:r w:rsidRPr="00123483">
              <w:rPr>
                <w:rStyle w:val="a5"/>
                <w:noProof/>
              </w:rPr>
              <w:t>5.5</w:t>
            </w:r>
            <w:r w:rsidRPr="00123483">
              <w:rPr>
                <w:rStyle w:val="a5"/>
                <w:noProof/>
              </w:rPr>
              <w:t xml:space="preserve">　在地化平台與</w:t>
            </w:r>
            <w:r w:rsidRPr="00123483">
              <w:rPr>
                <w:rStyle w:val="a5"/>
                <w:noProof/>
              </w:rPr>
              <w:t>LLM</w:t>
            </w:r>
            <w:r w:rsidRPr="00123483">
              <w:rPr>
                <w:rStyle w:val="a5"/>
                <w:noProof/>
              </w:rPr>
              <w:t>評測結果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E12D1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10" w:history="1">
            <w:r w:rsidRPr="00123483">
              <w:rPr>
                <w:rStyle w:val="a5"/>
                <w:noProof/>
              </w:rPr>
              <w:t>5.6</w:t>
            </w:r>
            <w:r w:rsidRPr="00123483">
              <w:rPr>
                <w:rStyle w:val="a5"/>
                <w:noProof/>
              </w:rPr>
              <w:t xml:space="preserve">　綜合討論：</w:t>
            </w:r>
            <w:r w:rsidRPr="00123483">
              <w:rPr>
                <w:rStyle w:val="a5"/>
                <w:noProof/>
              </w:rPr>
              <w:t>LLM</w:t>
            </w:r>
            <w:r w:rsidRPr="00123483">
              <w:rPr>
                <w:rStyle w:val="a5"/>
                <w:noProof/>
              </w:rPr>
              <w:t>於類比版圖自動化之能力邊界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74D6BC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11" w:history="1">
            <w:r w:rsidRPr="00123483">
              <w:rPr>
                <w:rStyle w:val="a5"/>
                <w:noProof/>
              </w:rPr>
              <w:t>5.7</w:t>
            </w:r>
            <w:r w:rsidRPr="00123483">
              <w:rPr>
                <w:rStyle w:val="a5"/>
                <w:noProof/>
              </w:rPr>
              <w:t xml:space="preserve">　計畫執行情形、達成度與參與人員貢獻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EB90C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12" w:history="1">
            <w:r w:rsidRPr="00123483">
              <w:rPr>
                <w:rStyle w:val="a5"/>
                <w:noProof/>
              </w:rPr>
              <w:t>5.8</w:t>
            </w:r>
            <w:r w:rsidRPr="00123483">
              <w:rPr>
                <w:rStyle w:val="a5"/>
                <w:noProof/>
              </w:rPr>
              <w:t xml:space="preserve">　執行計畫過程遇到之困難與因應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DD787" w14:textId="77777777" w:rsidR="003101ED" w:rsidRDefault="003101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671713" w:history="1">
            <w:r w:rsidRPr="00123483">
              <w:rPr>
                <w:rStyle w:val="a5"/>
                <w:noProof/>
              </w:rPr>
              <w:t>5.9</w:t>
            </w:r>
            <w:r w:rsidRPr="00123483">
              <w:rPr>
                <w:rStyle w:val="a5"/>
                <w:noProof/>
              </w:rPr>
              <w:t xml:space="preserve">　結論與建議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22B8A" w14:textId="77777777" w:rsidR="003101ED" w:rsidRDefault="003101E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671714" w:history="1">
            <w:r w:rsidRPr="00123483">
              <w:rPr>
                <w:rStyle w:val="a5"/>
                <w:noProof/>
              </w:rPr>
              <w:t>6.</w:t>
            </w:r>
            <w:r w:rsidRPr="00123483">
              <w:rPr>
                <w:rStyle w:val="a5"/>
                <w:noProof/>
              </w:rPr>
              <w:t xml:space="preserve">　參考文獻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D0A46" w14:textId="77777777" w:rsidR="003101ED" w:rsidRDefault="003101E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671715" w:history="1">
            <w:r w:rsidRPr="00123483">
              <w:rPr>
                <w:rStyle w:val="a5"/>
                <w:noProof/>
              </w:rPr>
              <w:t>7.</w:t>
            </w:r>
            <w:r w:rsidRPr="00123483">
              <w:rPr>
                <w:rStyle w:val="a5"/>
                <w:noProof/>
              </w:rPr>
              <w:t xml:space="preserve">　可供推廣之研發成果資料表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001A9" w14:textId="77777777" w:rsidR="000E6F12" w:rsidRDefault="00000000">
          <w:r>
            <w:fldChar w:fldCharType="end"/>
          </w:r>
        </w:p>
      </w:sdtContent>
    </w:sdt>
    <w:p w14:paraId="34CC8F41" w14:textId="77777777" w:rsidR="000E6F12" w:rsidRDefault="00000000">
      <w:pPr>
        <w:spacing w:before="240"/>
        <w:jc w:val="center"/>
      </w:pPr>
      <w:r>
        <w:rPr>
          <w:color w:val="808080"/>
          <w:sz w:val="18"/>
          <w:szCs w:val="18"/>
        </w:rPr>
        <w:t>（開啟檔案後若目錄未顯示，請於目錄上按右鍵</w:t>
      </w:r>
      <w:r>
        <w:rPr>
          <w:color w:val="808080"/>
          <w:sz w:val="18"/>
          <w:szCs w:val="18"/>
        </w:rPr>
        <w:t>→</w:t>
      </w:r>
      <w:r>
        <w:rPr>
          <w:color w:val="808080"/>
          <w:sz w:val="18"/>
          <w:szCs w:val="18"/>
        </w:rPr>
        <w:t>「更新功能變數」）</w:t>
      </w:r>
    </w:p>
    <w:p w14:paraId="26A088CE" w14:textId="77777777" w:rsidR="000E6F12" w:rsidRDefault="000E6F12">
      <w:pPr>
        <w:sectPr w:rsidR="000E6F12">
          <w:footerReference w:type="default" r:id="rId7"/>
          <w:pgSz w:w="11906" w:h="16838"/>
          <w:pgMar w:top="1440" w:right="1273" w:bottom="1440" w:left="1273" w:header="708" w:footer="708" w:gutter="0"/>
          <w:pgNumType w:fmt="upperRoman" w:start="1"/>
          <w:cols w:space="720"/>
          <w:docGrid w:linePitch="360"/>
        </w:sectPr>
      </w:pPr>
    </w:p>
    <w:p w14:paraId="77AD18A8" w14:textId="77777777" w:rsidR="000E6F12" w:rsidRDefault="00000000">
      <w:pPr>
        <w:pStyle w:val="1"/>
        <w:spacing w:before="240" w:after="120" w:line="360" w:lineRule="auto"/>
      </w:pPr>
      <w:bookmarkStart w:id="0" w:name="_Toc241671688"/>
      <w:r>
        <w:lastRenderedPageBreak/>
        <w:t>1.</w:t>
      </w:r>
      <w:r>
        <w:t xml:space="preserve">　前言</w:t>
      </w:r>
      <w:bookmarkEnd w:id="0"/>
    </w:p>
    <w:p w14:paraId="4697CC5B" w14:textId="77777777" w:rsidR="000E6F12" w:rsidRDefault="00000000">
      <w:pPr>
        <w:pStyle w:val="2"/>
        <w:spacing w:before="180" w:after="80" w:line="360" w:lineRule="auto"/>
      </w:pPr>
      <w:bookmarkStart w:id="1" w:name="_Toc241671689"/>
      <w:r>
        <w:t>1.1</w:t>
      </w:r>
      <w:r>
        <w:t xml:space="preserve">　研究背景</w:t>
      </w:r>
      <w:bookmarkEnd w:id="1"/>
    </w:p>
    <w:p w14:paraId="4887AB7B" w14:textId="77777777" w:rsidR="000E6F12" w:rsidRDefault="00000000">
      <w:pPr>
        <w:spacing w:after="60"/>
        <w:ind w:firstLine="480"/>
        <w:jc w:val="both"/>
      </w:pPr>
      <w:r>
        <w:t>隨著人工智慧與物聯網（</w:t>
      </w:r>
      <w:r>
        <w:t>IoT</w:t>
      </w:r>
      <w:r>
        <w:t>）應用快速擴張，</w:t>
      </w:r>
      <w:r>
        <w:t>IoT</w:t>
      </w:r>
      <w:r>
        <w:t>晶片對資料轉換器、鎖相迴路、可變增益放大器、濾波器與射頻前端等類比與混合訊號（</w:t>
      </w:r>
      <w:r>
        <w:t>AMS</w:t>
      </w:r>
      <w:r>
        <w:t>）電路之需求持續增加，且需依應用場景高度客製化。然而類比</w:t>
      </w:r>
      <w:r>
        <w:t>IC</w:t>
      </w:r>
      <w:r>
        <w:t>設計高度仰賴經驗，工程師平均需五年以上訓練方能獨當一面；拓樸選擇、元件尺寸、版圖擺放與寄生效應控制多以人工反覆迭代完成，錯誤代價高、週期長。國內</w:t>
      </w:r>
      <w:r>
        <w:t>IC</w:t>
      </w:r>
      <w:r>
        <w:t>設計流程亦長期依賴國際商用</w:t>
      </w:r>
      <w:r>
        <w:t>EDA</w:t>
      </w:r>
      <w:r>
        <w:t>工具，對製程遷移與特殊需求之反應彈性有限。</w:t>
      </w:r>
    </w:p>
    <w:p w14:paraId="17CA6128" w14:textId="77777777" w:rsidR="000E6F12" w:rsidRDefault="00000000">
      <w:pPr>
        <w:spacing w:after="60"/>
        <w:ind w:firstLine="480"/>
        <w:jc w:val="both"/>
      </w:pPr>
      <w:r>
        <w:t>近年</w:t>
      </w:r>
      <w:r>
        <w:t>LLM</w:t>
      </w:r>
      <w:r>
        <w:t>在程式生成與知識推理上的突破，為類比設計自動化帶來新契機：</w:t>
      </w:r>
      <w:proofErr w:type="spellStart"/>
      <w:r>
        <w:t>AnalogCoder</w:t>
      </w:r>
      <w:proofErr w:type="spellEnd"/>
      <w:r>
        <w:t xml:space="preserve"> [1] </w:t>
      </w:r>
      <w:r>
        <w:t>以提示與模擬回饋生成類比電路，</w:t>
      </w:r>
      <w:proofErr w:type="spellStart"/>
      <w:r>
        <w:t>LayoutCopilot</w:t>
      </w:r>
      <w:proofErr w:type="spellEnd"/>
      <w:r>
        <w:t xml:space="preserve"> [2]</w:t>
      </w:r>
      <w:r>
        <w:t>、</w:t>
      </w:r>
      <w:r>
        <w:t>LLANA [3]</w:t>
      </w:r>
      <w:r>
        <w:t>、</w:t>
      </w:r>
      <w:proofErr w:type="spellStart"/>
      <w:r>
        <w:t>GLayout</w:t>
      </w:r>
      <w:proofErr w:type="spellEnd"/>
      <w:r>
        <w:t xml:space="preserve"> [4] </w:t>
      </w:r>
      <w:r>
        <w:t>將</w:t>
      </w:r>
      <w:r>
        <w:t>LLM</w:t>
      </w:r>
      <w:r>
        <w:t>延伸至版圖約束與互動式版圖設計，</w:t>
      </w:r>
      <w:r>
        <w:t>NVIDIA</w:t>
      </w:r>
      <w:r>
        <w:t>之</w:t>
      </w:r>
      <w:r>
        <w:t>LAD</w:t>
      </w:r>
      <w:r>
        <w:t>研究</w:t>
      </w:r>
      <w:r>
        <w:t xml:space="preserve"> [31] </w:t>
      </w:r>
      <w:r>
        <w:t>更以</w:t>
      </w:r>
      <w:r>
        <w:t>LLM</w:t>
      </w:r>
      <w:r>
        <w:t>迭代產生佈局約束，在</w:t>
      </w:r>
      <w:r>
        <w:t>2nm</w:t>
      </w:r>
      <w:r>
        <w:t>工業節點改善標準元件版圖。另一方面，</w:t>
      </w:r>
      <w:r>
        <w:t xml:space="preserve">ALIGN [11] </w:t>
      </w:r>
      <w:r>
        <w:t>等開源工具已能由網表自動產生版圖，</w:t>
      </w:r>
      <w:r>
        <w:t xml:space="preserve">ASAP7 [13] </w:t>
      </w:r>
      <w:r>
        <w:t>預測型</w:t>
      </w:r>
      <w:r>
        <w:t>PDK</w:t>
      </w:r>
      <w:r>
        <w:t>亦提供學界可自由使用之</w:t>
      </w:r>
      <w:r>
        <w:t>7nm</w:t>
      </w:r>
      <w:r>
        <w:t>設計規則。結合</w:t>
      </w:r>
      <w:r>
        <w:t>LLM</w:t>
      </w:r>
      <w:r>
        <w:t>之語意理解與開源</w:t>
      </w:r>
      <w:r>
        <w:t>EDA</w:t>
      </w:r>
      <w:r>
        <w:t>之幾何與驗證能力，是突破類比設計自動化瓶頸的可行方向。</w:t>
      </w:r>
    </w:p>
    <w:p w14:paraId="49FDFC58" w14:textId="77777777" w:rsidR="000E6F12" w:rsidRDefault="00000000">
      <w:pPr>
        <w:pStyle w:val="2"/>
        <w:spacing w:before="180" w:after="80" w:line="360" w:lineRule="auto"/>
      </w:pPr>
      <w:bookmarkStart w:id="2" w:name="_Toc241671690"/>
      <w:r>
        <w:t>1.2</w:t>
      </w:r>
      <w:r>
        <w:t xml:space="preserve">　本報告架構</w:t>
      </w:r>
      <w:bookmarkEnd w:id="2"/>
    </w:p>
    <w:p w14:paraId="2FC69A61" w14:textId="77777777" w:rsidR="000E6F12" w:rsidRDefault="00000000">
      <w:pPr>
        <w:spacing w:after="60"/>
        <w:ind w:firstLine="480"/>
        <w:jc w:val="both"/>
      </w:pPr>
      <w:r>
        <w:t>本計畫執行期間為民國</w:t>
      </w:r>
      <w:r>
        <w:t>114</w:t>
      </w:r>
      <w:r>
        <w:t>年</w:t>
      </w:r>
      <w:r>
        <w:t>12</w:t>
      </w:r>
      <w:r>
        <w:t>月</w:t>
      </w:r>
      <w:r>
        <w:t>1</w:t>
      </w:r>
      <w:r>
        <w:t>日至</w:t>
      </w:r>
      <w:r>
        <w:t>115</w:t>
      </w:r>
      <w:r>
        <w:t>年</w:t>
      </w:r>
      <w:r>
        <w:t>11</w:t>
      </w:r>
      <w:r>
        <w:t>月</w:t>
      </w:r>
      <w:r>
        <w:t>30</w:t>
      </w:r>
      <w:r>
        <w:t>日。本報告第</w:t>
      </w:r>
      <w:r>
        <w:t>2</w:t>
      </w:r>
      <w:r>
        <w:t>章說明研究目的、平台架構與執行時程；第</w:t>
      </w:r>
      <w:r>
        <w:t>3</w:t>
      </w:r>
      <w:r>
        <w:t>章回顧相關文獻並說明本計畫定位；第</w:t>
      </w:r>
      <w:r>
        <w:t>4</w:t>
      </w:r>
      <w:r>
        <w:t>章依平台模組說明研究方法；第</w:t>
      </w:r>
      <w:r>
        <w:t>5</w:t>
      </w:r>
      <w:r>
        <w:t>章以量化數據呈現結果，依序為成果總覽、</w:t>
      </w:r>
      <w:r>
        <w:t>AI</w:t>
      </w:r>
      <w:r>
        <w:t>生成網表品質、迭代修正、版圖約束、在地化平台評測、綜合討論、計畫達成度與參與人員貢獻、執行困難與因應，最後提出結論與建議。</w:t>
      </w:r>
    </w:p>
    <w:p w14:paraId="711D4FFB" w14:textId="77777777" w:rsidR="000E6F12" w:rsidRDefault="00000000">
      <w:pPr>
        <w:pStyle w:val="1"/>
        <w:spacing w:before="240" w:after="120" w:line="360" w:lineRule="auto"/>
      </w:pPr>
      <w:bookmarkStart w:id="3" w:name="_Toc241671691"/>
      <w:r>
        <w:t>2.</w:t>
      </w:r>
      <w:r>
        <w:t xml:space="preserve">　研究目的</w:t>
      </w:r>
      <w:bookmarkEnd w:id="3"/>
    </w:p>
    <w:p w14:paraId="0C923ABC" w14:textId="77777777" w:rsidR="000E6F12" w:rsidRDefault="00000000">
      <w:pPr>
        <w:spacing w:after="60"/>
        <w:ind w:firstLine="480"/>
        <w:jc w:val="both"/>
      </w:pPr>
      <w:r>
        <w:t>本計畫之整體目標為建立一套整合「</w:t>
      </w:r>
      <w:r>
        <w:t>LLM</w:t>
      </w:r>
      <w:r>
        <w:t>生成」、「開源</w:t>
      </w:r>
      <w:r>
        <w:t>EDA</w:t>
      </w:r>
      <w:r>
        <w:t>驗證工具」與「具語意標註之資料集」的類比</w:t>
      </w:r>
      <w:r>
        <w:t>IC</w:t>
      </w:r>
      <w:r>
        <w:t>自動化設計與驗證平台，協助</w:t>
      </w:r>
      <w:r>
        <w:t>AMS</w:t>
      </w:r>
      <w:r>
        <w:t>設計產業升級並培育</w:t>
      </w:r>
      <w:r>
        <w:t>AI</w:t>
      </w:r>
      <w:r>
        <w:t>＋</w:t>
      </w:r>
      <w:r>
        <w:t>EDA</w:t>
      </w:r>
      <w:r>
        <w:t>跨域人才。計畫書之目標、本年度工作與報告章節之對應如表</w:t>
      </w:r>
      <w:r>
        <w:t>1</w:t>
      </w:r>
      <w:r>
        <w:t>。</w:t>
      </w:r>
    </w:p>
    <w:p w14:paraId="60E3FD29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1.</w:t>
      </w:r>
      <w:r>
        <w:rPr>
          <w:sz w:val="22"/>
          <w:szCs w:val="22"/>
        </w:rPr>
        <w:t xml:space="preserve">　計畫目標、本年度工作與主要量化成果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1300"/>
        <w:gridCol w:w="3160"/>
      </w:tblGrid>
      <w:tr w:rsidR="000E6F12" w14:paraId="0D3BE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3F6F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計畫書目標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56EB7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本年度工作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5434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方法／結果章節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33B7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主要量化成果</w:t>
            </w:r>
          </w:p>
        </w:tc>
      </w:tr>
      <w:tr w:rsidR="000E6F12" w14:paraId="56AD3F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69C0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工具鏈整合與平台架構（階段一）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DC8F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三段式架構；</w:t>
            </w:r>
            <w:r>
              <w:rPr>
                <w:sz w:val="20"/>
                <w:szCs w:val="20"/>
              </w:rPr>
              <w:t>ASAP7 PDK</w:t>
            </w:r>
            <w:r>
              <w:rPr>
                <w:sz w:val="20"/>
                <w:szCs w:val="20"/>
              </w:rPr>
              <w:t>可行性評估；</w:t>
            </w:r>
            <w:r>
              <w:rPr>
                <w:sz w:val="20"/>
                <w:szCs w:val="20"/>
              </w:rPr>
              <w:t>ALIGN</w:t>
            </w:r>
            <w:r>
              <w:rPr>
                <w:sz w:val="20"/>
                <w:szCs w:val="20"/>
              </w:rPr>
              <w:t>介接路線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3533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5.4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C5A9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取得</w:t>
            </w:r>
            <w:r>
              <w:rPr>
                <w:sz w:val="20"/>
                <w:szCs w:val="20"/>
              </w:rPr>
              <w:t>ASAP7 PDK</w:t>
            </w:r>
            <w:r>
              <w:rPr>
                <w:sz w:val="20"/>
                <w:szCs w:val="20"/>
              </w:rPr>
              <w:t>與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>規則檔；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份</w:t>
            </w:r>
            <w:r>
              <w:rPr>
                <w:sz w:val="20"/>
                <w:szCs w:val="20"/>
              </w:rPr>
              <w:t>placement</w:t>
            </w:r>
            <w:r>
              <w:rPr>
                <w:sz w:val="20"/>
                <w:szCs w:val="20"/>
              </w:rPr>
              <w:t>規劃</w:t>
            </w:r>
          </w:p>
        </w:tc>
      </w:tr>
      <w:tr w:rsidR="000E6F12" w14:paraId="30CFFB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C5F4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類比電路</w:t>
            </w:r>
            <w:r>
              <w:rPr>
                <w:sz w:val="20"/>
                <w:szCs w:val="20"/>
              </w:rPr>
              <w:t>LLM Prompt</w:t>
            </w:r>
            <w:r>
              <w:rPr>
                <w:sz w:val="20"/>
                <w:szCs w:val="20"/>
              </w:rPr>
              <w:t>與回饋策略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FA0C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SEM</w:t>
            </w:r>
            <w:r>
              <w:rPr>
                <w:sz w:val="20"/>
                <w:szCs w:val="20"/>
              </w:rPr>
              <w:t>回饋修正方法；多電路迭代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89DE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4.2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5.3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F9BF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殘差放大器</w:t>
            </w:r>
            <w:r>
              <w:rPr>
                <w:sz w:val="20"/>
                <w:szCs w:val="20"/>
              </w:rPr>
              <w:t>v1→v7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Fix-01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>）；管線式</w:t>
            </w:r>
            <w:r>
              <w:rPr>
                <w:sz w:val="20"/>
                <w:szCs w:val="20"/>
              </w:rPr>
              <w:t>ADC v3</w:t>
            </w:r>
            <w:r>
              <w:rPr>
                <w:sz w:val="20"/>
                <w:szCs w:val="20"/>
              </w:rPr>
              <w:t>單版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項修正</w:t>
            </w:r>
          </w:p>
        </w:tc>
      </w:tr>
      <w:tr w:rsidR="000E6F12" w14:paraId="24419D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B49D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Constraint Checker</w:t>
            </w:r>
            <w:r>
              <w:rPr>
                <w:sz w:val="20"/>
                <w:szCs w:val="20"/>
              </w:rPr>
              <w:t>與違規追蹤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CD79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網表靜態稽核；問題分類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843F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4.3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5.2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4B28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組網表</w:t>
            </w:r>
            <w:r>
              <w:rPr>
                <w:sz w:val="20"/>
                <w:szCs w:val="20"/>
              </w:rPr>
              <w:t>4,338</w:t>
            </w:r>
            <w:r>
              <w:rPr>
                <w:sz w:val="20"/>
                <w:szCs w:val="20"/>
              </w:rPr>
              <w:t>行，</w:t>
            </w:r>
            <w:r>
              <w:rPr>
                <w:sz w:val="20"/>
                <w:szCs w:val="20"/>
              </w:rPr>
              <w:t>86</w:t>
            </w:r>
            <w:r>
              <w:rPr>
                <w:sz w:val="20"/>
                <w:szCs w:val="20"/>
              </w:rPr>
              <w:t>項問題（阻塞</w:t>
            </w:r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>項）；</w:t>
            </w: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項統計重算一致</w:t>
            </w:r>
          </w:p>
        </w:tc>
      </w:tr>
      <w:tr w:rsidR="000E6F12" w14:paraId="230E8E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CEFB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LLM</w:t>
            </w:r>
            <w:r>
              <w:rPr>
                <w:sz w:val="20"/>
                <w:szCs w:val="20"/>
              </w:rPr>
              <w:t>指導式版圖生成／約束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4F74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placement</w:t>
            </w:r>
            <w:r>
              <w:rPr>
                <w:sz w:val="20"/>
                <w:szCs w:val="20"/>
              </w:rPr>
              <w:t>規劃；共質心產生器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02B2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4.4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5.4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52DE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共質心</w:t>
            </w:r>
            <w:r>
              <w:rPr>
                <w:sz w:val="20"/>
                <w:szCs w:val="20"/>
              </w:rPr>
              <w:t>bit1–bit6</w:t>
            </w:r>
            <w:r>
              <w:rPr>
                <w:sz w:val="20"/>
                <w:szCs w:val="20"/>
              </w:rPr>
              <w:t>質心偏移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；關鍵路徑縮短</w:t>
            </w:r>
            <w:r>
              <w:rPr>
                <w:sz w:val="20"/>
                <w:szCs w:val="20"/>
              </w:rPr>
              <w:t>51–78%</w:t>
            </w:r>
          </w:p>
        </w:tc>
      </w:tr>
      <w:tr w:rsidR="000E6F12" w14:paraId="6FD724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0072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語意標註資料集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DF665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osiris</w:t>
            </w:r>
            <w:proofErr w:type="spellEnd"/>
            <w:r>
              <w:rPr>
                <w:sz w:val="20"/>
                <w:szCs w:val="20"/>
              </w:rPr>
              <w:t>格式；佈局後網表切分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25B2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5.1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EEF8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組資料集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>cell</w:t>
            </w:r>
            <w:r>
              <w:rPr>
                <w:sz w:val="20"/>
                <w:szCs w:val="20"/>
              </w:rPr>
              <w:t>；切分</w:t>
            </w:r>
            <w:r>
              <w:rPr>
                <w:sz w:val="20"/>
                <w:szCs w:val="20"/>
              </w:rPr>
              <w:t>522</w:t>
            </w:r>
            <w:r>
              <w:rPr>
                <w:sz w:val="20"/>
                <w:szCs w:val="20"/>
              </w:rPr>
              <w:t>檔</w:t>
            </w:r>
          </w:p>
        </w:tc>
      </w:tr>
      <w:tr w:rsidR="000E6F12" w14:paraId="607221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30B2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在地化自主</w:t>
            </w:r>
            <w:r>
              <w:rPr>
                <w:sz w:val="20"/>
                <w:szCs w:val="20"/>
              </w:rPr>
              <w:t>EDA</w:t>
            </w:r>
            <w:r>
              <w:rPr>
                <w:sz w:val="20"/>
                <w:szCs w:val="20"/>
              </w:rPr>
              <w:t>與知識整合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F99C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TKU1–TKU3</w:t>
            </w:r>
            <w:r>
              <w:rPr>
                <w:sz w:val="20"/>
                <w:szCs w:val="20"/>
              </w:rPr>
              <w:t>代理；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評測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B537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5.5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EC75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檢出率</w:t>
            </w:r>
            <w:r>
              <w:rPr>
                <w:sz w:val="20"/>
                <w:szCs w:val="20"/>
              </w:rPr>
              <w:t>72.8%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代理正確引用率</w:t>
            </w:r>
            <w:r>
              <w:rPr>
                <w:sz w:val="20"/>
                <w:szCs w:val="20"/>
              </w:rPr>
              <w:t>34.6%</w:t>
            </w:r>
          </w:p>
        </w:tc>
      </w:tr>
      <w:tr w:rsidR="000E6F12" w14:paraId="31C270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6D2F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人才培育與成果擴散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7525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參與學生、課程與發表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E0DC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333A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</w:tbl>
    <w:p w14:paraId="0B5E0EBC" w14:textId="77777777" w:rsidR="000E6F12" w:rsidRDefault="00000000">
      <w:pPr>
        <w:spacing w:after="60"/>
        <w:ind w:firstLine="480"/>
        <w:jc w:val="both"/>
      </w:pPr>
      <w:r>
        <w:t>平台架構如圖</w:t>
      </w:r>
      <w:r>
        <w:t>1</w:t>
      </w:r>
      <w:r>
        <w:t>，依責任歸屬分為三段：</w:t>
      </w:r>
      <w:r>
        <w:t>A</w:t>
      </w:r>
      <w:r>
        <w:t>設計段由</w:t>
      </w:r>
      <w:r>
        <w:t>LLM</w:t>
      </w:r>
      <w:r>
        <w:t>主導網表生成與尺寸化；</w:t>
      </w:r>
      <w:r>
        <w:t>B</w:t>
      </w:r>
      <w:r>
        <w:t>佈局段由</w:t>
      </w:r>
      <w:r>
        <w:t>LLM</w:t>
      </w:r>
      <w:r>
        <w:t>產生</w:t>
      </w:r>
      <w:r>
        <w:t>placement</w:t>
      </w:r>
      <w:r>
        <w:t>規劃與約束，交由</w:t>
      </w:r>
      <w:r>
        <w:t>ALIGN</w:t>
      </w:r>
      <w:r>
        <w:t>等工具半自動擺放繞線並輸出</w:t>
      </w:r>
      <w:r>
        <w:t>GDSII</w:t>
      </w:r>
      <w:r>
        <w:t>；</w:t>
      </w:r>
      <w:r>
        <w:t>C</w:t>
      </w:r>
      <w:r>
        <w:t>驗證段以</w:t>
      </w:r>
      <w:r>
        <w:t>PDK</w:t>
      </w:r>
      <w:r>
        <w:t>之</w:t>
      </w:r>
      <w:r>
        <w:t>DRC/LVS</w:t>
      </w:r>
      <w:r>
        <w:t>規則與</w:t>
      </w:r>
      <w:r>
        <w:t>PEX</w:t>
      </w:r>
      <w:r>
        <w:t>萃取為最終依據，並將錯誤摘要回饋至</w:t>
      </w:r>
      <w:r>
        <w:t>LLM</w:t>
      </w:r>
      <w:r>
        <w:t>。各段產出同時轉為語意標註資料集。</w:t>
      </w:r>
    </w:p>
    <w:p w14:paraId="3267FF71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704C3D5" wp14:editId="3CD9B88B">
            <wp:extent cx="5619750" cy="36290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4DEB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1.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LLM</w:t>
      </w:r>
      <w:r>
        <w:rPr>
          <w:sz w:val="22"/>
          <w:szCs w:val="22"/>
        </w:rPr>
        <w:t>與開源</w:t>
      </w:r>
      <w:r>
        <w:rPr>
          <w:sz w:val="22"/>
          <w:szCs w:val="22"/>
        </w:rPr>
        <w:t>EDA</w:t>
      </w:r>
      <w:r>
        <w:rPr>
          <w:sz w:val="22"/>
          <w:szCs w:val="22"/>
        </w:rPr>
        <w:t>整合之類比</w:t>
      </w:r>
      <w:r>
        <w:rPr>
          <w:sz w:val="22"/>
          <w:szCs w:val="22"/>
        </w:rPr>
        <w:t>IC</w:t>
      </w:r>
      <w:r>
        <w:rPr>
          <w:sz w:val="22"/>
          <w:szCs w:val="22"/>
        </w:rPr>
        <w:t>設計自動化平台架構</w:t>
      </w:r>
    </w:p>
    <w:p w14:paraId="781D0F3A" w14:textId="77777777" w:rsidR="000E6F12" w:rsidRDefault="00000000">
      <w:pPr>
        <w:spacing w:after="60"/>
        <w:ind w:firstLine="480"/>
        <w:jc w:val="both"/>
      </w:pPr>
      <w:r>
        <w:t>依實驗室測試紀錄資料庫與專案文件之日期，本年度主要工作之時程如圖</w:t>
      </w:r>
      <w:r>
        <w:t>2</w:t>
      </w:r>
      <w:r>
        <w:t>。在地化平台與</w:t>
      </w:r>
      <w:r>
        <w:t>LLM</w:t>
      </w:r>
      <w:r>
        <w:t>評測集中於階段一、二；網表生成、修正與切分集中於階段三；版圖規劃與驗證環境於階段四完成，</w:t>
      </w:r>
      <w:r>
        <w:t>ALIGN</w:t>
      </w:r>
      <w:r>
        <w:t>自動佈局與</w:t>
      </w:r>
      <w:r>
        <w:t>DRC/LVS</w:t>
      </w:r>
      <w:r>
        <w:t>實跑則規劃於計畫最後兩個月進行。</w:t>
      </w:r>
    </w:p>
    <w:p w14:paraId="0DDE22A1" w14:textId="77777777" w:rsidR="000E6F12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7897122" wp14:editId="3EC5E783">
            <wp:extent cx="5715000" cy="2533650"/>
            <wp:effectExtent l="0" t="0" r="0" b="0"/>
            <wp:docPr id="969399510" name="圖片 96939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2606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2.</w:t>
      </w:r>
      <w:r>
        <w:rPr>
          <w:sz w:val="22"/>
          <w:szCs w:val="22"/>
        </w:rPr>
        <w:t xml:space="preserve">　本年度主要工作時程（依紀錄日期；灰色斜線為規劃中）</w:t>
      </w:r>
    </w:p>
    <w:p w14:paraId="2E367C1D" w14:textId="77777777" w:rsidR="000E6F12" w:rsidRDefault="00000000">
      <w:pPr>
        <w:pStyle w:val="1"/>
        <w:spacing w:before="240" w:after="120" w:line="360" w:lineRule="auto"/>
      </w:pPr>
      <w:bookmarkStart w:id="4" w:name="_Toc241671692"/>
      <w:r>
        <w:t>3.</w:t>
      </w:r>
      <w:r>
        <w:t xml:space="preserve">　文獻探討</w:t>
      </w:r>
      <w:bookmarkEnd w:id="4"/>
    </w:p>
    <w:p w14:paraId="7B442665" w14:textId="77777777" w:rsidR="000E6F12" w:rsidRDefault="00000000">
      <w:pPr>
        <w:pStyle w:val="2"/>
        <w:spacing w:before="180" w:after="80" w:line="360" w:lineRule="auto"/>
      </w:pPr>
      <w:bookmarkStart w:id="5" w:name="_Toc241671693"/>
      <w:r>
        <w:t>3.1</w:t>
      </w:r>
      <w:r>
        <w:t xml:space="preserve">　</w:t>
      </w:r>
      <w:r>
        <w:t>LLM</w:t>
      </w:r>
      <w:r>
        <w:t>於類比電路設計與知識檢索</w:t>
      </w:r>
      <w:bookmarkEnd w:id="5"/>
    </w:p>
    <w:p w14:paraId="0081E3EF" w14:textId="77777777" w:rsidR="000E6F12" w:rsidRDefault="00000000">
      <w:pPr>
        <w:spacing w:after="60"/>
        <w:ind w:firstLine="480"/>
        <w:jc w:val="both"/>
      </w:pPr>
      <w:proofErr w:type="spellStart"/>
      <w:r>
        <w:t>AnalogCoder</w:t>
      </w:r>
      <w:proofErr w:type="spellEnd"/>
      <w:r>
        <w:t xml:space="preserve"> [1] </w:t>
      </w:r>
      <w:r>
        <w:t>以「設計提示</w:t>
      </w:r>
      <w:r>
        <w:t>→LLM</w:t>
      </w:r>
      <w:r>
        <w:t>生成</w:t>
      </w:r>
      <w:proofErr w:type="spellStart"/>
      <w:r>
        <w:t>PySpice</w:t>
      </w:r>
      <w:proofErr w:type="spellEnd"/>
      <w:r>
        <w:t>程式</w:t>
      </w:r>
      <w:r>
        <w:t>→</w:t>
      </w:r>
      <w:r>
        <w:t>自動模擬</w:t>
      </w:r>
      <w:r>
        <w:t>→</w:t>
      </w:r>
      <w:r>
        <w:t>錯誤回饋」之回饋強化流程，並將驗證成功之基本電路存入工具庫供複合電路重用；本計畫主持人團隊之先期研究即以此流程為基礎。</w:t>
      </w:r>
      <w:r>
        <w:t xml:space="preserve">Atelier [6] </w:t>
      </w:r>
      <w:r>
        <w:t>以多個</w:t>
      </w:r>
      <w:r>
        <w:t>LLM</w:t>
      </w:r>
      <w:r>
        <w:t>代理分工完成類比設計，</w:t>
      </w:r>
      <w:proofErr w:type="spellStart"/>
      <w:r>
        <w:t>ChatEDA</w:t>
      </w:r>
      <w:proofErr w:type="spellEnd"/>
      <w:r>
        <w:t xml:space="preserve"> [9] </w:t>
      </w:r>
      <w:r>
        <w:t>以</w:t>
      </w:r>
      <w:r>
        <w:t>LLM</w:t>
      </w:r>
      <w:r>
        <w:t>代理串接</w:t>
      </w:r>
      <w:r>
        <w:t>EDA</w:t>
      </w:r>
      <w:r>
        <w:t>流程。資料面，</w:t>
      </w:r>
      <w:r>
        <w:t xml:space="preserve">Masala-CHAI [7] </w:t>
      </w:r>
      <w:r>
        <w:t>與</w:t>
      </w:r>
      <w:proofErr w:type="spellStart"/>
      <w:r>
        <w:t>AMSNet</w:t>
      </w:r>
      <w:proofErr w:type="spellEnd"/>
      <w:r>
        <w:t xml:space="preserve"> [8] </w:t>
      </w:r>
      <w:r>
        <w:t>由電路圖自動建立</w:t>
      </w:r>
      <w:r>
        <w:t>SPICE</w:t>
      </w:r>
      <w:r>
        <w:t>網表資料集；</w:t>
      </w:r>
      <w:r>
        <w:t>Poddar</w:t>
      </w:r>
      <w:r>
        <w:t>等人</w:t>
      </w:r>
      <w:r>
        <w:t xml:space="preserve"> [24] </w:t>
      </w:r>
      <w:r>
        <w:t>提出自動拓樸選擇與尺寸化，</w:t>
      </w:r>
      <w:r>
        <w:t>Budak</w:t>
      </w:r>
      <w:r>
        <w:t>等人</w:t>
      </w:r>
      <w:r>
        <w:t xml:space="preserve"> [23] </w:t>
      </w:r>
      <w:r>
        <w:t>指出尺寸與版圖應聯合最佳化。知識取得方面，</w:t>
      </w:r>
      <w:proofErr w:type="spellStart"/>
      <w:r>
        <w:t>LightRAG</w:t>
      </w:r>
      <w:proofErr w:type="spellEnd"/>
      <w:r>
        <w:t xml:space="preserve"> [34] </w:t>
      </w:r>
      <w:r>
        <w:t>結合知識圖譜與向量檢索，可讓在地部署之中小型模型引用專有文件回答領域問題。</w:t>
      </w:r>
    </w:p>
    <w:p w14:paraId="12120964" w14:textId="77777777" w:rsidR="000E6F12" w:rsidRDefault="00000000">
      <w:pPr>
        <w:pStyle w:val="2"/>
        <w:spacing w:before="180" w:after="80" w:line="360" w:lineRule="auto"/>
      </w:pPr>
      <w:bookmarkStart w:id="6" w:name="_Toc241671694"/>
      <w:r>
        <w:t>3.2</w:t>
      </w:r>
      <w:r>
        <w:t xml:space="preserve">　</w:t>
      </w:r>
      <w:r>
        <w:t>LLM</w:t>
      </w:r>
      <w:r>
        <w:t>與版圖自動化</w:t>
      </w:r>
      <w:bookmarkEnd w:id="6"/>
    </w:p>
    <w:p w14:paraId="58FEF255" w14:textId="77777777" w:rsidR="000E6F12" w:rsidRDefault="00000000">
      <w:pPr>
        <w:spacing w:after="60"/>
        <w:ind w:firstLine="480"/>
        <w:jc w:val="both"/>
      </w:pPr>
      <w:proofErr w:type="spellStart"/>
      <w:r>
        <w:t>LayoutCopilot</w:t>
      </w:r>
      <w:proofErr w:type="spellEnd"/>
      <w:r>
        <w:t xml:space="preserve"> [2] </w:t>
      </w:r>
      <w:r>
        <w:t>以多代理解析自然語言設計意圖並調整擺放繞線；</w:t>
      </w:r>
      <w:r>
        <w:t xml:space="preserve">LLANA [3] </w:t>
      </w:r>
      <w:r>
        <w:t>以</w:t>
      </w:r>
      <w:r>
        <w:t>LLM</w:t>
      </w:r>
      <w:r>
        <w:t>強化貝氏最佳化生成版圖約束；</w:t>
      </w:r>
      <w:proofErr w:type="spellStart"/>
      <w:r>
        <w:t>GLayout</w:t>
      </w:r>
      <w:proofErr w:type="spellEnd"/>
      <w:r>
        <w:t xml:space="preserve"> [4] </w:t>
      </w:r>
      <w:r>
        <w:t>將自然語言轉為類比版圖；</w:t>
      </w:r>
      <w:r>
        <w:t xml:space="preserve">DRC-Coder [5] </w:t>
      </w:r>
      <w:r>
        <w:t>讓</w:t>
      </w:r>
      <w:r>
        <w:t>LLM</w:t>
      </w:r>
      <w:r>
        <w:t>代理撰寫</w:t>
      </w:r>
      <w:r>
        <w:t>DRC</w:t>
      </w:r>
      <w:r>
        <w:t>檢查碼。非</w:t>
      </w:r>
      <w:r>
        <w:t>LLM</w:t>
      </w:r>
      <w:r>
        <w:t>方面，</w:t>
      </w:r>
      <w:r>
        <w:t xml:space="preserve">ALIGN [11] </w:t>
      </w:r>
      <w:r>
        <w:t>可由網表自動辨識子電路並完成擺放、繞線與</w:t>
      </w:r>
      <w:r>
        <w:t>GDS</w:t>
      </w:r>
      <w:r>
        <w:t>輸出，且已有</w:t>
      </w:r>
      <w:r>
        <w:t>ASAP7</w:t>
      </w:r>
      <w:r>
        <w:t>之</w:t>
      </w:r>
      <w:r>
        <w:t>PDK</w:t>
      </w:r>
      <w:r>
        <w:t>抽象</w:t>
      </w:r>
      <w:r>
        <w:t xml:space="preserve"> [29]</w:t>
      </w:r>
      <w:r>
        <w:t>；</w:t>
      </w:r>
      <w:r>
        <w:t xml:space="preserve">MAGICAL [12] </w:t>
      </w:r>
      <w:r>
        <w:t>以網表至</w:t>
      </w:r>
      <w:r>
        <w:t>GDSII</w:t>
      </w:r>
      <w:r>
        <w:t>全自動為目標；數位</w:t>
      </w:r>
      <w:proofErr w:type="spellStart"/>
      <w:r>
        <w:t>PnR</w:t>
      </w:r>
      <w:proofErr w:type="spellEnd"/>
      <w:r>
        <w:t>工具亦被用於</w:t>
      </w:r>
      <w:r>
        <w:t>SAR ADC</w:t>
      </w:r>
      <w:r>
        <w:t>版圖</w:t>
      </w:r>
      <w:r>
        <w:t xml:space="preserve"> [26] </w:t>
      </w:r>
      <w:r>
        <w:t>與</w:t>
      </w:r>
      <w:r>
        <w:t>AMS</w:t>
      </w:r>
      <w:r>
        <w:t>電路產生器框架</w:t>
      </w:r>
      <w:r>
        <w:t>BAG [27]</w:t>
      </w:r>
      <w:r>
        <w:t>。數位晶片擺放則已有強化學習方法</w:t>
      </w:r>
      <w:r>
        <w:t xml:space="preserve"> [10]</w:t>
      </w:r>
      <w:r>
        <w:t>。</w:t>
      </w:r>
      <w:r>
        <w:t>Chen</w:t>
      </w:r>
      <w:r>
        <w:t>等人</w:t>
      </w:r>
      <w:r>
        <w:t xml:space="preserve"> [25] </w:t>
      </w:r>
      <w:r>
        <w:t>指出，類比版圖全自動化之主要障礙在於匹配、對稱與寄生等難以形式化之約束。</w:t>
      </w:r>
    </w:p>
    <w:p w14:paraId="47A38447" w14:textId="77777777" w:rsidR="000E6F12" w:rsidRDefault="00000000">
      <w:pPr>
        <w:spacing w:after="60"/>
        <w:ind w:firstLine="480"/>
        <w:jc w:val="both"/>
      </w:pPr>
      <w:r>
        <w:t>與本計畫分工最接近者為</w:t>
      </w:r>
      <w:r>
        <w:t>Ho</w:t>
      </w:r>
      <w:r>
        <w:t>與</w:t>
      </w:r>
      <w:r>
        <w:t>Ren</w:t>
      </w:r>
      <w:r>
        <w:t>之</w:t>
      </w:r>
      <w:r>
        <w:t>LAD</w:t>
      </w:r>
      <w:r>
        <w:t>研究</w:t>
      </w:r>
      <w:r>
        <w:t xml:space="preserve"> [31]</w:t>
      </w:r>
      <w:r>
        <w:t>：以</w:t>
      </w:r>
      <w:r>
        <w:t>GPT-3.5</w:t>
      </w:r>
      <w:r>
        <w:t>搭配</w:t>
      </w:r>
      <w:proofErr w:type="spellStart"/>
      <w:r>
        <w:t>ReAct</w:t>
      </w:r>
      <w:proofErr w:type="spellEnd"/>
      <w:r>
        <w:t xml:space="preserve"> [33] </w:t>
      </w:r>
      <w:r>
        <w:t>與自建網表工具，由</w:t>
      </w:r>
      <w:r>
        <w:t>LLM</w:t>
      </w:r>
      <w:r>
        <w:t>依前一次版圖結果迭代調整元件分群約束，再交由</w:t>
      </w:r>
      <w:proofErr w:type="spellStart"/>
      <w:r>
        <w:t>NVCell</w:t>
      </w:r>
      <w:proofErr w:type="spellEnd"/>
      <w:r>
        <w:t>產生標準元件版圖；在工業</w:t>
      </w:r>
      <w:r>
        <w:t>2nm</w:t>
      </w:r>
      <w:r>
        <w:t>循序標準元件上，面積最多縮小</w:t>
      </w:r>
      <w:r>
        <w:t>19.4%</w:t>
      </w:r>
      <w:r>
        <w:t>（平均</w:t>
      </w:r>
      <w:r>
        <w:t>4.65%</w:t>
      </w:r>
      <w:r>
        <w:t>），</w:t>
      </w:r>
      <w:r>
        <w:t>LVS/DRC</w:t>
      </w:r>
      <w:r>
        <w:t>乾淨之版圖多</w:t>
      </w:r>
      <w:r>
        <w:t>23.5%</w:t>
      </w:r>
      <w:r>
        <w:t>。</w:t>
      </w:r>
      <w:r>
        <w:t>RAIL</w:t>
      </w:r>
      <w:r>
        <w:t>計畫</w:t>
      </w:r>
      <w:r>
        <w:t xml:space="preserve"> [32] </w:t>
      </w:r>
      <w:r>
        <w:t>則定義與</w:t>
      </w:r>
      <w:r>
        <w:t>PDK</w:t>
      </w:r>
      <w:r>
        <w:t>無關之類比拓樸描述語言與類比基元，結合程序式版圖產生器、以圖形法偵測對稱與電流路徑之約束式擺放器與自動化</w:t>
      </w:r>
      <w:r>
        <w:t>make</w:t>
      </w:r>
      <w:r>
        <w:t>流程，完成可跨製程移植之</w:t>
      </w:r>
      <w:r>
        <w:t>SAR ADC</w:t>
      </w:r>
      <w:r>
        <w:t>、</w:t>
      </w:r>
      <w:r>
        <w:t>DLL</w:t>
      </w:r>
      <w:r>
        <w:t>、</w:t>
      </w:r>
      <w:r>
        <w:t>LDO</w:t>
      </w:r>
      <w:r>
        <w:t>與</w:t>
      </w:r>
      <w:r>
        <w:t>LPDDR4X</w:t>
      </w:r>
      <w:r>
        <w:t>電路，並於</w:t>
      </w:r>
      <w:r>
        <w:t>TSMC 65nm</w:t>
      </w:r>
      <w:r>
        <w:t>與</w:t>
      </w:r>
      <w:r>
        <w:t xml:space="preserve">GF 12nm </w:t>
      </w:r>
      <w:proofErr w:type="spellStart"/>
      <w:r>
        <w:t>FinFET</w:t>
      </w:r>
      <w:proofErr w:type="spellEnd"/>
      <w:r>
        <w:t>下線。</w:t>
      </w:r>
    </w:p>
    <w:p w14:paraId="67166E68" w14:textId="77777777" w:rsidR="000E6F12" w:rsidRDefault="00000000">
      <w:pPr>
        <w:pStyle w:val="2"/>
        <w:spacing w:before="180" w:after="80" w:line="360" w:lineRule="auto"/>
      </w:pPr>
      <w:bookmarkStart w:id="7" w:name="_Toc241671695"/>
      <w:r>
        <w:t>3.3</w:t>
      </w:r>
      <w:r>
        <w:t xml:space="preserve">　先進製程類比版圖之匹配與寄生</w:t>
      </w:r>
      <w:bookmarkEnd w:id="7"/>
    </w:p>
    <w:p w14:paraId="62968B15" w14:textId="77777777" w:rsidR="000E6F12" w:rsidRDefault="00000000">
      <w:pPr>
        <w:spacing w:after="60"/>
        <w:ind w:firstLine="480"/>
        <w:jc w:val="both"/>
      </w:pPr>
      <w:proofErr w:type="spellStart"/>
      <w:r>
        <w:lastRenderedPageBreak/>
        <w:t>FinFET</w:t>
      </w:r>
      <w:proofErr w:type="spellEnd"/>
      <w:r>
        <w:t>版圖需額外考慮閘極錯位、擴散斷點與局部佈局效應：</w:t>
      </w:r>
      <w:r>
        <w:t>Wu</w:t>
      </w:r>
      <w:r>
        <w:t>等人</w:t>
      </w:r>
      <w:r>
        <w:t xml:space="preserve"> [20] </w:t>
      </w:r>
      <w:r>
        <w:t>指出閘極錯位沿源汲方向，匹配元件方向須一致；</w:t>
      </w:r>
      <w:r>
        <w:t>Rossoni</w:t>
      </w:r>
      <w:r>
        <w:t>等人</w:t>
      </w:r>
      <w:r>
        <w:t xml:space="preserve"> [30] </w:t>
      </w:r>
      <w:r>
        <w:t>量化擴散斷點與閘極切割對電流之影響；</w:t>
      </w:r>
      <w:r>
        <w:t>Goyal</w:t>
      </w:r>
      <w:r>
        <w:t>等人</w:t>
      </w:r>
      <w:r>
        <w:t xml:space="preserve"> [16] </w:t>
      </w:r>
      <w:r>
        <w:t>提出</w:t>
      </w:r>
      <w:r>
        <w:t>5nm</w:t>
      </w:r>
      <w:r>
        <w:t>類比電路之連續主動區、虛擬元件接法與降低</w:t>
      </w:r>
      <w:r>
        <w:t>M0</w:t>
      </w:r>
      <w:r>
        <w:t>寄生等技術。電容陣列方面，</w:t>
      </w:r>
      <w:r>
        <w:t>Lin</w:t>
      </w:r>
      <w:r>
        <w:t>等人</w:t>
      </w:r>
      <w:r>
        <w:t xml:space="preserve"> [21] </w:t>
      </w:r>
      <w:r>
        <w:t>與</w:t>
      </w:r>
      <w:proofErr w:type="spellStart"/>
      <w:r>
        <w:t>Karmokar</w:t>
      </w:r>
      <w:proofErr w:type="spellEnd"/>
      <w:r>
        <w:t>等人</w:t>
      </w:r>
      <w:r>
        <w:t xml:space="preserve"> [22] </w:t>
      </w:r>
      <w:r>
        <w:t>提出兼顧匹配與繞線寄生之共質心配置。</w:t>
      </w:r>
      <w:r>
        <w:t>Baek</w:t>
      </w:r>
      <w:r>
        <w:t>等人</w:t>
      </w:r>
      <w:r>
        <w:t xml:space="preserve"> [14] </w:t>
      </w:r>
      <w:r>
        <w:t>之</w:t>
      </w:r>
      <w:r>
        <w:t>7nm 12</w:t>
      </w:r>
      <w:r>
        <w:t>位元</w:t>
      </w:r>
      <w:r>
        <w:t>600 MS/s</w:t>
      </w:r>
      <w:r>
        <w:t>管線式</w:t>
      </w:r>
      <w:r>
        <w:t>SAR</w:t>
      </w:r>
      <w:r>
        <w:t>＋</w:t>
      </w:r>
      <w:r>
        <w:t>ΔΣ ADC</w:t>
      </w:r>
      <w:r>
        <w:t>以源極隨耦器殘差傳遞搭配回授複製路徑免除增益校準；</w:t>
      </w:r>
      <w:r>
        <w:t>Kwon</w:t>
      </w:r>
      <w:r>
        <w:t>等人</w:t>
      </w:r>
      <w:r>
        <w:t xml:space="preserve"> [15] </w:t>
      </w:r>
      <w:r>
        <w:t>之</w:t>
      </w:r>
      <w:r>
        <w:t>6nm 10</w:t>
      </w:r>
      <w:r>
        <w:t>位元</w:t>
      </w:r>
      <w:r>
        <w:t>500 MS/s</w:t>
      </w:r>
      <w:r>
        <w:t>管線式</w:t>
      </w:r>
      <w:r>
        <w:t>SAR ADC</w:t>
      </w:r>
      <w:r>
        <w:t>詳述</w:t>
      </w:r>
      <w:r>
        <w:t>MOM</w:t>
      </w:r>
      <w:r>
        <w:t>電容疊層與虛擬接地繞線。</w:t>
      </w:r>
      <w:r>
        <w:t>Razavi</w:t>
      </w:r>
      <w:r>
        <w:t>對</w:t>
      </w:r>
      <w:proofErr w:type="spellStart"/>
      <w:r>
        <w:t>StrongARM</w:t>
      </w:r>
      <w:proofErr w:type="spellEnd"/>
      <w:r>
        <w:t>閂鎖</w:t>
      </w:r>
      <w:r>
        <w:t xml:space="preserve"> [17]</w:t>
      </w:r>
      <w:r>
        <w:t>、自舉取樣開關</w:t>
      </w:r>
      <w:r>
        <w:t xml:space="preserve"> [19] </w:t>
      </w:r>
      <w:r>
        <w:t>與時間交錯</w:t>
      </w:r>
      <w:r>
        <w:t>ADC</w:t>
      </w:r>
      <w:r>
        <w:t>之時脈偏移</w:t>
      </w:r>
      <w:r>
        <w:t xml:space="preserve"> [18] </w:t>
      </w:r>
      <w:r>
        <w:t>的分析，則提供比較器、取樣前端與交錯通道之審查依據。上述文獻為本計畫版圖約束之知識來源。</w:t>
      </w:r>
    </w:p>
    <w:p w14:paraId="446295C5" w14:textId="77777777" w:rsidR="000E6F12" w:rsidRDefault="00000000">
      <w:pPr>
        <w:pStyle w:val="2"/>
        <w:spacing w:before="180" w:after="80" w:line="360" w:lineRule="auto"/>
      </w:pPr>
      <w:bookmarkStart w:id="8" w:name="_Toc241671696"/>
      <w:r>
        <w:t>3.4</w:t>
      </w:r>
      <w:r>
        <w:t xml:space="preserve">　相關研究比較與本計畫定位</w:t>
      </w:r>
      <w:bookmarkEnd w:id="8"/>
    </w:p>
    <w:p w14:paraId="15188B0C" w14:textId="77777777" w:rsidR="000E6F12" w:rsidRDefault="00000000">
      <w:pPr>
        <w:spacing w:after="60"/>
        <w:ind w:firstLine="480"/>
        <w:jc w:val="both"/>
      </w:pPr>
      <w:r>
        <w:t>代表性研究之比較如表</w:t>
      </w:r>
      <w:r>
        <w:t>2</w:t>
      </w:r>
      <w:r>
        <w:t>。既有研究多聚焦單一環節，且多以標準元件、成熟製程或小型電路驗證；針對先進製程之完整</w:t>
      </w:r>
      <w:r>
        <w:t>ADC</w:t>
      </w:r>
      <w:r>
        <w:t>，</w:t>
      </w:r>
      <w:r>
        <w:t>AI</w:t>
      </w:r>
      <w:r>
        <w:t>生成網表在版圖前之正確性檢查、約束之可追溯產生，以及跨</w:t>
      </w:r>
      <w:r>
        <w:t>AI</w:t>
      </w:r>
      <w:r>
        <w:t>結果之比較與整合，仍缺乏系統化方法，此即本計畫之切入點。</w:t>
      </w:r>
    </w:p>
    <w:p w14:paraId="699B1516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2.</w:t>
      </w:r>
      <w:r>
        <w:rPr>
          <w:sz w:val="22"/>
          <w:szCs w:val="22"/>
        </w:rPr>
        <w:t xml:space="preserve">　代表性研究比較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1700"/>
        <w:gridCol w:w="2000"/>
        <w:gridCol w:w="1960"/>
      </w:tblGrid>
      <w:tr w:rsidR="000E6F12" w14:paraId="1823C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4E30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研究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57A6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LLM</w:t>
            </w: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6722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幾何產生方式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611D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驗證對象／製程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65BF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主要成果</w:t>
            </w:r>
          </w:p>
        </w:tc>
      </w:tr>
      <w:tr w:rsidR="000E6F12" w14:paraId="7228D0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8BC10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AnalogCoder</w:t>
            </w:r>
            <w:proofErr w:type="spellEnd"/>
            <w:r>
              <w:rPr>
                <w:sz w:val="20"/>
                <w:szCs w:val="20"/>
              </w:rPr>
              <w:t xml:space="preserve"> [1]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3902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生成</w:t>
            </w:r>
            <w:proofErr w:type="spellStart"/>
            <w:r>
              <w:rPr>
                <w:sz w:val="20"/>
                <w:szCs w:val="20"/>
              </w:rPr>
              <w:t>PySpice</w:t>
            </w:r>
            <w:proofErr w:type="spellEnd"/>
            <w:r>
              <w:rPr>
                <w:sz w:val="20"/>
                <w:szCs w:val="20"/>
              </w:rPr>
              <w:t>網表＋模擬回饋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DCF9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t>（不含版圖）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14F9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基本與複合類比電路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6F9C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免訓練之回饋強化生成</w:t>
            </w:r>
          </w:p>
        </w:tc>
      </w:tr>
      <w:tr w:rsidR="000E6F12" w14:paraId="1AB1BF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53167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LayoutCopilot</w:t>
            </w:r>
            <w:proofErr w:type="spellEnd"/>
            <w:r>
              <w:rPr>
                <w:sz w:val="20"/>
                <w:szCs w:val="20"/>
              </w:rPr>
              <w:t xml:space="preserve"> [2]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5138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多代理解析設計意圖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384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既有版圖工具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8DCA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類比版圖互動調整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4F39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自然語言驅動擺放繞線</w:t>
            </w:r>
          </w:p>
        </w:tc>
      </w:tr>
      <w:tr w:rsidR="000E6F12" w14:paraId="4B718D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49F7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LAD [31]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6CF22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迭代產生分群約束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50D96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NVCell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7233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工業</w:t>
            </w:r>
            <w:r>
              <w:rPr>
                <w:sz w:val="20"/>
                <w:szCs w:val="20"/>
              </w:rPr>
              <w:t>2nm</w:t>
            </w:r>
            <w:r>
              <w:rPr>
                <w:sz w:val="20"/>
                <w:szCs w:val="20"/>
              </w:rPr>
              <w:t>循序標準元件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EA1C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面積最多</w:t>
            </w:r>
            <w:r>
              <w:rPr>
                <w:sz w:val="20"/>
                <w:szCs w:val="20"/>
              </w:rPr>
              <w:t>−19.4%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LVS/DRC</w:t>
            </w:r>
            <w:r>
              <w:rPr>
                <w:sz w:val="20"/>
                <w:szCs w:val="20"/>
              </w:rPr>
              <w:t>乾淨＋</w:t>
            </w:r>
            <w:r>
              <w:rPr>
                <w:sz w:val="20"/>
                <w:szCs w:val="20"/>
              </w:rPr>
              <w:t>23.5%</w:t>
            </w:r>
          </w:p>
        </w:tc>
      </w:tr>
      <w:tr w:rsidR="000E6F12" w14:paraId="28BD07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5617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RAIL [32]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90BD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無（規則式）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8096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程序式產生器＋約束擺放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C92A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DLL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LDO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LPDDR4X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65nm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12nm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2BDE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跨製程移植並下線驗證</w:t>
            </w:r>
          </w:p>
        </w:tc>
      </w:tr>
      <w:tr w:rsidR="000E6F12" w14:paraId="049C16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E563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ALIGN [11]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E40C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76F7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自動</w:t>
            </w:r>
            <w:r>
              <w:rPr>
                <w:sz w:val="20"/>
                <w:szCs w:val="20"/>
              </w:rPr>
              <w:t>P&amp;R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B7D3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類比區塊；有</w:t>
            </w:r>
            <w:r>
              <w:rPr>
                <w:sz w:val="20"/>
                <w:szCs w:val="20"/>
              </w:rPr>
              <w:t>ASAP7</w:t>
            </w:r>
            <w:r>
              <w:rPr>
                <w:sz w:val="20"/>
                <w:szCs w:val="20"/>
              </w:rPr>
              <w:t>抽象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C38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</w:t>
            </w:r>
            <w:r>
              <w:rPr>
                <w:sz w:val="20"/>
                <w:szCs w:val="20"/>
              </w:rPr>
              <w:t>→GDS</w:t>
            </w:r>
          </w:p>
        </w:tc>
      </w:tr>
      <w:tr w:rsidR="000E6F12" w14:paraId="6A5E5A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5DE7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本計畫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3A42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網表生成、稽核判讀、約束產生、文件審查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DB6B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ALIGN</w:t>
            </w:r>
            <w:r>
              <w:rPr>
                <w:sz w:val="20"/>
                <w:szCs w:val="20"/>
              </w:rPr>
              <w:t>（規劃）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6C9E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6/7nm ADC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ASAP7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C1A0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組網表稽核、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份規劃、</w:t>
            </w:r>
            <w:r>
              <w:rPr>
                <w:sz w:val="20"/>
                <w:szCs w:val="20"/>
              </w:rPr>
              <w:t>TKU</w:t>
            </w:r>
            <w:r>
              <w:rPr>
                <w:sz w:val="20"/>
                <w:szCs w:val="20"/>
              </w:rPr>
              <w:t>代理評測</w:t>
            </w:r>
          </w:p>
        </w:tc>
      </w:tr>
    </w:tbl>
    <w:p w14:paraId="40C68F4D" w14:textId="77777777" w:rsidR="000E6F12" w:rsidRDefault="00000000">
      <w:pPr>
        <w:pStyle w:val="1"/>
        <w:spacing w:before="240" w:after="120" w:line="360" w:lineRule="auto"/>
      </w:pPr>
      <w:bookmarkStart w:id="9" w:name="_Toc241671697"/>
      <w:r>
        <w:t>4.</w:t>
      </w:r>
      <w:r>
        <w:t xml:space="preserve">　研究方法</w:t>
      </w:r>
      <w:bookmarkEnd w:id="9"/>
    </w:p>
    <w:p w14:paraId="1C745025" w14:textId="77777777" w:rsidR="000E6F12" w:rsidRDefault="00000000">
      <w:pPr>
        <w:pStyle w:val="2"/>
        <w:spacing w:before="180" w:after="80" w:line="360" w:lineRule="auto"/>
      </w:pPr>
      <w:bookmarkStart w:id="10" w:name="_Toc241671698"/>
      <w:r>
        <w:t>4.1</w:t>
      </w:r>
      <w:r>
        <w:t xml:space="preserve">　平台架構與工具鏈</w:t>
      </w:r>
      <w:bookmarkEnd w:id="10"/>
    </w:p>
    <w:p w14:paraId="353366BF" w14:textId="77777777" w:rsidR="000E6F12" w:rsidRDefault="00000000">
      <w:pPr>
        <w:spacing w:after="60"/>
        <w:ind w:firstLine="480"/>
        <w:jc w:val="both"/>
      </w:pPr>
      <w:r>
        <w:t>驗證段以</w:t>
      </w:r>
      <w:r>
        <w:t>ASAP7 r1p7</w:t>
      </w:r>
      <w:r>
        <w:t>預測型</w:t>
      </w:r>
      <w:r>
        <w:t xml:space="preserve">7nm </w:t>
      </w:r>
      <w:proofErr w:type="spellStart"/>
      <w:r>
        <w:t>FinFET</w:t>
      </w:r>
      <w:proofErr w:type="spellEnd"/>
      <w:r>
        <w:t xml:space="preserve"> PDK</w:t>
      </w:r>
      <w:r>
        <w:t>為基準，其含</w:t>
      </w:r>
      <w:proofErr w:type="spellStart"/>
      <w:r>
        <w:t>Calibre</w:t>
      </w:r>
      <w:proofErr w:type="spellEnd"/>
      <w:r>
        <w:t>之</w:t>
      </w:r>
      <w:r>
        <w:t>DRC</w:t>
      </w:r>
      <w:r>
        <w:t>、</w:t>
      </w:r>
      <w:r>
        <w:t>LVS</w:t>
      </w:r>
      <w:r>
        <w:t>與</w:t>
      </w:r>
      <w:r>
        <w:t>RCX</w:t>
      </w:r>
      <w:r>
        <w:t>規則檔、</w:t>
      </w:r>
      <w:r>
        <w:t>HSPICE</w:t>
      </w:r>
      <w:r>
        <w:t>模型及技術檔。規則檔扮演「檢查者」角色，只能判斷完成之版圖是否違規，不會產生版圖；因此「</w:t>
      </w:r>
      <w:r>
        <w:t>AI</w:t>
      </w:r>
      <w:r>
        <w:t>能否產生</w:t>
      </w:r>
      <w:r>
        <w:t>GDS</w:t>
      </w:r>
      <w:r>
        <w:t>」實質上是「</w:t>
      </w:r>
      <w:r>
        <w:t>AI</w:t>
      </w:r>
      <w:r>
        <w:t>能否自動完成擺放與繞線」。各段分工如表</w:t>
      </w:r>
      <w:r>
        <w:t>3</w:t>
      </w:r>
      <w:r>
        <w:t>。自動佈局工具選用已有官方</w:t>
      </w:r>
      <w:r>
        <w:t>ASAP7</w:t>
      </w:r>
      <w:r>
        <w:t>抽象之</w:t>
      </w:r>
      <w:r>
        <w:t>ALIGN</w:t>
      </w:r>
      <w:r>
        <w:t>，</w:t>
      </w:r>
      <w:r>
        <w:t>MAGICAL</w:t>
      </w:r>
      <w:r>
        <w:t>列為備選；</w:t>
      </w:r>
      <w:r>
        <w:t>ALIGN</w:t>
      </w:r>
      <w:r>
        <w:t>使用自身抽象之規則格式，原始</w:t>
      </w:r>
      <w:proofErr w:type="spellStart"/>
      <w:r>
        <w:t>Calibre</w:t>
      </w:r>
      <w:proofErr w:type="spellEnd"/>
      <w:r>
        <w:t>規則保留於最終</w:t>
      </w:r>
      <w:r>
        <w:t>sign-off</w:t>
      </w:r>
      <w:r>
        <w:t>。</w:t>
      </w:r>
      <w:r>
        <w:lastRenderedPageBreak/>
        <w:t>ASAP7</w:t>
      </w:r>
      <w:r>
        <w:t>公開版本之</w:t>
      </w:r>
      <w:proofErr w:type="spellStart"/>
      <w:r>
        <w:t>Calibre</w:t>
      </w:r>
      <w:proofErr w:type="spellEnd"/>
      <w:r>
        <w:t>規則需另行取得，本計畫已取得</w:t>
      </w:r>
      <w:r>
        <w:t>r1p7</w:t>
      </w:r>
      <w:r>
        <w:t>之規則檔；實際</w:t>
      </w:r>
      <w:proofErr w:type="spellStart"/>
      <w:r>
        <w:t>Calibre</w:t>
      </w:r>
      <w:proofErr w:type="spellEnd"/>
      <w:r>
        <w:t>授權與版本相容性仍需於實驗室環境實測。</w:t>
      </w:r>
    </w:p>
    <w:p w14:paraId="0FF975EC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3.</w:t>
      </w:r>
      <w:r>
        <w:rPr>
          <w:sz w:val="22"/>
          <w:szCs w:val="22"/>
        </w:rPr>
        <w:t xml:space="preserve">　三段式流程之分工與</w:t>
      </w:r>
      <w:r>
        <w:rPr>
          <w:sz w:val="22"/>
          <w:szCs w:val="22"/>
        </w:rPr>
        <w:t>AI</w:t>
      </w:r>
      <w:r>
        <w:rPr>
          <w:sz w:val="22"/>
          <w:szCs w:val="22"/>
        </w:rPr>
        <w:t>角色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300"/>
        <w:gridCol w:w="2600"/>
        <w:gridCol w:w="3260"/>
      </w:tblGrid>
      <w:tr w:rsidR="000E6F12" w14:paraId="125F3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D8B9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階段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1FEA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3D10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主要工具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748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LLM</w:t>
            </w:r>
            <w:r>
              <w:rPr>
                <w:b/>
                <w:bCs/>
                <w:sz w:val="20"/>
                <w:szCs w:val="20"/>
              </w:rPr>
              <w:t>角色</w:t>
            </w:r>
          </w:p>
        </w:tc>
      </w:tr>
      <w:tr w:rsidR="000E6F12" w14:paraId="3C91D9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199A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設計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FD0A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網表、尺寸化、</w:t>
            </w:r>
            <w:r>
              <w:rPr>
                <w:sz w:val="20"/>
                <w:szCs w:val="20"/>
              </w:rPr>
              <w:t>SPICE</w:t>
            </w:r>
            <w:r>
              <w:rPr>
                <w:sz w:val="20"/>
                <w:szCs w:val="20"/>
              </w:rPr>
              <w:t>模擬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4EA6B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ngspice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Spectre</w:t>
            </w:r>
            <w:proofErr w:type="spellEnd"/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1CA7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主導：生成／修正網表、選拓樸、定尺寸、寫模擬腳本</w:t>
            </w:r>
          </w:p>
        </w:tc>
      </w:tr>
      <w:tr w:rsidR="000E6F12" w14:paraId="769587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0B80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B </w:t>
            </w:r>
            <w:r>
              <w:rPr>
                <w:sz w:val="20"/>
                <w:szCs w:val="20"/>
              </w:rPr>
              <w:t>佈局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13C3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placement</w:t>
            </w:r>
            <w:r>
              <w:rPr>
                <w:sz w:val="20"/>
                <w:szCs w:val="20"/>
              </w:rPr>
              <w:t>＋</w:t>
            </w:r>
            <w:proofErr w:type="spellStart"/>
            <w:r>
              <w:rPr>
                <w:sz w:val="20"/>
                <w:szCs w:val="20"/>
              </w:rPr>
              <w:t>routing→GDSII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ECE2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ALIGN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ALIGN-pdk-asap7</w:t>
            </w:r>
            <w:r>
              <w:rPr>
                <w:sz w:val="20"/>
                <w:szCs w:val="20"/>
              </w:rPr>
              <w:t>）、</w:t>
            </w:r>
            <w:proofErr w:type="spellStart"/>
            <w:r>
              <w:rPr>
                <w:sz w:val="20"/>
                <w:szCs w:val="20"/>
              </w:rPr>
              <w:t>KLayout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6E03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協同：產生分區、對稱、匹配、共質心與寄生約束</w:t>
            </w:r>
          </w:p>
        </w:tc>
      </w:tr>
      <w:tr w:rsidR="000E6F12" w14:paraId="20F6F7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DAF3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驗證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8FDC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LVS sign-off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PEX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D42E5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nmDRC</w:t>
            </w:r>
            <w:proofErr w:type="spellEnd"/>
            <w:r>
              <w:rPr>
                <w:sz w:val="20"/>
                <w:szCs w:val="20"/>
              </w:rPr>
              <w:t>／</w:t>
            </w:r>
            <w:proofErr w:type="spellStart"/>
            <w:r>
              <w:rPr>
                <w:sz w:val="20"/>
                <w:szCs w:val="20"/>
              </w:rPr>
              <w:t>nmLVS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xACT</w:t>
            </w:r>
            <w:proofErr w:type="spellEnd"/>
            <w:r>
              <w:rPr>
                <w:sz w:val="20"/>
                <w:szCs w:val="20"/>
              </w:rPr>
              <w:t xml:space="preserve"> 3D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BFF1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輔助：解讀錯誤報告並回饋；判定以規則為準</w:t>
            </w:r>
          </w:p>
        </w:tc>
      </w:tr>
    </w:tbl>
    <w:p w14:paraId="3D6F3B7B" w14:textId="77777777" w:rsidR="000E6F12" w:rsidRDefault="00000000">
      <w:pPr>
        <w:spacing w:after="60"/>
        <w:ind w:firstLine="480"/>
        <w:jc w:val="both"/>
      </w:pPr>
      <w:r>
        <w:t>ASAP7</w:t>
      </w:r>
      <w:r>
        <w:t>為預測型</w:t>
      </w:r>
      <w:r>
        <w:t>PDK</w:t>
      </w:r>
      <w:r>
        <w:t>，僅能作研究與基準比較，且有若干限制，本計畫之對應處理如表</w:t>
      </w:r>
      <w:r>
        <w:t>4</w:t>
      </w:r>
      <w:r>
        <w:t>，並整理為網表至</w:t>
      </w:r>
      <w:r>
        <w:t>ASAP7</w:t>
      </w:r>
      <w:r>
        <w:t>之映射規則，供</w:t>
      </w:r>
      <w:r>
        <w:t>LLM</w:t>
      </w:r>
      <w:r>
        <w:t>生成網表時遵循。</w:t>
      </w:r>
    </w:p>
    <w:p w14:paraId="6F49AE27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4.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ASAP7</w:t>
      </w:r>
      <w:r>
        <w:rPr>
          <w:sz w:val="22"/>
          <w:szCs w:val="22"/>
        </w:rPr>
        <w:t>之限制與本計畫處理方式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4160"/>
      </w:tblGrid>
      <w:tr w:rsidR="000E6F12" w14:paraId="19DA2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B118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BDED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ASAP7</w:t>
            </w:r>
            <w:r>
              <w:rPr>
                <w:b/>
                <w:bCs/>
                <w:sz w:val="20"/>
                <w:szCs w:val="20"/>
              </w:rPr>
              <w:t>限制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037D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處理方式</w:t>
            </w:r>
          </w:p>
        </w:tc>
      </w:tr>
      <w:tr w:rsidR="000E6F12" w14:paraId="03F50E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952D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元件種類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C289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僅</w:t>
            </w:r>
            <w:r>
              <w:rPr>
                <w:sz w:val="20"/>
                <w:szCs w:val="20"/>
              </w:rPr>
              <w:t>SRAM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RVT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LVT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SLVT</w:t>
            </w:r>
            <w:r>
              <w:rPr>
                <w:sz w:val="20"/>
                <w:szCs w:val="20"/>
              </w:rPr>
              <w:t>四種</w:t>
            </w:r>
            <w:r>
              <w:rPr>
                <w:sz w:val="20"/>
                <w:szCs w:val="20"/>
              </w:rPr>
              <w:t>Vt</w:t>
            </w:r>
            <w:r>
              <w:rPr>
                <w:sz w:val="20"/>
                <w:szCs w:val="20"/>
              </w:rPr>
              <w:t>，無厚氧化層</w:t>
            </w:r>
            <w:r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>元件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E404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核心改用</w:t>
            </w:r>
            <w:r>
              <w:rPr>
                <w:sz w:val="20"/>
                <w:szCs w:val="20"/>
              </w:rPr>
              <w:t>RVT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SLVT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IO ring</w:t>
            </w:r>
            <w:r>
              <w:rPr>
                <w:sz w:val="20"/>
                <w:szCs w:val="20"/>
              </w:rPr>
              <w:t>以黑盒處理</w:t>
            </w:r>
          </w:p>
        </w:tc>
      </w:tr>
      <w:tr w:rsidR="000E6F12" w14:paraId="0B1988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8224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閘長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71BE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>20 nm drawn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6279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長通道以</w:t>
            </w:r>
            <w:r>
              <w:rPr>
                <w:sz w:val="20"/>
                <w:szCs w:val="20"/>
              </w:rPr>
              <w:t>2–3</w:t>
            </w:r>
            <w:r>
              <w:rPr>
                <w:sz w:val="20"/>
                <w:szCs w:val="20"/>
              </w:rPr>
              <w:t>顆串聯實現，電路圖同步畫成串聯</w:t>
            </w:r>
          </w:p>
        </w:tc>
      </w:tr>
      <w:tr w:rsidR="000E6F12" w14:paraId="03B41C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4229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被動元件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122C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無電阻、電容、電感、二極體元件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0E1D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包成獨立</w:t>
            </w:r>
            <w:r>
              <w:rPr>
                <w:sz w:val="20"/>
                <w:szCs w:val="20"/>
              </w:rPr>
              <w:t>cell</w:t>
            </w:r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>LVS BOX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>LVS FILTER</w:t>
            </w:r>
            <w:r>
              <w:rPr>
                <w:sz w:val="20"/>
                <w:szCs w:val="20"/>
              </w:rPr>
              <w:t>處理，容值由</w:t>
            </w:r>
            <w:r>
              <w:rPr>
                <w:sz w:val="20"/>
                <w:szCs w:val="20"/>
              </w:rPr>
              <w:t>PEX</w:t>
            </w:r>
            <w:r>
              <w:rPr>
                <w:sz w:val="20"/>
                <w:szCs w:val="20"/>
              </w:rPr>
              <w:t>驗證</w:t>
            </w:r>
          </w:p>
        </w:tc>
      </w:tr>
      <w:tr w:rsidR="000E6F12" w14:paraId="5AA0D3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34A7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基板接點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C48F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上層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須放置實體</w:t>
            </w:r>
            <w:r>
              <w:rPr>
                <w:sz w:val="20"/>
                <w:szCs w:val="20"/>
              </w:rPr>
              <w:t>tap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8ED9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各</w:t>
            </w:r>
            <w:r>
              <w:rPr>
                <w:sz w:val="20"/>
                <w:szCs w:val="20"/>
              </w:rPr>
              <w:t>tile</w:t>
            </w:r>
            <w:r>
              <w:rPr>
                <w:sz w:val="20"/>
                <w:szCs w:val="20"/>
              </w:rPr>
              <w:t>內自帶</w:t>
            </w:r>
            <w:r>
              <w:rPr>
                <w:sz w:val="20"/>
                <w:szCs w:val="20"/>
              </w:rPr>
              <w:t>tap</w:t>
            </w:r>
          </w:p>
        </w:tc>
      </w:tr>
      <w:tr w:rsidR="000E6F12" w14:paraId="374BBE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2BDE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萃取工具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BAB6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文件記載</w:t>
            </w:r>
            <w:r>
              <w:rPr>
                <w:sz w:val="20"/>
                <w:szCs w:val="20"/>
              </w:rPr>
              <w:t>2017.4</w:t>
            </w:r>
            <w:r>
              <w:rPr>
                <w:sz w:val="20"/>
                <w:szCs w:val="20"/>
              </w:rPr>
              <w:t>版測試通過、</w:t>
            </w:r>
            <w:r>
              <w:rPr>
                <w:sz w:val="20"/>
                <w:szCs w:val="20"/>
              </w:rPr>
              <w:t>2018.2</w:t>
            </w:r>
            <w:r>
              <w:rPr>
                <w:sz w:val="20"/>
                <w:szCs w:val="20"/>
              </w:rPr>
              <w:t>版</w:t>
            </w:r>
            <w:proofErr w:type="spellStart"/>
            <w:r>
              <w:rPr>
                <w:sz w:val="20"/>
                <w:szCs w:val="20"/>
              </w:rPr>
              <w:t>xACT</w:t>
            </w:r>
            <w:proofErr w:type="spellEnd"/>
            <w:r>
              <w:rPr>
                <w:sz w:val="20"/>
                <w:szCs w:val="20"/>
              </w:rPr>
              <w:t>不相容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C0EA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實測實驗室之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>版本</w:t>
            </w:r>
          </w:p>
        </w:tc>
      </w:tr>
      <w:tr w:rsidR="000E6F12" w14:paraId="433D49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4D1D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下線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3A73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預測型</w:t>
            </w:r>
            <w:r>
              <w:rPr>
                <w:sz w:val="20"/>
                <w:szCs w:val="20"/>
              </w:rPr>
              <w:t>PDK</w:t>
            </w:r>
            <w:r>
              <w:rPr>
                <w:sz w:val="20"/>
                <w:szCs w:val="20"/>
              </w:rPr>
              <w:t>不能下線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3793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作為研究基準與平台比較</w:t>
            </w:r>
          </w:p>
        </w:tc>
      </w:tr>
    </w:tbl>
    <w:p w14:paraId="212D57A2" w14:textId="77777777" w:rsidR="000E6F12" w:rsidRDefault="00000000">
      <w:pPr>
        <w:pStyle w:val="2"/>
        <w:spacing w:before="180" w:after="80" w:line="360" w:lineRule="auto"/>
      </w:pPr>
      <w:bookmarkStart w:id="11" w:name="_Toc241671699"/>
      <w:r>
        <w:t>4.2</w:t>
      </w:r>
      <w:r>
        <w:t xml:space="preserve">　</w:t>
      </w:r>
      <w:r>
        <w:t>LLM</w:t>
      </w:r>
      <w:r>
        <w:t>網表生成與自我演進記憶（</w:t>
      </w:r>
      <w:r>
        <w:t>SEM</w:t>
      </w:r>
      <w:r>
        <w:t>）回饋修正</w:t>
      </w:r>
      <w:bookmarkEnd w:id="11"/>
    </w:p>
    <w:p w14:paraId="6387A73C" w14:textId="77777777" w:rsidR="000E6F12" w:rsidRDefault="00000000">
      <w:pPr>
        <w:spacing w:after="60"/>
        <w:ind w:firstLine="480"/>
        <w:jc w:val="both"/>
      </w:pPr>
      <w:r>
        <w:t>網表生成沿用</w:t>
      </w:r>
      <w:proofErr w:type="spellStart"/>
      <w:r>
        <w:t>AnalogCoder</w:t>
      </w:r>
      <w:proofErr w:type="spellEnd"/>
      <w:r>
        <w:t>之回饋強化流程：</w:t>
      </w:r>
      <w:r>
        <w:t>LLM</w:t>
      </w:r>
      <w:r>
        <w:t>生成初版網表，經自動檢查與模擬後，將錯誤摘要、原始提示與模擬輸出回饋重新生成。先進製程之完整</w:t>
      </w:r>
      <w:r>
        <w:t>ADC</w:t>
      </w:r>
      <w:r>
        <w:t>網表達數百至上千行，單次回饋常修一處又引入另一處錯誤，相同錯誤也在不同電路重複出現。為此參考</w:t>
      </w:r>
      <w:proofErr w:type="spellStart"/>
      <w:r>
        <w:t>AnalogAgent</w:t>
      </w:r>
      <w:proofErr w:type="spellEnd"/>
      <w:r>
        <w:t xml:space="preserve"> [28] </w:t>
      </w:r>
      <w:r>
        <w:t>之自我演進記憶概念發展</w:t>
      </w:r>
      <w:r>
        <w:t>SEM</w:t>
      </w:r>
      <w:r>
        <w:t>方法，將每次修正之經驗結構化並寫回提示（圖</w:t>
      </w:r>
      <w:r>
        <w:t>3</w:t>
      </w:r>
      <w:r>
        <w:t>）：</w:t>
      </w:r>
    </w:p>
    <w:p w14:paraId="66278A47" w14:textId="77777777" w:rsidR="000E6F12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4F7557" wp14:editId="085561E7">
            <wp:extent cx="5524500" cy="2495550"/>
            <wp:effectExtent l="0" t="0" r="0" b="0"/>
            <wp:docPr id="443414079" name="圖片 44341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ABB3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3.</w:t>
      </w:r>
      <w:r>
        <w:rPr>
          <w:sz w:val="22"/>
          <w:szCs w:val="22"/>
        </w:rPr>
        <w:t xml:space="preserve">　分層驗證與</w:t>
      </w:r>
      <w:r>
        <w:rPr>
          <w:sz w:val="22"/>
          <w:szCs w:val="22"/>
        </w:rPr>
        <w:t>SEM</w:t>
      </w:r>
      <w:r>
        <w:rPr>
          <w:sz w:val="22"/>
          <w:szCs w:val="22"/>
        </w:rPr>
        <w:t>回饋修正流程</w:t>
      </w:r>
    </w:p>
    <w:p w14:paraId="4CF7A6B4" w14:textId="77777777" w:rsidR="000E6F1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分層驗證</w:t>
      </w:r>
      <w:r>
        <w:t>：結構檢查（腳位數、浮接）</w:t>
      </w:r>
      <w:r>
        <w:t>→ DC</w:t>
      </w:r>
      <w:r>
        <w:t>工作點</w:t>
      </w:r>
      <w:r>
        <w:t xml:space="preserve"> → </w:t>
      </w:r>
      <w:r>
        <w:t>暫態功能</w:t>
      </w:r>
      <w:r>
        <w:t xml:space="preserve"> → FFT</w:t>
      </w:r>
      <w:r>
        <w:t>動態性能</w:t>
      </w:r>
      <w:r>
        <w:t xml:space="preserve"> → </w:t>
      </w:r>
      <w:r>
        <w:t>角落與蒙地卡羅；先以放寬時序之健全性測試平台分離正確性與速度問題。</w:t>
      </w:r>
    </w:p>
    <w:p w14:paraId="53C31577" w14:textId="77777777" w:rsidR="000E6F1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編號修正紀錄</w:t>
      </w:r>
      <w:r>
        <w:t>：每次網表變更記為</w:t>
      </w:r>
      <w:r>
        <w:t>Fix-XX</w:t>
      </w:r>
      <w:r>
        <w:t>，含修改位置與理由，可追溯、可回溯。</w:t>
      </w:r>
    </w:p>
    <w:p w14:paraId="7E1B5A68" w14:textId="77777777" w:rsidR="000E6F1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R</w:t>
      </w:r>
      <w:r>
        <w:rPr>
          <w:b/>
          <w:bCs/>
        </w:rPr>
        <w:t>系列規則與</w:t>
      </w:r>
      <w:r>
        <w:rPr>
          <w:b/>
          <w:bCs/>
        </w:rPr>
        <w:t>F</w:t>
      </w:r>
      <w:r>
        <w:rPr>
          <w:b/>
          <w:bCs/>
        </w:rPr>
        <w:t>系列失效模式</w:t>
      </w:r>
      <w:r>
        <w:t>：例如非同步致能訊號須有明確驅動（</w:t>
      </w:r>
      <w:r>
        <w:t>R6/R16</w:t>
      </w:r>
      <w:r>
        <w:t>），否則會「通過語法檢查但零次有效轉換」（</w:t>
      </w:r>
      <w:r>
        <w:t>F10</w:t>
      </w:r>
      <w:r>
        <w:t>）；對稱閂鎖須以</w:t>
      </w:r>
      <w:r>
        <w:t>.NODESET</w:t>
      </w:r>
      <w:r>
        <w:t>打破退化</w:t>
      </w:r>
      <w:r>
        <w:t>DC</w:t>
      </w:r>
      <w:r>
        <w:t>解（</w:t>
      </w:r>
      <w:r>
        <w:t>F11</w:t>
      </w:r>
      <w:r>
        <w:t>）；測試平台須含模型卡（</w:t>
      </w:r>
      <w:r>
        <w:t>R17</w:t>
      </w:r>
      <w:r>
        <w:t>）。</w:t>
      </w:r>
    </w:p>
    <w:p w14:paraId="7A68425C" w14:textId="77777777" w:rsidR="000E6F1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未驗證假設標註</w:t>
      </w:r>
      <w:r>
        <w:t>：以</w:t>
      </w:r>
      <w:r>
        <w:t>[CONFIRM]</w:t>
      </w:r>
      <w:r>
        <w:t>、</w:t>
      </w:r>
      <w:r>
        <w:t>[UNVERIFIED-ESTIMATE]</w:t>
      </w:r>
      <w:r>
        <w:t>、</w:t>
      </w:r>
      <w:r>
        <w:t>[PDK-CHECK-REQUIRED]</w:t>
      </w:r>
      <w:r>
        <w:t>等標籤標示未經模擬或</w:t>
      </w:r>
      <w:r>
        <w:t>PDK</w:t>
      </w:r>
      <w:r>
        <w:t>確認之數值，模擬前不寫入網表。</w:t>
      </w:r>
    </w:p>
    <w:p w14:paraId="0CC6C9EC" w14:textId="77777777" w:rsidR="000E6F1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跨</w:t>
      </w:r>
      <w:r>
        <w:rPr>
          <w:b/>
          <w:bCs/>
        </w:rPr>
        <w:t>AI</w:t>
      </w:r>
      <w:r>
        <w:rPr>
          <w:b/>
          <w:bCs/>
        </w:rPr>
        <w:t>審查</w:t>
      </w:r>
      <w:r>
        <w:t>：修正指令或審查可交由不同</w:t>
      </w:r>
      <w:r>
        <w:t>AI</w:t>
      </w:r>
      <w:r>
        <w:t>產生，但套用前須經物理可行性審查，套用後以腳本重新驗證（見</w:t>
      </w:r>
      <w:r>
        <w:t>5.3</w:t>
      </w:r>
      <w:r>
        <w:t>節）。</w:t>
      </w:r>
    </w:p>
    <w:p w14:paraId="413D1802" w14:textId="77777777" w:rsidR="000E6F12" w:rsidRDefault="00000000">
      <w:pPr>
        <w:pStyle w:val="2"/>
        <w:spacing w:before="180" w:after="80" w:line="360" w:lineRule="auto"/>
      </w:pPr>
      <w:bookmarkStart w:id="12" w:name="_Toc241671700"/>
      <w:r>
        <w:t>4.3</w:t>
      </w:r>
      <w:r>
        <w:t xml:space="preserve">　網表靜態稽核與大型網表切分</w:t>
      </w:r>
      <w:bookmarkEnd w:id="12"/>
    </w:p>
    <w:p w14:paraId="5FCEE42F" w14:textId="77777777" w:rsidR="000E6F12" w:rsidRDefault="00000000">
      <w:pPr>
        <w:spacing w:after="60"/>
        <w:ind w:firstLine="480"/>
        <w:jc w:val="both"/>
      </w:pPr>
      <w:r>
        <w:t>LVS</w:t>
      </w:r>
      <w:r>
        <w:t>僅檢查「版圖＝電路圖」，若電路圖本身錯誤，依之所畫之版圖仍可</w:t>
      </w:r>
      <w:r>
        <w:t>LVS</w:t>
      </w:r>
      <w:r>
        <w:t>通過。因此在進入版圖前加入網表層級靜態稽核：以</w:t>
      </w:r>
      <w:r>
        <w:t>Python</w:t>
      </w:r>
      <w:r>
        <w:t>逐行解析</w:t>
      </w:r>
      <w:r>
        <w:t>SPICE</w:t>
      </w:r>
      <w:r>
        <w:t>／</w:t>
      </w:r>
      <w:proofErr w:type="spellStart"/>
      <w:r>
        <w:t>auCdl</w:t>
      </w:r>
      <w:proofErr w:type="spellEnd"/>
      <w:r>
        <w:t>網表並展開階層，執行表</w:t>
      </w:r>
      <w:r>
        <w:t>5</w:t>
      </w:r>
      <w:r>
        <w:t>之檢查，並為每項發現標註原始行號。稽核結果再由</w:t>
      </w:r>
      <w:r>
        <w:t>LLM</w:t>
      </w:r>
      <w:r>
        <w:t>判讀其電路意義，區分必修與可接受項，並依是否改變元件清單或連線分為</w:t>
      </w:r>
      <w:r>
        <w:t>P0</w:t>
      </w:r>
      <w:r>
        <w:t>（阻塞級）與</w:t>
      </w:r>
      <w:r>
        <w:t>P1</w:t>
      </w:r>
      <w:r>
        <w:t>。為確認各規劃報告所列數據可重現，本計畫另以獨立撰寫之解析程式重新計算：處理「</w:t>
      </w:r>
      <w:r>
        <w:t>+</w:t>
      </w:r>
      <w:r>
        <w:t>」續行、「</w:t>
      </w:r>
      <w:r>
        <w:t>$</w:t>
      </w:r>
      <w:r>
        <w:t>」行內註解與</w:t>
      </w:r>
      <w:proofErr w:type="spellStart"/>
      <w:r>
        <w:t>auCdl</w:t>
      </w:r>
      <w:proofErr w:type="spellEnd"/>
      <w:r>
        <w:t>之「</w:t>
      </w:r>
      <w:r>
        <w:t>/</w:t>
      </w:r>
      <w:r>
        <w:t>」語法，濾除實例參數後比對腳位數，並遞迴展開階層以計算</w:t>
      </w:r>
      <w:r>
        <w:t>MOS</w:t>
      </w:r>
      <w:r>
        <w:t>、電容、電阻、電感與二極體數。</w:t>
      </w:r>
    </w:p>
    <w:p w14:paraId="1F14C8A7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5.</w:t>
      </w:r>
      <w:r>
        <w:rPr>
          <w:sz w:val="22"/>
          <w:szCs w:val="22"/>
        </w:rPr>
        <w:t xml:space="preserve">　靜態稽核項目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00"/>
        <w:gridCol w:w="3460"/>
      </w:tblGrid>
      <w:tr w:rsidR="000E6F12" w14:paraId="48D8F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25F8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檢查項目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75BA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372D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典型後果</w:t>
            </w:r>
          </w:p>
        </w:tc>
      </w:tr>
      <w:tr w:rsidR="000E6F12" w14:paraId="5A0D44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C49E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腳位數不符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B27B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比對實例節點數與子電路埠數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03FD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模擬器與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讀檔即失敗</w:t>
            </w:r>
          </w:p>
        </w:tc>
      </w:tr>
      <w:tr w:rsidR="000E6F12" w14:paraId="69246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80AE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腳位順序錯置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7F10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電源網路落在訊號腳位（或反之）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6659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腳位數正確故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無法偵測</w:t>
            </w:r>
          </w:p>
        </w:tc>
      </w:tr>
      <w:tr w:rsidR="000E6F12" w14:paraId="1CDCA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662F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浮接閘極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E673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攤平後只連</w:t>
            </w:r>
            <w:r>
              <w:rPr>
                <w:sz w:val="20"/>
                <w:szCs w:val="20"/>
              </w:rPr>
              <w:t>MOS</w:t>
            </w:r>
            <w:r>
              <w:rPr>
                <w:sz w:val="20"/>
                <w:szCs w:val="20"/>
              </w:rPr>
              <w:t>閘極、無驅動之網路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A23D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電晶體狀態不定、</w:t>
            </w:r>
            <w:r>
              <w:rPr>
                <w:sz w:val="20"/>
                <w:szCs w:val="20"/>
              </w:rPr>
              <w:t>ERC</w:t>
            </w:r>
            <w:r>
              <w:rPr>
                <w:sz w:val="20"/>
                <w:szCs w:val="20"/>
              </w:rPr>
              <w:t>錯誤</w:t>
            </w:r>
          </w:p>
        </w:tc>
      </w:tr>
      <w:tr w:rsidR="000E6F12" w14:paraId="15A2E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3D06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單向驅動網路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EAF9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僅單一極性汲極驅動多個閘極之偏壓網路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3528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偏壓</w:t>
            </w:r>
            <w:r>
              <w:rPr>
                <w:sz w:val="20"/>
                <w:szCs w:val="20"/>
              </w:rPr>
              <w:t>≈0 V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>≈VDD</w:t>
            </w:r>
            <w:r>
              <w:rPr>
                <w:sz w:val="20"/>
                <w:szCs w:val="20"/>
              </w:rPr>
              <w:t>，電路關閉</w:t>
            </w:r>
          </w:p>
        </w:tc>
      </w:tr>
      <w:tr w:rsidR="000E6F12" w14:paraId="7C028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098F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隱含電源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92E1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子電路內使用但未列為埠之電源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9496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形成浮接區域網路，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對不上</w:t>
            </w:r>
          </w:p>
        </w:tc>
      </w:tr>
      <w:tr w:rsidR="000E6F12" w14:paraId="111E9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529C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單端點節點／未用埠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C2A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僅出現一次之節點、定義未使用之埠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A7B7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電容底板浮接、訊號未接</w:t>
            </w:r>
          </w:p>
        </w:tc>
      </w:tr>
      <w:tr w:rsidR="000E6F12" w14:paraId="7E722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9327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短路／退化元件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0E48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兩端接同一網路之元件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AFF5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多餘元件或設計錯誤</w:t>
            </w:r>
          </w:p>
        </w:tc>
      </w:tr>
    </w:tbl>
    <w:p w14:paraId="7CE3F31E" w14:textId="77777777" w:rsidR="000E6F12" w:rsidRDefault="00000000">
      <w:pPr>
        <w:spacing w:after="60"/>
        <w:ind w:firstLine="480"/>
        <w:jc w:val="both"/>
      </w:pPr>
      <w:r>
        <w:t>佈局後網表動輒數萬行，超出</w:t>
      </w:r>
      <w:r>
        <w:t>LLM</w:t>
      </w:r>
      <w:r>
        <w:t>單次可處理之上下文。本計畫以</w:t>
      </w:r>
      <w:r>
        <w:t>sky130A</w:t>
      </w:r>
      <w:r>
        <w:t>之</w:t>
      </w:r>
      <w:r>
        <w:t>12</w:t>
      </w:r>
      <w:r>
        <w:t>位元</w:t>
      </w:r>
      <w:r>
        <w:t>ADC</w:t>
      </w:r>
      <w:r>
        <w:t>陣列佈局後網表（約</w:t>
      </w:r>
      <w:r>
        <w:t>2.5</w:t>
      </w:r>
      <w:r>
        <w:t>萬行）比較兩種切分法：依版圖座標中位數切分，與依電路語意切分（元件依座標對應至</w:t>
      </w:r>
      <w:r>
        <w:t>16</w:t>
      </w:r>
      <w:r>
        <w:t>列</w:t>
      </w:r>
      <w:r>
        <w:t>×32</w:t>
      </w:r>
      <w:r>
        <w:t>行之陣列單元，支援電路依訊號族分為</w:t>
      </w:r>
      <w:proofErr w:type="spellStart"/>
      <w:r>
        <w:t>vcm</w:t>
      </w:r>
      <w:proofErr w:type="spellEnd"/>
      <w:r>
        <w:t>、</w:t>
      </w:r>
      <w:proofErr w:type="spellStart"/>
      <w:r>
        <w:t>ctop</w:t>
      </w:r>
      <w:proofErr w:type="spellEnd"/>
      <w:r>
        <w:t>、</w:t>
      </w:r>
      <w:r>
        <w:t>sample</w:t>
      </w:r>
      <w:r>
        <w:t>、</w:t>
      </w:r>
      <w:r>
        <w:t>ctrl</w:t>
      </w:r>
      <w:r>
        <w:t>、</w:t>
      </w:r>
      <w:r>
        <w:t>supply</w:t>
      </w:r>
      <w:r>
        <w:t>等</w:t>
      </w:r>
      <w:r>
        <w:t>10</w:t>
      </w:r>
      <w:r>
        <w:t>類）；兩者皆以邏輯敘述（含「</w:t>
      </w:r>
      <w:r>
        <w:t>+</w:t>
      </w:r>
      <w:r>
        <w:t>」續行）為最小單位，並輸出</w:t>
      </w:r>
      <w:r>
        <w:t>manifest</w:t>
      </w:r>
      <w:r>
        <w:t>對照表以便回查。</w:t>
      </w:r>
    </w:p>
    <w:p w14:paraId="4FF2CFFE" w14:textId="77777777" w:rsidR="000E6F12" w:rsidRDefault="00000000">
      <w:pPr>
        <w:pStyle w:val="2"/>
        <w:spacing w:before="180" w:after="80" w:line="360" w:lineRule="auto"/>
      </w:pPr>
      <w:bookmarkStart w:id="13" w:name="_Toc241671701"/>
      <w:r>
        <w:t>4.4</w:t>
      </w:r>
      <w:r>
        <w:t xml:space="preserve">　</w:t>
      </w:r>
      <w:r>
        <w:t>LLM</w:t>
      </w:r>
      <w:r>
        <w:t>輔助</w:t>
      </w:r>
      <w:r>
        <w:t>placement</w:t>
      </w:r>
      <w:r>
        <w:t>規劃與共質心產生</w:t>
      </w:r>
      <w:bookmarkEnd w:id="13"/>
    </w:p>
    <w:p w14:paraId="3122141F" w14:textId="77777777" w:rsidR="000E6F12" w:rsidRDefault="00000000">
      <w:pPr>
        <w:spacing w:after="60"/>
        <w:ind w:firstLine="480"/>
        <w:jc w:val="both"/>
      </w:pPr>
      <w:r>
        <w:t>網表通過稽核（或明列待修項）後，由</w:t>
      </w:r>
      <w:r>
        <w:t>LLM</w:t>
      </w:r>
      <w:r>
        <w:t>逐顆元件確認連線與功能，產出供自動佈局工具與版圖工程師使用之規劃，內容包含：電路拆分與實體分區、寄生預算推導、</w:t>
      </w:r>
      <w:r>
        <w:t>floorplan</w:t>
      </w:r>
      <w:r>
        <w:t>分帶與多方案量化比較、匹配與對稱約束（交錯通道逐</w:t>
      </w:r>
      <w:r>
        <w:t>via</w:t>
      </w:r>
      <w:r>
        <w:t>鏡射、主路徑與回授複製電路共質心、</w:t>
      </w:r>
      <w:proofErr w:type="spellStart"/>
      <w:r>
        <w:t>FinFET</w:t>
      </w:r>
      <w:proofErr w:type="spellEnd"/>
      <w:r>
        <w:t>元件方向一致），以及</w:t>
      </w:r>
      <w:r>
        <w:t>LVS/DRC/PEX</w:t>
      </w:r>
      <w:r>
        <w:t>前置清單（行為級元件實體化、被動元件</w:t>
      </w:r>
      <w:r>
        <w:t>BOX/FILTER</w:t>
      </w:r>
      <w:r>
        <w:t>策略、密度填充避開匹配區）。</w:t>
      </w:r>
    </w:p>
    <w:p w14:paraId="036AC2BB" w14:textId="77777777" w:rsidR="000E6F12" w:rsidRDefault="00000000">
      <w:pPr>
        <w:spacing w:after="60"/>
        <w:ind w:firstLine="480"/>
        <w:jc w:val="both"/>
      </w:pPr>
      <w:r>
        <w:t>共質心</w:t>
      </w:r>
      <w:r>
        <w:t>CDAC</w:t>
      </w:r>
      <w:r>
        <w:t>配置由程式產生並驗證，而非由</w:t>
      </w:r>
      <w:r>
        <w:t>LLM</w:t>
      </w:r>
      <w:r>
        <w:t>直接繪製。以</w:t>
      </w:r>
      <w:r>
        <w:t>7</w:t>
      </w:r>
      <w:r>
        <w:t>位元第一級</w:t>
      </w:r>
      <w:r>
        <w:t>CDAC</w:t>
      </w:r>
      <w:r>
        <w:t>為例，每側</w:t>
      </w:r>
      <w:r>
        <w:t>128</w:t>
      </w:r>
      <w:r>
        <w:t>個單位電容（</w:t>
      </w:r>
      <w:r>
        <w:t>64:32:16:8:4:2:1</w:t>
      </w:r>
      <w:r>
        <w:t>＋終端），</w:t>
      </w:r>
      <w:r>
        <w:t>P</w:t>
      </w:r>
      <w:r>
        <w:t>、</w:t>
      </w:r>
      <w:r>
        <w:t>N</w:t>
      </w:r>
      <w:r>
        <w:t>兩側共</w:t>
      </w:r>
      <w:r>
        <w:t>256</w:t>
      </w:r>
      <w:r>
        <w:t>顆排成</w:t>
      </w:r>
      <w:r>
        <w:t>16×16</w:t>
      </w:r>
      <w:r>
        <w:t>棋盤交錯陣列，外圈加一圈虛擬電容；除中央</w:t>
      </w:r>
      <w:r>
        <w:t>2×2</w:t>
      </w:r>
      <w:r>
        <w:t>放置</w:t>
      </w:r>
      <w:r>
        <w:t>bit0</w:t>
      </w:r>
      <w:r>
        <w:t>與終端外，其餘位元均以</w:t>
      </w:r>
      <w:r>
        <w:t>180°</w:t>
      </w:r>
      <w:r>
        <w:t>點對稱成對擺放，並以尺規序列分配使</w:t>
      </w:r>
      <w:r>
        <w:t>MSB</w:t>
      </w:r>
      <w:r>
        <w:t>打散鋪滿全陣列。程式再計算各位元之質心偏移與至中心之平均距離作為驗證。</w:t>
      </w:r>
    </w:p>
    <w:p w14:paraId="31BD2EC4" w14:textId="77777777" w:rsidR="000E6F12" w:rsidRDefault="00000000">
      <w:pPr>
        <w:pStyle w:val="2"/>
        <w:spacing w:before="180" w:after="80" w:line="360" w:lineRule="auto"/>
      </w:pPr>
      <w:bookmarkStart w:id="14" w:name="_Toc241671702"/>
      <w:r>
        <w:t>4.5</w:t>
      </w:r>
      <w:r>
        <w:t xml:space="preserve">　多</w:t>
      </w:r>
      <w:r>
        <w:t>AI</w:t>
      </w:r>
      <w:r>
        <w:t>交叉比對與在地化</w:t>
      </w:r>
      <w:r>
        <w:t>TKU</w:t>
      </w:r>
      <w:r>
        <w:t>代理平台</w:t>
      </w:r>
      <w:bookmarkEnd w:id="14"/>
    </w:p>
    <w:p w14:paraId="41B7DCD6" w14:textId="77777777" w:rsidR="000E6F12" w:rsidRDefault="00000000">
      <w:pPr>
        <w:spacing w:after="60"/>
        <w:ind w:firstLine="480"/>
        <w:jc w:val="both"/>
      </w:pPr>
      <w:r>
        <w:t>為降低單一模型盲點，同一網表分別交由不同</w:t>
      </w:r>
      <w:r>
        <w:t>AI</w:t>
      </w:r>
      <w:r>
        <w:t>（</w:t>
      </w:r>
      <w:r>
        <w:t>Claude</w:t>
      </w:r>
      <w:r>
        <w:t>、</w:t>
      </w:r>
      <w:r>
        <w:t>ChatGPT</w:t>
      </w:r>
      <w:r>
        <w:t>等）獨立產生審查與規劃報告，再逐項比對整合；每項發現標註來源（僅一方或雙方獨立得到），每筆文獻標示證據等級（全文、摘要或僅書目）。</w:t>
      </w:r>
    </w:p>
    <w:p w14:paraId="459FCA18" w14:textId="77777777" w:rsidR="000E6F12" w:rsidRDefault="00000000">
      <w:pPr>
        <w:spacing w:after="60"/>
        <w:ind w:firstLine="480"/>
        <w:jc w:val="both"/>
      </w:pPr>
      <w:r>
        <w:t>考量晶片設計資料之機密性，本計畫同步於實驗室內部建置可完全在地部署之</w:t>
      </w:r>
      <w:r>
        <w:t>AI</w:t>
      </w:r>
      <w:r>
        <w:t>代理平台（以</w:t>
      </w:r>
      <w:r>
        <w:t>n8n</w:t>
      </w:r>
      <w:r>
        <w:t>串接流程、</w:t>
      </w:r>
      <w:proofErr w:type="spellStart"/>
      <w:r>
        <w:t>Ollama</w:t>
      </w:r>
      <w:proofErr w:type="spellEnd"/>
      <w:r>
        <w:t>進行本地推論），目標為將自然語言需求轉為</w:t>
      </w:r>
      <w:r>
        <w:t>EDA</w:t>
      </w:r>
      <w:r>
        <w:t>指令、將非結構化文件轉為</w:t>
      </w:r>
      <w:r>
        <w:t>JSON/DSL</w:t>
      </w:r>
      <w:r>
        <w:t>，並提供帶引文之類比佈局建議。平台分為三代理，其功能與評測方法如表</w:t>
      </w:r>
      <w:r>
        <w:t>6</w:t>
      </w:r>
      <w:r>
        <w:t>。</w:t>
      </w:r>
    </w:p>
    <w:p w14:paraId="1E18D815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6.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TKU</w:t>
      </w:r>
      <w:r>
        <w:rPr>
          <w:sz w:val="22"/>
          <w:szCs w:val="22"/>
        </w:rPr>
        <w:t>系列代理與評測方法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2560"/>
        <w:gridCol w:w="2600"/>
      </w:tblGrid>
      <w:tr w:rsidR="000E6F12" w14:paraId="096CE9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65D8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代理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F750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8D3E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模型／設定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EAD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評測方法</w:t>
            </w:r>
          </w:p>
        </w:tc>
      </w:tr>
      <w:tr w:rsidR="000E6F12" w14:paraId="2F00FD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4AB5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TKU1</w:t>
            </w:r>
          </w:p>
          <w:p w14:paraId="753ECDB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知識庫問答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7223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以</w:t>
            </w:r>
            <w:proofErr w:type="spellStart"/>
            <w:r>
              <w:rPr>
                <w:sz w:val="20"/>
                <w:szCs w:val="20"/>
              </w:rPr>
              <w:t>LightRAG</w:t>
            </w:r>
            <w:proofErr w:type="spellEnd"/>
            <w:r>
              <w:rPr>
                <w:sz w:val="20"/>
                <w:szCs w:val="20"/>
              </w:rPr>
              <w:t>建立</w:t>
            </w:r>
            <w:r>
              <w:rPr>
                <w:sz w:val="20"/>
                <w:szCs w:val="20"/>
              </w:rPr>
              <w:t>6nm SAR ADC</w:t>
            </w:r>
            <w:r>
              <w:rPr>
                <w:sz w:val="20"/>
                <w:szCs w:val="20"/>
              </w:rPr>
              <w:t>論文、教科書與</w:t>
            </w:r>
            <w:r>
              <w:rPr>
                <w:sz w:val="20"/>
                <w:szCs w:val="20"/>
              </w:rPr>
              <w:t>SPICE</w:t>
            </w:r>
            <w:r>
              <w:rPr>
                <w:sz w:val="20"/>
                <w:szCs w:val="20"/>
              </w:rPr>
              <w:t>文件之知識圖譜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8D3D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qwen2.5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qwen3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Naive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Global</w:t>
            </w:r>
            <w:r>
              <w:rPr>
                <w:sz w:val="20"/>
                <w:szCs w:val="20"/>
              </w:rPr>
              <w:t>；文本</w:t>
            </w:r>
            <w:r>
              <w:rPr>
                <w:sz w:val="20"/>
                <w:szCs w:val="20"/>
              </w:rPr>
              <w:t>Top-K 20</w:t>
            </w:r>
            <w:r>
              <w:rPr>
                <w:sz w:val="20"/>
                <w:szCs w:val="20"/>
              </w:rPr>
              <w:t>、圖譜</w:t>
            </w:r>
            <w:r>
              <w:rPr>
                <w:sz w:val="20"/>
                <w:szCs w:val="20"/>
              </w:rPr>
              <w:t>Top-K 40</w:t>
            </w:r>
            <w:r>
              <w:rPr>
                <w:sz w:val="20"/>
                <w:szCs w:val="20"/>
              </w:rPr>
              <w:t>、令牌上限</w:t>
            </w:r>
            <w:r>
              <w:rPr>
                <w:sz w:val="20"/>
                <w:szCs w:val="20"/>
              </w:rPr>
              <w:t>30,000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32DC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題</w:t>
            </w:r>
            <w:r>
              <w:rPr>
                <w:sz w:val="20"/>
                <w:szCs w:val="20"/>
              </w:rPr>
              <w:t>6nm SAR ADC</w:t>
            </w:r>
            <w:r>
              <w:rPr>
                <w:sz w:val="20"/>
                <w:szCs w:val="20"/>
              </w:rPr>
              <w:t>設計問題，與</w:t>
            </w:r>
            <w:r>
              <w:rPr>
                <w:sz w:val="20"/>
                <w:szCs w:val="20"/>
              </w:rPr>
              <w:t>Gemini</w:t>
            </w:r>
            <w:r>
              <w:rPr>
                <w:sz w:val="20"/>
                <w:szCs w:val="20"/>
              </w:rPr>
              <w:t>逐題對照</w:t>
            </w:r>
          </w:p>
        </w:tc>
      </w:tr>
      <w:tr w:rsidR="000E6F12" w14:paraId="489BA9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34DE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TKU2</w:t>
            </w:r>
          </w:p>
          <w:p w14:paraId="03A11FC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網表分類與版圖建議（</w:t>
            </w:r>
            <w:r>
              <w:rPr>
                <w:sz w:val="20"/>
                <w:szCs w:val="20"/>
              </w:rPr>
              <w:t>MCP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D660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元件分類計數、關鍵網路、功能標籤、對稱提示，輸出擺放繞線與風險建議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08FC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gpt-oss:20b</w:t>
            </w:r>
            <w:r>
              <w:rPr>
                <w:sz w:val="20"/>
                <w:szCs w:val="20"/>
              </w:rPr>
              <w:t>；本地不足時改用</w:t>
            </w:r>
            <w:r>
              <w:rPr>
                <w:sz w:val="20"/>
                <w:szCs w:val="20"/>
              </w:rPr>
              <w:t>gpt-oss:120b cloud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8D90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(a) IO cell</w:t>
            </w:r>
            <w:r>
              <w:rPr>
                <w:sz w:val="20"/>
                <w:szCs w:val="20"/>
              </w:rPr>
              <w:t>多輪輸入</w:t>
            </w:r>
            <w:r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t>修正；</w:t>
            </w:r>
            <w:r>
              <w:rPr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GPT</w:t>
            </w:r>
            <w:r>
              <w:rPr>
                <w:sz w:val="20"/>
                <w:szCs w:val="20"/>
              </w:rPr>
              <w:t>比較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種含寄生電容之基本電路</w:t>
            </w:r>
          </w:p>
        </w:tc>
      </w:tr>
      <w:tr w:rsidR="000E6F12" w14:paraId="7A35DE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1560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TKU3</w:t>
            </w:r>
          </w:p>
          <w:p w14:paraId="2C3F1401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Tapeout</w:t>
            </w:r>
            <w:proofErr w:type="spellEnd"/>
            <w:r>
              <w:rPr>
                <w:sz w:val="20"/>
                <w:szCs w:val="20"/>
              </w:rPr>
              <w:t xml:space="preserve"> Review </w:t>
            </w:r>
            <w:r>
              <w:rPr>
                <w:sz w:val="20"/>
                <w:szCs w:val="20"/>
              </w:rPr>
              <w:lastRenderedPageBreak/>
              <w:t>Form</w:t>
            </w:r>
            <w:r>
              <w:rPr>
                <w:sz w:val="20"/>
                <w:szCs w:val="20"/>
              </w:rPr>
              <w:t>審查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F37B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逐項審查設計／佈局／製程</w:t>
            </w:r>
            <w:r>
              <w:rPr>
                <w:sz w:val="20"/>
                <w:szCs w:val="20"/>
              </w:rPr>
              <w:lastRenderedPageBreak/>
              <w:t>資料並標記「資料不足」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8462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n8n 3</w:t>
            </w:r>
            <w:r>
              <w:rPr>
                <w:sz w:val="20"/>
                <w:szCs w:val="20"/>
              </w:rPr>
              <w:t>代理與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代理；</w:t>
            </w:r>
            <w:r>
              <w:rPr>
                <w:sz w:val="20"/>
                <w:szCs w:val="20"/>
              </w:rPr>
              <w:lastRenderedPageBreak/>
              <w:t>GLM-4.7-flash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MiniMax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Nemotron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Nemotron</w:t>
            </w:r>
            <w:proofErr w:type="spellEnd"/>
            <w:r>
              <w:rPr>
                <w:sz w:val="20"/>
                <w:szCs w:val="20"/>
              </w:rPr>
              <w:t xml:space="preserve"> Super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Qwen3.5-35B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869F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(a) 28</w:t>
            </w:r>
            <w:r>
              <w:rPr>
                <w:sz w:val="20"/>
                <w:szCs w:val="20"/>
              </w:rPr>
              <w:t>份注入錯誤之審查</w:t>
            </w:r>
            <w:r>
              <w:rPr>
                <w:sz w:val="20"/>
                <w:szCs w:val="20"/>
              </w:rPr>
              <w:lastRenderedPageBreak/>
              <w:t>表；</w:t>
            </w:r>
            <w:r>
              <w:rPr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>以真實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 xml:space="preserve"> DRC-H</w:t>
            </w:r>
            <w:r>
              <w:rPr>
                <w:sz w:val="20"/>
                <w:szCs w:val="20"/>
              </w:rPr>
              <w:t>報告為基準，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位評審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評分</w:t>
            </w:r>
          </w:p>
        </w:tc>
      </w:tr>
    </w:tbl>
    <w:p w14:paraId="7FAF6A86" w14:textId="77777777" w:rsidR="000E6F12" w:rsidRDefault="00000000">
      <w:pPr>
        <w:spacing w:after="60"/>
        <w:ind w:firstLine="480"/>
        <w:jc w:val="both"/>
      </w:pPr>
      <w:r>
        <w:lastRenderedPageBreak/>
        <w:t>TKU3</w:t>
      </w:r>
      <w:r>
        <w:t>錯誤注入測試：由</w:t>
      </w:r>
      <w:r>
        <w:t>ChatGPT</w:t>
      </w:r>
      <w:r>
        <w:t>、</w:t>
      </w:r>
      <w:r>
        <w:t>Gemini</w:t>
      </w:r>
      <w:r>
        <w:t>、</w:t>
      </w:r>
      <w:r>
        <w:t>Claude</w:t>
      </w:r>
      <w:r>
        <w:t>分別產生正確之審查表（</w:t>
      </w:r>
      <w:r>
        <w:t>10</w:t>
      </w:r>
      <w:r>
        <w:t>、</w:t>
      </w:r>
      <w:r>
        <w:t>9</w:t>
      </w:r>
      <w:r>
        <w:t>、</w:t>
      </w:r>
      <w:r>
        <w:t>9</w:t>
      </w:r>
      <w:r>
        <w:t>份，涵蓋</w:t>
      </w:r>
      <w:r>
        <w:t>SoC</w:t>
      </w:r>
      <w:r>
        <w:t>、</w:t>
      </w:r>
      <w:r>
        <w:t>SAR</w:t>
      </w:r>
      <w:r>
        <w:t>／</w:t>
      </w:r>
      <w:r>
        <w:t>Pipeline</w:t>
      </w:r>
      <w:r>
        <w:t>／</w:t>
      </w:r>
      <w:r>
        <w:t>Sigma-Delta ADC</w:t>
      </w:r>
      <w:r>
        <w:t>、</w:t>
      </w:r>
      <w:r>
        <w:t>PLL</w:t>
      </w:r>
      <w:r>
        <w:t>、</w:t>
      </w:r>
      <w:r>
        <w:t>LDO</w:t>
      </w:r>
      <w:r>
        <w:t>、</w:t>
      </w:r>
      <w:r>
        <w:t>SerDes</w:t>
      </w:r>
      <w:r>
        <w:t>／</w:t>
      </w:r>
      <w:r>
        <w:t>RF</w:t>
      </w:r>
      <w:r>
        <w:t>），再製作含錯誤之版本輸入平台，統計檢出、未檢出與誤判比例。架構與模型比較以真實</w:t>
      </w:r>
      <w:proofErr w:type="spellStart"/>
      <w:r>
        <w:t>Calibre</w:t>
      </w:r>
      <w:proofErr w:type="spellEnd"/>
      <w:r>
        <w:t xml:space="preserve"> DRC-H</w:t>
      </w:r>
      <w:r>
        <w:t>報告（</w:t>
      </w:r>
      <w:r>
        <w:t>SAR_ADC_4</w:t>
      </w:r>
      <w:r>
        <w:t>，</w:t>
      </w:r>
      <w:r>
        <w:t>520</w:t>
      </w:r>
      <w:r>
        <w:t>條規則、</w:t>
      </w:r>
      <w:r>
        <w:t>1,008</w:t>
      </w:r>
      <w:r>
        <w:t>筆結果）與已填寫之審查表為基準答案，評分向度含</w:t>
      </w:r>
      <w:r>
        <w:t>DRC</w:t>
      </w:r>
      <w:r>
        <w:t>錯誤識別、幻覺、術語、資料不足判斷、結構、角色遵循、建議品質與中文輸出，評審</w:t>
      </w:r>
      <w:r>
        <w:t>AI</w:t>
      </w:r>
      <w:r>
        <w:t>為</w:t>
      </w:r>
      <w:r>
        <w:t>Claude Sonnet 4.6</w:t>
      </w:r>
      <w:r>
        <w:t>、</w:t>
      </w:r>
      <w:r>
        <w:t>Gemini 3 Pro</w:t>
      </w:r>
      <w:r>
        <w:t>與</w:t>
      </w:r>
      <w:proofErr w:type="spellStart"/>
      <w:r>
        <w:t>NotebookLM</w:t>
      </w:r>
      <w:proofErr w:type="spellEnd"/>
      <w:r>
        <w:t>。</w:t>
      </w:r>
    </w:p>
    <w:p w14:paraId="0796A3C6" w14:textId="77777777" w:rsidR="000E6F12" w:rsidRDefault="00000000">
      <w:pPr>
        <w:pStyle w:val="2"/>
        <w:spacing w:before="180" w:after="80" w:line="360" w:lineRule="auto"/>
      </w:pPr>
      <w:bookmarkStart w:id="15" w:name="_Toc241671703"/>
      <w:r>
        <w:t>4.6</w:t>
      </w:r>
      <w:r>
        <w:t xml:space="preserve">　語意標註電路資料集（</w:t>
      </w:r>
      <w:proofErr w:type="spellStart"/>
      <w:r>
        <w:t>osiris</w:t>
      </w:r>
      <w:proofErr w:type="spellEnd"/>
      <w:r>
        <w:t>格式）</w:t>
      </w:r>
      <w:bookmarkEnd w:id="15"/>
    </w:p>
    <w:p w14:paraId="3915979B" w14:textId="77777777" w:rsidR="000E6F12" w:rsidRDefault="00000000">
      <w:pPr>
        <w:spacing w:after="60"/>
        <w:ind w:firstLine="480"/>
        <w:jc w:val="both"/>
      </w:pPr>
      <w:proofErr w:type="spellStart"/>
      <w:r>
        <w:t>osiris</w:t>
      </w:r>
      <w:proofErr w:type="spellEnd"/>
      <w:r>
        <w:t>格式以</w:t>
      </w:r>
      <w:r>
        <w:t>sky130 PDK</w:t>
      </w:r>
      <w:r>
        <w:t>為基準，每種拓樸一個目錄，內含表</w:t>
      </w:r>
      <w:r>
        <w:t>7</w:t>
      </w:r>
      <w:r>
        <w:t>之六個檔案；階層式電路（如</w:t>
      </w:r>
      <w:proofErr w:type="spellStart"/>
      <w:r>
        <w:t>StrongARM</w:t>
      </w:r>
      <w:proofErr w:type="spellEnd"/>
      <w:r>
        <w:t>比較器）採五檔變體。尺寸以</w:t>
      </w:r>
      <w:r>
        <w:t>finger</w:t>
      </w:r>
      <w:r>
        <w:t>數表示，變體空間為獨立元件之笛卡兒格點（對稱元件合併）。資料集以</w:t>
      </w:r>
      <w:r>
        <w:t>Python</w:t>
      </w:r>
      <w:r>
        <w:t>產生，並以綱要驗證器檢查集合一致性、格點完整性、埠數、接地連通、浮接節點與佔位符往返替換。</w:t>
      </w:r>
    </w:p>
    <w:p w14:paraId="0C65E363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7.</w:t>
      </w:r>
      <w:r>
        <w:rPr>
          <w:sz w:val="22"/>
          <w:szCs w:val="22"/>
        </w:rPr>
        <w:t xml:space="preserve">　</w:t>
      </w:r>
      <w:proofErr w:type="spellStart"/>
      <w:r>
        <w:rPr>
          <w:sz w:val="22"/>
          <w:szCs w:val="22"/>
        </w:rPr>
        <w:t>osiris</w:t>
      </w:r>
      <w:proofErr w:type="spellEnd"/>
      <w:r>
        <w:rPr>
          <w:sz w:val="22"/>
          <w:szCs w:val="22"/>
        </w:rPr>
        <w:t>資料集格式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700"/>
        <w:gridCol w:w="2360"/>
      </w:tblGrid>
      <w:tr w:rsidR="000E6F12" w14:paraId="39E0C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10AC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檔案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76EE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5678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語意標註</w:t>
            </w:r>
          </w:p>
        </w:tc>
      </w:tr>
      <w:tr w:rsidR="000E6F12" w14:paraId="092B4D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73AD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&lt;name</w:t>
            </w:r>
            <w:proofErr w:type="gramStart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sp</w:t>
            </w:r>
            <w:proofErr w:type="spellEnd"/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A6AB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子電路網表；掃描元件以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=ZZZ </w:t>
            </w:r>
            <w:r>
              <w:rPr>
                <w:sz w:val="20"/>
                <w:szCs w:val="20"/>
              </w:rPr>
              <w:t>佔位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C789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元件與連線</w:t>
            </w:r>
          </w:p>
        </w:tc>
      </w:tr>
      <w:tr w:rsidR="000E6F12" w14:paraId="024C2C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843B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&lt;name</w:t>
            </w:r>
            <w:proofErr w:type="gramStart"/>
            <w:r>
              <w:rPr>
                <w:sz w:val="20"/>
                <w:szCs w:val="20"/>
              </w:rPr>
              <w:t>&gt;.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gramEnd"/>
            <w:r>
              <w:rPr>
                <w:sz w:val="20"/>
                <w:szCs w:val="20"/>
              </w:rPr>
              <w:t>.json</w:t>
            </w:r>
            <w:proofErr w:type="spell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B9D3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ALIGN </w:t>
            </w:r>
            <w:r>
              <w:rPr>
                <w:sz w:val="20"/>
                <w:szCs w:val="20"/>
              </w:rPr>
              <w:t>相容之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ConfigureCompiler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DoNotIdentify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約束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A8AD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版圖約束意圖</w:t>
            </w:r>
          </w:p>
        </w:tc>
      </w:tr>
      <w:tr w:rsidR="000E6F12" w14:paraId="540ACD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242A6" w14:textId="77777777" w:rsidR="000E6F12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pairs.json</w:t>
            </w:r>
            <w:proofErr w:type="spellEnd"/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3B9C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共用相同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之對稱配對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A6E6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對稱／匹配</w:t>
            </w:r>
          </w:p>
        </w:tc>
      </w:tr>
      <w:tr w:rsidR="000E6F12" w14:paraId="121D37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823F7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permutations_</w:t>
            </w:r>
            <w:proofErr w:type="gramStart"/>
            <w:r>
              <w:rPr>
                <w:sz w:val="20"/>
                <w:szCs w:val="20"/>
              </w:rPr>
              <w:t>map.json</w:t>
            </w:r>
            <w:proofErr w:type="spellEnd"/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88AD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各尺寸變體之</w:t>
            </w:r>
            <w:r>
              <w:rPr>
                <w:sz w:val="20"/>
                <w:szCs w:val="20"/>
              </w:rPr>
              <w:t xml:space="preserve"> {</w:t>
            </w:r>
            <w:r>
              <w:rPr>
                <w:sz w:val="20"/>
                <w:szCs w:val="20"/>
              </w:rPr>
              <w:t>元件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對照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2C78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尺寸空間</w:t>
            </w:r>
          </w:p>
        </w:tc>
      </w:tr>
      <w:tr w:rsidR="000E6F12" w14:paraId="786096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F781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pre.spice</w:t>
            </w:r>
            <w:proofErr w:type="spellEnd"/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post.spice</w:t>
            </w:r>
            <w:proofErr w:type="spell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EF9EC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ngspice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交流掃描樣板，以</w:t>
            </w:r>
            <w:r>
              <w:rPr>
                <w:sz w:val="20"/>
                <w:szCs w:val="20"/>
              </w:rPr>
              <w:t xml:space="preserve"> XXX </w:t>
            </w:r>
            <w:r>
              <w:rPr>
                <w:sz w:val="20"/>
                <w:szCs w:val="20"/>
              </w:rPr>
              <w:t>佔位子電路本體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6BE5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前／後模擬性能</w:t>
            </w:r>
          </w:p>
        </w:tc>
      </w:tr>
    </w:tbl>
    <w:p w14:paraId="2C779B61" w14:textId="77777777" w:rsidR="000E6F12" w:rsidRDefault="00000000">
      <w:pPr>
        <w:pStyle w:val="1"/>
        <w:spacing w:before="240" w:after="120" w:line="360" w:lineRule="auto"/>
      </w:pPr>
      <w:bookmarkStart w:id="16" w:name="_Toc241671704"/>
      <w:r>
        <w:t>5.</w:t>
      </w:r>
      <w:r>
        <w:t xml:space="preserve">　結果與討論</w:t>
      </w:r>
      <w:bookmarkEnd w:id="16"/>
    </w:p>
    <w:p w14:paraId="0390B2AE" w14:textId="77777777" w:rsidR="000E6F12" w:rsidRDefault="00000000">
      <w:pPr>
        <w:pStyle w:val="2"/>
        <w:spacing w:before="180" w:after="80" w:line="360" w:lineRule="auto"/>
      </w:pPr>
      <w:bookmarkStart w:id="17" w:name="_Toc241671705"/>
      <w:r>
        <w:t>5.1</w:t>
      </w:r>
      <w:r>
        <w:t xml:space="preserve">　成果量化總覽</w:t>
      </w:r>
      <w:bookmarkEnd w:id="17"/>
    </w:p>
    <w:p w14:paraId="612379E7" w14:textId="77777777" w:rsidR="000E6F12" w:rsidRDefault="00000000">
      <w:pPr>
        <w:spacing w:after="60"/>
        <w:ind w:firstLine="480"/>
        <w:jc w:val="both"/>
      </w:pPr>
      <w:r>
        <w:t>本年度成果之量化指標彙整如表</w:t>
      </w:r>
      <w:r>
        <w:t>8</w:t>
      </w:r>
      <w:r>
        <w:t>，各項細節見後續各節。</w:t>
      </w:r>
    </w:p>
    <w:p w14:paraId="290871B4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8.</w:t>
      </w:r>
      <w:r>
        <w:rPr>
          <w:sz w:val="22"/>
          <w:szCs w:val="22"/>
        </w:rPr>
        <w:t xml:space="preserve">　本年度成果量化總覽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860"/>
      </w:tblGrid>
      <w:tr w:rsidR="000E6F12" w14:paraId="62AEA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ED79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面向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277F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198C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數值</w:t>
            </w:r>
          </w:p>
        </w:tc>
      </w:tr>
      <w:tr w:rsidR="000E6F12" w14:paraId="6D8019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05C6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網表品質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6D16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審查之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生成／修正網表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B8C3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組，共</w:t>
            </w:r>
            <w:r>
              <w:rPr>
                <w:sz w:val="20"/>
                <w:szCs w:val="20"/>
              </w:rPr>
              <w:t>4,338</w:t>
            </w:r>
            <w:r>
              <w:rPr>
                <w:sz w:val="20"/>
                <w:szCs w:val="20"/>
              </w:rPr>
              <w:t>行、展開後</w:t>
            </w:r>
            <w:r>
              <w:rPr>
                <w:sz w:val="20"/>
                <w:szCs w:val="20"/>
              </w:rPr>
              <w:t>MOS</w:t>
            </w:r>
            <w:r>
              <w:rPr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>24,232</w:t>
            </w:r>
            <w:r>
              <w:rPr>
                <w:sz w:val="20"/>
                <w:szCs w:val="20"/>
              </w:rPr>
              <w:t>顆（另審查</w:t>
            </w:r>
            <w:r>
              <w:rPr>
                <w:sz w:val="20"/>
                <w:szCs w:val="20"/>
              </w:rPr>
              <w:t>SAR_ADC_10bit 613</w:t>
            </w:r>
            <w:r>
              <w:rPr>
                <w:sz w:val="20"/>
                <w:szCs w:val="20"/>
              </w:rPr>
              <w:t>行）</w:t>
            </w:r>
          </w:p>
        </w:tc>
      </w:tr>
      <w:tr w:rsidR="000E6F12" w14:paraId="036FA5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F56C7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0FED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識別之版圖前問題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C485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86</w:t>
            </w:r>
            <w:r>
              <w:rPr>
                <w:sz w:val="20"/>
                <w:szCs w:val="20"/>
              </w:rPr>
              <w:t>項，阻塞級</w:t>
            </w:r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58%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16F190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8D63A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F544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問題密度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1D0B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平均</w:t>
            </w:r>
            <w:r>
              <w:rPr>
                <w:sz w:val="20"/>
                <w:szCs w:val="20"/>
              </w:rPr>
              <w:t>19.8</w:t>
            </w:r>
            <w:r>
              <w:rPr>
                <w:sz w:val="20"/>
                <w:szCs w:val="20"/>
              </w:rPr>
              <w:t>件／千行（</w:t>
            </w:r>
            <w:r>
              <w:rPr>
                <w:sz w:val="20"/>
                <w:szCs w:val="20"/>
              </w:rPr>
              <w:t>12.5–36.3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13F3D1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0B8DD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0C43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可由程式自動檢出（腳位、浮接類）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421D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29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34%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6C6E02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47BFD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5552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報告數據可重現性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0948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項網表統計以獨立程式重算，全部一致</w:t>
            </w:r>
          </w:p>
        </w:tc>
      </w:tr>
      <w:tr w:rsidR="000E6F12" w14:paraId="729929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EB942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5EEC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網表註解數值重算（殘差放大器）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5D49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項；多項差距約</w:t>
            </w:r>
            <w:r>
              <w:rPr>
                <w:sz w:val="20"/>
                <w:szCs w:val="20"/>
              </w:rPr>
              <w:t>1,000</w:t>
            </w:r>
            <w:r>
              <w:rPr>
                <w:sz w:val="20"/>
                <w:szCs w:val="20"/>
              </w:rPr>
              <w:t>倍，</w:t>
            </w: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等效電容極性相反</w:t>
            </w:r>
          </w:p>
        </w:tc>
      </w:tr>
      <w:tr w:rsidR="000E6F12" w14:paraId="5E35B9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56B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迭代修正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348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殘差放大器網表版本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0DF5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v1→v7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Fix-01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Fix-31</w:t>
            </w:r>
          </w:p>
        </w:tc>
      </w:tr>
      <w:tr w:rsidR="000E6F12" w14:paraId="212342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C2800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757B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管線式</w:t>
            </w:r>
            <w:r>
              <w:rPr>
                <w:sz w:val="20"/>
                <w:szCs w:val="20"/>
              </w:rPr>
              <w:t>SAR-DSM ADC v3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383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單版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項修正；埠數不符實例</w:t>
            </w:r>
            <w:r>
              <w:rPr>
                <w:sz w:val="20"/>
                <w:szCs w:val="20"/>
              </w:rPr>
              <w:t>13→0</w:t>
            </w:r>
          </w:p>
        </w:tc>
      </w:tr>
      <w:tr w:rsidR="000E6F12" w14:paraId="63CBF1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8D16D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71D6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跨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審查獨立一致率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024A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75%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251D91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85C6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版圖約束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E85E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placement</w:t>
            </w:r>
            <w:r>
              <w:rPr>
                <w:sz w:val="20"/>
                <w:szCs w:val="20"/>
              </w:rPr>
              <w:t>規劃與審查報告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4EE7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份（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份含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種</w:t>
            </w:r>
            <w:r>
              <w:rPr>
                <w:sz w:val="20"/>
                <w:szCs w:val="20"/>
              </w:rPr>
              <w:t>floorplan</w:t>
            </w:r>
            <w:r>
              <w:rPr>
                <w:sz w:val="20"/>
                <w:szCs w:val="20"/>
              </w:rPr>
              <w:t>量化比較；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份含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種架構方案）</w:t>
            </w:r>
          </w:p>
        </w:tc>
      </w:tr>
      <w:tr w:rsidR="000E6F12" w14:paraId="65862A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7DABE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F91F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建議方案之關鍵路徑縮短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FED7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輸入</w:t>
            </w:r>
            <w:r>
              <w:rPr>
                <w:sz w:val="20"/>
                <w:szCs w:val="20"/>
              </w:rPr>
              <w:t>51–56%</w:t>
            </w:r>
            <w:r>
              <w:rPr>
                <w:sz w:val="20"/>
                <w:szCs w:val="20"/>
              </w:rPr>
              <w:t>、取樣相位</w:t>
            </w:r>
            <w:r>
              <w:rPr>
                <w:sz w:val="20"/>
                <w:szCs w:val="20"/>
              </w:rPr>
              <w:t>71–78%</w:t>
            </w:r>
            <w:r>
              <w:rPr>
                <w:sz w:val="20"/>
                <w:szCs w:val="20"/>
              </w:rPr>
              <w:t>（面積＋</w:t>
            </w:r>
            <w:r>
              <w:rPr>
                <w:sz w:val="20"/>
                <w:szCs w:val="20"/>
              </w:rPr>
              <w:t>13–22%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687772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6232E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08C1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共質心</w:t>
            </w:r>
            <w:r>
              <w:rPr>
                <w:sz w:val="20"/>
                <w:szCs w:val="20"/>
              </w:rPr>
              <w:t>CDAC</w:t>
            </w:r>
            <w:r>
              <w:rPr>
                <w:sz w:val="20"/>
                <w:szCs w:val="20"/>
              </w:rPr>
              <w:t>質心偏移（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種配置）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BACF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高位元皆為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LSB</w:t>
            </w:r>
            <w:r>
              <w:rPr>
                <w:sz w:val="20"/>
                <w:szCs w:val="20"/>
              </w:rPr>
              <w:t>／終端／冗餘偏移</w:t>
            </w:r>
            <w:r>
              <w:rPr>
                <w:sz w:val="20"/>
                <w:szCs w:val="20"/>
              </w:rPr>
              <w:t>0–0.5</w:t>
            </w:r>
            <w:r>
              <w:rPr>
                <w:sz w:val="20"/>
                <w:szCs w:val="20"/>
              </w:rPr>
              <w:t>格</w:t>
            </w:r>
          </w:p>
        </w:tc>
      </w:tr>
      <w:tr w:rsidR="000E6F12" w14:paraId="507529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9DC5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資料集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685A3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osiris</w:t>
            </w:r>
            <w:proofErr w:type="spellEnd"/>
            <w:r>
              <w:rPr>
                <w:sz w:val="20"/>
                <w:szCs w:val="20"/>
              </w:rPr>
              <w:t>資料集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1B97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組、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>cell</w:t>
            </w:r>
          </w:p>
        </w:tc>
      </w:tr>
      <w:tr w:rsidR="000E6F12" w14:paraId="6B6C92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C11A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DE5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佈局後網表語意切分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64AB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>2.5</w:t>
            </w:r>
            <w:r>
              <w:rPr>
                <w:sz w:val="20"/>
                <w:szCs w:val="20"/>
              </w:rPr>
              <w:t>萬行</w:t>
            </w:r>
            <w:r>
              <w:rPr>
                <w:sz w:val="20"/>
                <w:szCs w:val="20"/>
              </w:rPr>
              <w:t xml:space="preserve"> → 522</w:t>
            </w:r>
            <w:r>
              <w:rPr>
                <w:sz w:val="20"/>
                <w:szCs w:val="20"/>
              </w:rPr>
              <w:t>檔（最大</w:t>
            </w:r>
            <w:r>
              <w:rPr>
                <w:sz w:val="20"/>
                <w:szCs w:val="20"/>
              </w:rPr>
              <w:t>442</w:t>
            </w:r>
            <w:r>
              <w:rPr>
                <w:sz w:val="20"/>
                <w:szCs w:val="20"/>
              </w:rPr>
              <w:t>行）</w:t>
            </w:r>
          </w:p>
        </w:tc>
      </w:tr>
      <w:tr w:rsidR="000E6F12" w14:paraId="34BC89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3068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在地化平台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D3C5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TKU3</w:t>
            </w:r>
            <w:r>
              <w:rPr>
                <w:sz w:val="20"/>
                <w:szCs w:val="20"/>
              </w:rPr>
              <w:t>錯誤檢出率／誤判率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06EE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72.8%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7.8%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28</w:t>
            </w:r>
            <w:r>
              <w:rPr>
                <w:sz w:val="20"/>
                <w:szCs w:val="20"/>
              </w:rPr>
              <w:t>份）</w:t>
            </w:r>
          </w:p>
        </w:tc>
      </w:tr>
      <w:tr w:rsidR="000E6F12" w14:paraId="69BF63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15399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0DA1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原始資料正確引用率（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代理</w:t>
            </w:r>
            <w:r>
              <w:rPr>
                <w:sz w:val="20"/>
                <w:szCs w:val="20"/>
              </w:rPr>
              <w:t xml:space="preserve"> vs 8</w:t>
            </w:r>
            <w:r>
              <w:rPr>
                <w:sz w:val="20"/>
                <w:szCs w:val="20"/>
              </w:rPr>
              <w:t>代理）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C79F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34.6% vs 3.8%</w:t>
            </w:r>
          </w:p>
        </w:tc>
      </w:tr>
      <w:tr w:rsidR="000E6F12" w14:paraId="7BE6A6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15CC2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06BD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本地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技術要點命中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72B5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2/8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8/8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模型、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位評審）</w:t>
            </w:r>
          </w:p>
        </w:tc>
      </w:tr>
      <w:tr w:rsidR="000E6F12" w14:paraId="4780CA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F021A" w14:textId="77777777" w:rsidR="000E6F12" w:rsidRDefault="000E6F12">
            <w:pPr>
              <w:spacing w:line="280" w:lineRule="auto"/>
            </w:pP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0933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TKU2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GPT</w:t>
            </w:r>
            <w:r>
              <w:rPr>
                <w:sz w:val="20"/>
                <w:szCs w:val="20"/>
              </w:rPr>
              <w:t>最關鍵網路一致率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C4A7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40%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56CF36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0084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過程紀錄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9A7D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實驗室測試與工作紀錄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8B11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測試紀錄</w:t>
            </w:r>
            <w:r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筆、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比較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筆、網表工作報告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筆</w:t>
            </w:r>
          </w:p>
        </w:tc>
      </w:tr>
    </w:tbl>
    <w:p w14:paraId="66583628" w14:textId="77777777" w:rsidR="000E6F12" w:rsidRDefault="00000000">
      <w:pPr>
        <w:pStyle w:val="2"/>
        <w:spacing w:before="180" w:after="80" w:line="360" w:lineRule="auto"/>
      </w:pPr>
      <w:bookmarkStart w:id="18" w:name="_Toc241671706"/>
      <w:r>
        <w:t>5.2</w:t>
      </w:r>
      <w:r>
        <w:t xml:space="preserve">　</w:t>
      </w:r>
      <w:r>
        <w:t>AI</w:t>
      </w:r>
      <w:r>
        <w:t>生成網表之品質分析</w:t>
      </w:r>
      <w:bookmarkEnd w:id="18"/>
    </w:p>
    <w:p w14:paraId="61227C4A" w14:textId="77777777" w:rsidR="000E6F12" w:rsidRDefault="00000000">
      <w:pPr>
        <w:spacing w:after="60"/>
        <w:ind w:firstLine="480"/>
        <w:jc w:val="both"/>
      </w:pPr>
      <w:r>
        <w:t>5</w:t>
      </w:r>
      <w:r>
        <w:t>組</w:t>
      </w:r>
      <w:r>
        <w:t>AI</w:t>
      </w:r>
      <w:r>
        <w:t>生成或修正之先進製程</w:t>
      </w:r>
      <w:r>
        <w:t>ADC</w:t>
      </w:r>
      <w:r>
        <w:t>網表</w:t>
      </w:r>
      <w:r>
        <w:rPr>
          <w:highlight w:val="yellow"/>
        </w:rPr>
        <w:t>【請確認各網表之來源平台】</w:t>
      </w:r>
      <w:r>
        <w:t>之規模與稽核結果如表</w:t>
      </w:r>
      <w:r>
        <w:t>9</w:t>
      </w:r>
      <w:r>
        <w:t>與圖</w:t>
      </w:r>
      <w:r>
        <w:t>4</w:t>
      </w:r>
      <w:r>
        <w:t>。</w:t>
      </w:r>
      <w:r>
        <w:t>5</w:t>
      </w:r>
      <w:r>
        <w:t>組共</w:t>
      </w:r>
      <w:r>
        <w:t>4,338</w:t>
      </w:r>
      <w:r>
        <w:t>行、展開後</w:t>
      </w:r>
      <w:r>
        <w:t>MOS</w:t>
      </w:r>
      <w:r>
        <w:t>共</w:t>
      </w:r>
      <w:r>
        <w:t>24,232</w:t>
      </w:r>
      <w:r>
        <w:t>顆，識別</w:t>
      </w:r>
      <w:r>
        <w:t>86</w:t>
      </w:r>
      <w:r>
        <w:t>項問題，其中</w:t>
      </w:r>
      <w:r>
        <w:t>50</w:t>
      </w:r>
      <w:r>
        <w:t>項（</w:t>
      </w:r>
      <w:r>
        <w:t>58%</w:t>
      </w:r>
      <w:r>
        <w:t>）為阻塞級（不修正則元件清單或連線會改變，版圖須重畫）。兩組時間交錯</w:t>
      </w:r>
      <w:r>
        <w:t>SoC</w:t>
      </w:r>
      <w:r>
        <w:t>級網表之問題密度（</w:t>
      </w:r>
      <w:r>
        <w:t>30.6</w:t>
      </w:r>
      <w:r>
        <w:t>、</w:t>
      </w:r>
      <w:r>
        <w:t>36.3</w:t>
      </w:r>
      <w:r>
        <w:t>件／千行）約為其餘三組（</w:t>
      </w:r>
      <w:r>
        <w:t>12.5–18.9</w:t>
      </w:r>
      <w:r>
        <w:t>件／千行）之</w:t>
      </w:r>
      <w:r>
        <w:t>1.6–2.9</w:t>
      </w:r>
      <w:r>
        <w:t>倍，顯示網表涵蓋之系統層級愈高（</w:t>
      </w:r>
      <w:r>
        <w:t>PLL</w:t>
      </w:r>
      <w:r>
        <w:t>、</w:t>
      </w:r>
      <w:r>
        <w:t>IO</w:t>
      </w:r>
      <w:r>
        <w:t>、輸出介面），</w:t>
      </w:r>
      <w:r>
        <w:t>AI</w:t>
      </w:r>
      <w:r>
        <w:t>生成之錯誤愈密集。</w:t>
      </w:r>
    </w:p>
    <w:p w14:paraId="030701F9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9.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5</w:t>
      </w:r>
      <w:r>
        <w:rPr>
          <w:sz w:val="22"/>
          <w:szCs w:val="22"/>
        </w:rPr>
        <w:t>組網表之規模與版圖前審查結果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7"/>
        <w:gridCol w:w="2478"/>
        <w:gridCol w:w="689"/>
        <w:gridCol w:w="789"/>
        <w:gridCol w:w="606"/>
        <w:gridCol w:w="606"/>
        <w:gridCol w:w="648"/>
        <w:gridCol w:w="1007"/>
      </w:tblGrid>
      <w:tr w:rsidR="000E6F12" w14:paraId="4E47C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34DD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網表（</w:t>
            </w:r>
            <w:r>
              <w:rPr>
                <w:b/>
                <w:bCs/>
                <w:sz w:val="20"/>
                <w:szCs w:val="20"/>
              </w:rPr>
              <w:t>top cell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D837A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架構與規格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9B86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行數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46CD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展開</w:t>
            </w:r>
            <w:r>
              <w:rPr>
                <w:b/>
                <w:bCs/>
                <w:sz w:val="20"/>
                <w:szCs w:val="20"/>
              </w:rPr>
              <w:t>MOS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1102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阻塞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5BF5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其他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B8E7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合計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5DEF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件／千行</w:t>
            </w:r>
          </w:p>
        </w:tc>
      </w:tr>
      <w:tr w:rsidR="000E6F12" w14:paraId="5008D7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9AD6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NC_RA_TOP_10b_500MS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F257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10b 500 MS/s </w:t>
            </w:r>
            <w:r>
              <w:rPr>
                <w:sz w:val="20"/>
                <w:szCs w:val="20"/>
              </w:rPr>
              <w:t>管線式</w:t>
            </w:r>
            <w:r>
              <w:rPr>
                <w:sz w:val="20"/>
                <w:szCs w:val="20"/>
              </w:rPr>
              <w:t>SAR</w:t>
            </w:r>
            <w:r>
              <w:rPr>
                <w:sz w:val="20"/>
                <w:szCs w:val="20"/>
              </w:rPr>
              <w:t>（含雜訊消除殘差放大器），</w:t>
            </w:r>
            <w:r>
              <w:rPr>
                <w:sz w:val="20"/>
                <w:szCs w:val="20"/>
              </w:rPr>
              <w:t>6nm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BF04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1,048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EF08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1,134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D244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4D5F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0297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456F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17.2</w:t>
            </w:r>
          </w:p>
        </w:tc>
      </w:tr>
      <w:tr w:rsidR="000E6F12" w14:paraId="64A30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CF69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PIPE_SAR_DSM_ADC_12b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E0F5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12b 600 MS/s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2×</w:t>
            </w:r>
            <w:r>
              <w:rPr>
                <w:sz w:val="20"/>
                <w:szCs w:val="20"/>
              </w:rPr>
              <w:t>交錯</w:t>
            </w:r>
            <w:r>
              <w:rPr>
                <w:sz w:val="20"/>
                <w:szCs w:val="20"/>
              </w:rPr>
              <w:t xml:space="preserve"> SAR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>CT-ΔΣ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7nm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F9E3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581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5E93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2,885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FD9A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D1E1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7B34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514F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18.9</w:t>
            </w:r>
          </w:p>
        </w:tc>
      </w:tr>
      <w:tr w:rsidR="000E6F12" w14:paraId="19CD4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EF8F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SF_RESBUF_12b_600MS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294A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同上之源極隨耦殘差傳遞</w:t>
            </w:r>
            <w:r>
              <w:rPr>
                <w:sz w:val="20"/>
                <w:szCs w:val="20"/>
              </w:rPr>
              <w:lastRenderedPageBreak/>
              <w:t>版，</w:t>
            </w:r>
            <w:r>
              <w:rPr>
                <w:sz w:val="20"/>
                <w:szCs w:val="20"/>
              </w:rPr>
              <w:t>5/7nm</w:t>
            </w:r>
            <w:r>
              <w:rPr>
                <w:sz w:val="20"/>
                <w:szCs w:val="20"/>
              </w:rPr>
              <w:t>混用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D412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lastRenderedPageBreak/>
              <w:t>1,597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94C6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1,215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435E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5954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C5FB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FEB2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12.5</w:t>
            </w:r>
          </w:p>
        </w:tc>
      </w:tr>
      <w:tr w:rsidR="000E6F12" w14:paraId="46C20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F7A2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ADC_5G_SOC_12b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F24C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路交錯</w:t>
            </w:r>
            <w:r>
              <w:rPr>
                <w:sz w:val="20"/>
                <w:szCs w:val="20"/>
              </w:rPr>
              <w:t xml:space="preserve"> 12b 12 GS/s</w:t>
            </w:r>
            <w:r>
              <w:rPr>
                <w:sz w:val="20"/>
                <w:szCs w:val="20"/>
              </w:rPr>
              <w:t>，含</w:t>
            </w:r>
            <w:r>
              <w:rPr>
                <w:sz w:val="20"/>
                <w:szCs w:val="20"/>
              </w:rPr>
              <w:t>PLL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7nm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2E00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588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A32E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11,373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0B6F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902A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73BC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DE25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30.6</w:t>
            </w:r>
          </w:p>
        </w:tc>
      </w:tr>
      <w:tr w:rsidR="000E6F12" w14:paraId="2A1A2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2CFD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ADC_OPT_SOC_8b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C5E6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路交錯</w:t>
            </w:r>
            <w:r>
              <w:rPr>
                <w:sz w:val="20"/>
                <w:szCs w:val="20"/>
              </w:rPr>
              <w:t xml:space="preserve"> 8b 64 GS/s flash-pipeline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7nm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F1D9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524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FFBB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7,625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294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3FFB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65D3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3986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36.3</w:t>
            </w:r>
          </w:p>
        </w:tc>
      </w:tr>
      <w:tr w:rsidR="000E6F12" w14:paraId="01CE7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463C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合計／平均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3AA5E" w14:textId="77777777" w:rsidR="000E6F12" w:rsidRDefault="000E6F12">
            <w:pPr>
              <w:spacing w:line="28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BCE6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4,338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9779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24,232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CDA1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71A6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C421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095C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19.8</w:t>
            </w:r>
          </w:p>
        </w:tc>
      </w:tr>
    </w:tbl>
    <w:p w14:paraId="6857DC04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E997F7B" wp14:editId="71BC8419">
            <wp:extent cx="5715000" cy="2133600"/>
            <wp:effectExtent l="0" t="0" r="0" b="0"/>
            <wp:docPr id="1489488676" name="圖片 148948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61EC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4.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5</w:t>
      </w:r>
      <w:r>
        <w:rPr>
          <w:sz w:val="22"/>
          <w:szCs w:val="22"/>
        </w:rPr>
        <w:t>組網表之問題數與問題密度</w:t>
      </w:r>
    </w:p>
    <w:p w14:paraId="5CD94465" w14:textId="77777777" w:rsidR="000E6F12" w:rsidRDefault="00000000">
      <w:pPr>
        <w:spacing w:after="60"/>
        <w:ind w:firstLine="480"/>
        <w:jc w:val="both"/>
      </w:pPr>
      <w:r>
        <w:t>各規劃報告之網表統計係由不同</w:t>
      </w:r>
      <w:r>
        <w:t>AI</w:t>
      </w:r>
      <w:r>
        <w:t>平台執行之解析程式產生。為確認可重現，本計畫以獨立撰寫之解析程式重新計算（表</w:t>
      </w:r>
      <w:r>
        <w:t>10</w:t>
      </w:r>
      <w:r>
        <w:t>）：報告中有明列之</w:t>
      </w:r>
      <w:r>
        <w:t>21</w:t>
      </w:r>
      <w:r>
        <w:t>項統計（子電路數、展開後</w:t>
      </w:r>
      <w:r>
        <w:t>MOS</w:t>
      </w:r>
      <w:r>
        <w:t>／電容／電阻／電感／二極體數、腳位數不符之實例數）全部一致；報告未列之項目（如</w:t>
      </w:r>
      <w:r>
        <w:t>PIPE</w:t>
      </w:r>
      <w:r>
        <w:t>與</w:t>
      </w:r>
      <w:r>
        <w:t>NC</w:t>
      </w:r>
      <w:r>
        <w:t>之展開</w:t>
      </w:r>
      <w:r>
        <w:t>MOS</w:t>
      </w:r>
      <w:r>
        <w:t>數）則為本次新增。行數之</w:t>
      </w:r>
      <w:r>
        <w:t>1</w:t>
      </w:r>
      <w:r>
        <w:t>行差異來自最後一行有無換行之計數慣例。</w:t>
      </w:r>
    </w:p>
    <w:p w14:paraId="1621B03C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10.</w:t>
      </w:r>
      <w:r>
        <w:rPr>
          <w:sz w:val="22"/>
          <w:szCs w:val="22"/>
        </w:rPr>
        <w:t xml:space="preserve">　網表統計之獨立重算結果（本計畫以自寫解析程式計算）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898"/>
        <w:gridCol w:w="1099"/>
        <w:gridCol w:w="799"/>
        <w:gridCol w:w="799"/>
        <w:gridCol w:w="798"/>
        <w:gridCol w:w="898"/>
        <w:gridCol w:w="1157"/>
        <w:gridCol w:w="1297"/>
      </w:tblGrid>
      <w:tr w:rsidR="000E6F12" w14:paraId="5A44B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2A39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網表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E81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子電路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6AD7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展開</w:t>
            </w:r>
            <w:r>
              <w:rPr>
                <w:b/>
                <w:bCs/>
                <w:sz w:val="20"/>
                <w:szCs w:val="20"/>
              </w:rPr>
              <w:t>MOS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8C84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電容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374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電阻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0C4E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電感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EECF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二極體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4D2A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腳位數不符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17F1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與報告一致</w:t>
            </w:r>
          </w:p>
        </w:tc>
      </w:tr>
      <w:tr w:rsidR="000E6F12" w14:paraId="36BBB8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5811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NC_RA_TOP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6D03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E749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1,134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CD6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76D8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2480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15EC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CC66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4A21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2</w:t>
            </w:r>
          </w:p>
        </w:tc>
      </w:tr>
      <w:tr w:rsidR="000E6F12" w14:paraId="79EF0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781C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PIPE_SAR_DSM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AA10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0A5C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2,885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445B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2757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08C5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3BED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C250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553D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（報告未列）</w:t>
            </w:r>
          </w:p>
        </w:tc>
      </w:tr>
      <w:tr w:rsidR="000E6F12" w14:paraId="75838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A11F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SF_RESBUF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FC72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7491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1,215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C5DE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B89F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885C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1BE5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125A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DEA5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</w:t>
            </w:r>
          </w:p>
        </w:tc>
      </w:tr>
      <w:tr w:rsidR="000E6F12" w14:paraId="1C0479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3B23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ADC_5G_SOC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9CFD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814D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11,373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582D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9EF3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DAC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827A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5712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2D64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7</w:t>
            </w:r>
          </w:p>
        </w:tc>
      </w:tr>
      <w:tr w:rsidR="000E6F12" w14:paraId="69331A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9A37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ADC_OPT_SOC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FF5B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1B12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7,625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669B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2093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302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943E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EA72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E1E9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74D0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7</w:t>
            </w:r>
          </w:p>
        </w:tc>
      </w:tr>
      <w:tr w:rsidR="000E6F12" w14:paraId="5261C7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E1EE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合計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3951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BC77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24,232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0AD0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327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9A17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390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3D1C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3BC0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202C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0A39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21</w:t>
            </w:r>
          </w:p>
        </w:tc>
      </w:tr>
    </w:tbl>
    <w:p w14:paraId="0C390B69" w14:textId="77777777" w:rsidR="000E6F12" w:rsidRDefault="00000000">
      <w:pPr>
        <w:spacing w:after="60"/>
        <w:ind w:firstLine="480"/>
        <w:jc w:val="both"/>
      </w:pPr>
      <w:r>
        <w:t>為了解錯誤性質，本計畫依各審查報告之問題描述，將</w:t>
      </w:r>
      <w:r>
        <w:t>86</w:t>
      </w:r>
      <w:r>
        <w:t>項問題歸為</w:t>
      </w:r>
      <w:r>
        <w:t>7</w:t>
      </w:r>
      <w:r>
        <w:t>類（表</w:t>
      </w:r>
      <w:r>
        <w:t>11</w:t>
      </w:r>
      <w:r>
        <w:t>、圖</w:t>
      </w:r>
      <w:r>
        <w:t>5</w:t>
      </w:r>
      <w:r>
        <w:t>）。數量最多者為「拓樸或功能錯誤」（</w:t>
      </w:r>
      <w:r>
        <w:t>31</w:t>
      </w:r>
      <w:r>
        <w:t>項，</w:t>
      </w:r>
      <w:r>
        <w:t>36%</w:t>
      </w:r>
      <w:r>
        <w:t>），例如源極隨耦器實際接成共源極、比較器缺少預充而非</w:t>
      </w:r>
      <w:proofErr w:type="spellStart"/>
      <w:r>
        <w:t>StrongARM</w:t>
      </w:r>
      <w:proofErr w:type="spellEnd"/>
      <w:r>
        <w:t>、</w:t>
      </w:r>
      <w:r>
        <w:t>CDAC</w:t>
      </w:r>
      <w:r>
        <w:t>缺少電容陣列、「負電容」補償實為同側反相器（等效</w:t>
      </w:r>
      <w:r>
        <w:t>+2C</w:t>
      </w:r>
      <w:r>
        <w:t>）等；這類錯誤語法正確、</w:t>
      </w:r>
      <w:r>
        <w:t>LVS</w:t>
      </w:r>
      <w:r>
        <w:t>也無法察覺，只能靠電路語意審查。可</w:t>
      </w:r>
      <w:r>
        <w:lastRenderedPageBreak/>
        <w:t>由稽核程式直接檢出之</w:t>
      </w:r>
      <w:r>
        <w:t>A</w:t>
      </w:r>
      <w:r>
        <w:t>、</w:t>
      </w:r>
      <w:r>
        <w:t>B</w:t>
      </w:r>
      <w:r>
        <w:t>兩類合計</w:t>
      </w:r>
      <w:r>
        <w:t>29</w:t>
      </w:r>
      <w:r>
        <w:t>項（</w:t>
      </w:r>
      <w:r>
        <w:t>34%</w:t>
      </w:r>
      <w:r>
        <w:t>），其餘約三分之二須由</w:t>
      </w:r>
      <w:r>
        <w:t>LLM</w:t>
      </w:r>
      <w:r>
        <w:t>或人工進行語意與物理可行性判讀。</w:t>
      </w:r>
    </w:p>
    <w:p w14:paraId="03777BE3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11.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86</w:t>
      </w:r>
      <w:r>
        <w:rPr>
          <w:sz w:val="22"/>
          <w:szCs w:val="22"/>
        </w:rPr>
        <w:t>項問題之類型分布（本計畫歸類）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2560"/>
        <w:gridCol w:w="700"/>
        <w:gridCol w:w="700"/>
        <w:gridCol w:w="1800"/>
      </w:tblGrid>
      <w:tr w:rsidR="000E6F12" w14:paraId="2A35E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8648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6015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定義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F109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典型例子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C7FD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件數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064A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比例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1E11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主要偵測方式</w:t>
            </w:r>
          </w:p>
        </w:tc>
      </w:tr>
      <w:tr w:rsidR="000E6F12" w14:paraId="29FB3C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F60A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腳位／埠數與連線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B207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實例腳位數或順序錯誤、跨階層未接、閂鎖回授接錯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9213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個實例腳位數不符；</w:t>
            </w:r>
            <w:r>
              <w:rPr>
                <w:sz w:val="20"/>
                <w:szCs w:val="20"/>
              </w:rPr>
              <w:t>bootstrap</w:t>
            </w:r>
            <w:r>
              <w:rPr>
                <w:sz w:val="20"/>
                <w:szCs w:val="20"/>
              </w:rPr>
              <w:t>之</w:t>
            </w:r>
            <w:r>
              <w:rPr>
                <w:sz w:val="20"/>
                <w:szCs w:val="20"/>
              </w:rPr>
              <w:t>CK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VDD</w:t>
            </w:r>
            <w:r>
              <w:rPr>
                <w:sz w:val="20"/>
                <w:szCs w:val="20"/>
              </w:rPr>
              <w:t>互換；核心介面缺</w:t>
            </w:r>
            <w:r>
              <w:rPr>
                <w:sz w:val="20"/>
                <w:szCs w:val="20"/>
              </w:rPr>
              <w:t>B[4:0]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C065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CC6E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17%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81AD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稽核程式</w:t>
            </w:r>
          </w:p>
        </w:tc>
      </w:tr>
      <w:tr w:rsidR="000E6F12" w14:paraId="4C1510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F6DE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B </w:t>
            </w:r>
            <w:r>
              <w:rPr>
                <w:sz w:val="20"/>
                <w:szCs w:val="20"/>
              </w:rPr>
              <w:t>浮接／無驅動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9027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無驅動節點或閘極、偏壓無電流、未用埠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0D2F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CDAC</w:t>
            </w:r>
            <w:r>
              <w:rPr>
                <w:sz w:val="20"/>
                <w:szCs w:val="20"/>
              </w:rPr>
              <w:t>底板全部浮接；轉換時脈節點無驅動；偏壓</w:t>
            </w:r>
            <w:r>
              <w:rPr>
                <w:sz w:val="20"/>
                <w:szCs w:val="20"/>
              </w:rPr>
              <w:t>≈0 V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9527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DCD8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16%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2077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稽核程式</w:t>
            </w:r>
          </w:p>
        </w:tc>
      </w:tr>
      <w:tr w:rsidR="000E6F12" w14:paraId="00DF2E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1BD7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拓樸／功能錯誤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E854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電路結構無法實現預期功能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ACE3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</w:t>
            </w:r>
            <w:r>
              <w:rPr>
                <w:sz w:val="20"/>
                <w:szCs w:val="20"/>
              </w:rPr>
              <w:t>實為共源極；比較器非</w:t>
            </w:r>
            <w:proofErr w:type="spellStart"/>
            <w:r>
              <w:rPr>
                <w:sz w:val="20"/>
                <w:szCs w:val="20"/>
              </w:rPr>
              <w:t>StrongARM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實為</w:t>
            </w:r>
            <w:r>
              <w:rPr>
                <w:sz w:val="20"/>
                <w:szCs w:val="20"/>
              </w:rPr>
              <w:t>+2C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DSM</w:t>
            </w:r>
            <w:r>
              <w:rPr>
                <w:sz w:val="20"/>
                <w:szCs w:val="20"/>
              </w:rPr>
              <w:t>無回授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6691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9EE3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36%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4BEF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／人工語意審查</w:t>
            </w:r>
          </w:p>
        </w:tc>
      </w:tr>
      <w:tr w:rsidR="000E6F12" w14:paraId="4EA0CC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9492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 PDK</w:t>
            </w:r>
            <w:r>
              <w:rPr>
                <w:sz w:val="20"/>
                <w:szCs w:val="20"/>
              </w:rPr>
              <w:t>映射與語法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9557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元件名、閘長、本體接法、行為級元件、方言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0567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L=6n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7n</w:t>
            </w:r>
            <w:r>
              <w:rPr>
                <w:sz w:val="20"/>
                <w:szCs w:val="20"/>
              </w:rPr>
              <w:t>非法；</w:t>
            </w:r>
            <w:r>
              <w:rPr>
                <w:sz w:val="20"/>
                <w:szCs w:val="20"/>
              </w:rPr>
              <w:t>VCCS</w:t>
            </w:r>
            <w:r>
              <w:rPr>
                <w:sz w:val="20"/>
                <w:szCs w:val="20"/>
              </w:rPr>
              <w:t>無實體；「</w:t>
            </w:r>
            <w:r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」後之</w:t>
            </w:r>
            <w:r>
              <w:rPr>
                <w:sz w:val="20"/>
                <w:szCs w:val="20"/>
              </w:rPr>
              <w:t>M=</w:t>
            </w:r>
            <w:r>
              <w:rPr>
                <w:sz w:val="20"/>
                <w:szCs w:val="20"/>
              </w:rPr>
              <w:t>被忽略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2C7A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183F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16%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8D1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PDK</w:t>
            </w:r>
            <w:r>
              <w:rPr>
                <w:sz w:val="20"/>
                <w:szCs w:val="20"/>
              </w:rPr>
              <w:t>對照＋審查</w:t>
            </w:r>
          </w:p>
        </w:tc>
      </w:tr>
      <w:tr w:rsidR="000E6F12" w14:paraId="334ACC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F1FC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E </w:t>
            </w:r>
            <w:r>
              <w:rPr>
                <w:sz w:val="20"/>
                <w:szCs w:val="20"/>
              </w:rPr>
              <w:t>時脈／電源域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204C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時脈源缺失、取樣瞬間不唯一、資料相依時脈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D518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4.8 GHz</w:t>
            </w:r>
            <w:r>
              <w:rPr>
                <w:sz w:val="20"/>
                <w:szCs w:val="20"/>
              </w:rPr>
              <w:t>時脈未產生；</w:t>
            </w:r>
            <w:r>
              <w:rPr>
                <w:sz w:val="20"/>
                <w:szCs w:val="20"/>
              </w:rPr>
              <w:t>SAR</w:t>
            </w:r>
            <w:r>
              <w:rPr>
                <w:sz w:val="20"/>
                <w:szCs w:val="20"/>
              </w:rPr>
              <w:t>下一級時脈與資料相依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E8E9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07D0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8AD3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／人工語意審查</w:t>
            </w:r>
          </w:p>
        </w:tc>
      </w:tr>
      <w:tr w:rsidR="000E6F12" w14:paraId="762E1A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61F6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F </w:t>
            </w:r>
            <w:r>
              <w:rPr>
                <w:sz w:val="20"/>
                <w:szCs w:val="20"/>
              </w:rPr>
              <w:t>規格數值不符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078B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註解規格與實際數值不符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4797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電容非單位整數倍；量化器門檻與註解不符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5D5A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148D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3772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／人工語意審查</w:t>
            </w:r>
          </w:p>
        </w:tc>
      </w:tr>
      <w:tr w:rsidR="000E6F12" w14:paraId="1401B0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8424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G </w:t>
            </w:r>
            <w:r>
              <w:rPr>
                <w:sz w:val="20"/>
                <w:szCs w:val="20"/>
              </w:rPr>
              <w:t>版圖匹配需求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49DF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非錯誤，但須先定案之版圖約束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C578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主／回授複製緩衝器須共質心；交錯通道對稱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6D79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9BE4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6993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版圖規劃</w:t>
            </w:r>
          </w:p>
        </w:tc>
      </w:tr>
      <w:tr w:rsidR="000E6F12" w14:paraId="6A6F06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05F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合計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A1D04" w14:textId="77777777" w:rsidR="000E6F12" w:rsidRDefault="000E6F12">
            <w:pPr>
              <w:spacing w:line="280" w:lineRule="auto"/>
            </w:pP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7EA16" w14:textId="77777777" w:rsidR="000E6F12" w:rsidRDefault="000E6F12">
            <w:pPr>
              <w:spacing w:line="28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C1A5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B7F5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09FCB" w14:textId="77777777" w:rsidR="000E6F12" w:rsidRDefault="000E6F12">
            <w:pPr>
              <w:spacing w:line="280" w:lineRule="auto"/>
            </w:pPr>
          </w:p>
        </w:tc>
      </w:tr>
    </w:tbl>
    <w:p w14:paraId="4050182C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8249AEE" wp14:editId="5F58935F">
            <wp:extent cx="5715000" cy="2105025"/>
            <wp:effectExtent l="0" t="0" r="0" b="0"/>
            <wp:docPr id="1019286845" name="圖片 1019286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609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5.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86</w:t>
      </w:r>
      <w:r>
        <w:rPr>
          <w:sz w:val="22"/>
          <w:szCs w:val="22"/>
        </w:rPr>
        <w:t>項問題之類型分布</w:t>
      </w:r>
    </w:p>
    <w:p w14:paraId="5E71E03E" w14:textId="77777777" w:rsidR="000E6F12" w:rsidRDefault="00000000">
      <w:pPr>
        <w:spacing w:after="60"/>
        <w:ind w:firstLine="480"/>
        <w:jc w:val="both"/>
      </w:pPr>
      <w:r>
        <w:t>由此歸納三點：第一，</w:t>
      </w:r>
      <w:r>
        <w:t>AI</w:t>
      </w:r>
      <w:r>
        <w:t>生成之大型網表普遍「語法正確但功能錯誤」，腳位順序錯置或同名網路跨階層未接時，</w:t>
      </w:r>
      <w:r>
        <w:t>LVS</w:t>
      </w:r>
      <w:r>
        <w:t>完全無法偵測，證實版圖前稽核之必要性；第二，同類錯誤（腳位數不符、偏壓單向驅動、閂鎖缺回授、被動元件無法對應</w:t>
      </w:r>
      <w:r>
        <w:t>PDK</w:t>
      </w:r>
      <w:r>
        <w:t>、「</w:t>
      </w:r>
      <w:r>
        <w:t>$</w:t>
      </w:r>
      <w:r>
        <w:t>」後參數失效）在不同網表中重複出現，適合歸納為</w:t>
      </w:r>
      <w:r>
        <w:t>SEM</w:t>
      </w:r>
      <w:r>
        <w:t>規則寫回生成提示；第三，許多功能</w:t>
      </w:r>
      <w:r>
        <w:lastRenderedPageBreak/>
        <w:t>錯誤是在</w:t>
      </w:r>
      <w:r>
        <w:t>LLM</w:t>
      </w:r>
      <w:r>
        <w:t>逐顆元件規劃</w:t>
      </w:r>
      <w:r>
        <w:t>floorplan</w:t>
      </w:r>
      <w:r>
        <w:t>時被發現，顯示「以版圖規劃驅動網表審查」是有效之交叉檢查手段。</w:t>
      </w:r>
    </w:p>
    <w:p w14:paraId="51B496B8" w14:textId="77777777" w:rsidR="000E6F12" w:rsidRDefault="00000000">
      <w:pPr>
        <w:pStyle w:val="2"/>
        <w:spacing w:before="180" w:after="80" w:line="360" w:lineRule="auto"/>
      </w:pPr>
      <w:bookmarkStart w:id="19" w:name="_Toc241671707"/>
      <w:r>
        <w:t>5.3</w:t>
      </w:r>
      <w:r>
        <w:t xml:space="preserve">　</w:t>
      </w:r>
      <w:r>
        <w:t>SEM</w:t>
      </w:r>
      <w:r>
        <w:t>迭代修正與跨</w:t>
      </w:r>
      <w:r>
        <w:t>AI</w:t>
      </w:r>
      <w:r>
        <w:t>交叉審查</w:t>
      </w:r>
      <w:bookmarkEnd w:id="19"/>
    </w:p>
    <w:p w14:paraId="1806F5C6" w14:textId="77777777" w:rsidR="000E6F12" w:rsidRDefault="00000000">
      <w:pPr>
        <w:spacing w:after="60"/>
        <w:ind w:firstLine="480"/>
        <w:jc w:val="both"/>
      </w:pPr>
      <w:r>
        <w:t>SEM</w:t>
      </w:r>
      <w:r>
        <w:t>方法之各載具迭代歷程如表</w:t>
      </w:r>
      <w:r>
        <w:t>12</w:t>
      </w:r>
      <w:r>
        <w:t>。以</w:t>
      </w:r>
      <w:r>
        <w:t>6nm</w:t>
      </w:r>
      <w:r>
        <w:t>殘差放大器為例，</w:t>
      </w:r>
      <w:r>
        <w:t>9</w:t>
      </w:r>
      <w:r>
        <w:t>月</w:t>
      </w:r>
      <w:r>
        <w:t>21</w:t>
      </w:r>
      <w:r>
        <w:t>日之</w:t>
      </w:r>
      <w:r>
        <w:t>v6</w:t>
      </w:r>
      <w:r>
        <w:t>審查依原檔連線列出</w:t>
      </w:r>
      <w:r>
        <w:t>E01–E18</w:t>
      </w:r>
      <w:r>
        <w:t>共</w:t>
      </w:r>
      <w:r>
        <w:t>18</w:t>
      </w:r>
      <w:r>
        <w:t>項問題（</w:t>
      </w:r>
      <w:r>
        <w:t>P0 12</w:t>
      </w:r>
      <w:r>
        <w:t>項），其中「轉換時脈節點無驅動」（</w:t>
      </w:r>
      <w:r>
        <w:t>E04</w:t>
      </w:r>
      <w:r>
        <w:t>）即於</w:t>
      </w:r>
      <w:r>
        <w:t>v7</w:t>
      </w:r>
      <w:r>
        <w:t>以</w:t>
      </w:r>
      <w:r>
        <w:t>Fix-30/31</w:t>
      </w:r>
      <w:r>
        <w:t>新增相位產生與邊緣偵測子電路補上；此錯誤自</w:t>
      </w:r>
      <w:r>
        <w:t>v1</w:t>
      </w:r>
      <w:r>
        <w:t>至</w:t>
      </w:r>
      <w:r>
        <w:t>v6</w:t>
      </w:r>
      <w:r>
        <w:t>皆存在，因可通過語法檢查而未被發現，正是</w:t>
      </w:r>
      <w:r>
        <w:t>F10</w:t>
      </w:r>
      <w:r>
        <w:t>所描述之失效模式。</w:t>
      </w:r>
    </w:p>
    <w:p w14:paraId="5E0F7A1B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12.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SEM</w:t>
      </w:r>
      <w:r>
        <w:rPr>
          <w:sz w:val="22"/>
          <w:szCs w:val="22"/>
        </w:rPr>
        <w:t>方法之載具電路與迭代歷程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1400"/>
        <w:gridCol w:w="2960"/>
        <w:gridCol w:w="2000"/>
      </w:tblGrid>
      <w:tr w:rsidR="000E6F12" w14:paraId="38832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C3B1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載具電路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3E707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製程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2D32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版本歷程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C6B2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代表性修正與結果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83A5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新增規則／待確認</w:t>
            </w:r>
          </w:p>
        </w:tc>
      </w:tr>
      <w:tr w:rsidR="000E6F12" w14:paraId="3218E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3923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殘差放大器（</w:t>
            </w:r>
            <w:r>
              <w:rPr>
                <w:sz w:val="20"/>
                <w:szCs w:val="20"/>
              </w:rPr>
              <w:t>10b 500 MS/s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D14C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6nm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31D7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v1→v7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E2BC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v6</w:t>
            </w:r>
            <w:r>
              <w:rPr>
                <w:sz w:val="20"/>
                <w:szCs w:val="20"/>
              </w:rPr>
              <w:t>審查</w:t>
            </w:r>
            <w:r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P0 12</w:t>
            </w:r>
            <w:r>
              <w:rPr>
                <w:sz w:val="20"/>
                <w:szCs w:val="20"/>
              </w:rPr>
              <w:t>）；</w:t>
            </w:r>
            <w:r>
              <w:rPr>
                <w:sz w:val="20"/>
                <w:szCs w:val="20"/>
              </w:rPr>
              <w:t>Fix-30/31</w:t>
            </w:r>
            <w:r>
              <w:rPr>
                <w:sz w:val="20"/>
                <w:szCs w:val="20"/>
              </w:rPr>
              <w:t>補上無驅動之相位節點（</w:t>
            </w:r>
            <w:r>
              <w:rPr>
                <w:sz w:val="20"/>
                <w:szCs w:val="20"/>
              </w:rPr>
              <w:t>E04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2717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R13–R16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F8–F10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Fix-31</w:t>
            </w:r>
            <w:r>
              <w:rPr>
                <w:sz w:val="20"/>
                <w:szCs w:val="20"/>
              </w:rPr>
              <w:t>待以</w:t>
            </w:r>
            <w:r>
              <w:rPr>
                <w:sz w:val="20"/>
                <w:szCs w:val="20"/>
              </w:rPr>
              <w:t>.MEAS</w:t>
            </w:r>
            <w:r>
              <w:rPr>
                <w:sz w:val="20"/>
                <w:szCs w:val="20"/>
              </w:rPr>
              <w:t>驗證</w:t>
            </w:r>
            <w:r>
              <w:rPr>
                <w:sz w:val="20"/>
                <w:szCs w:val="20"/>
              </w:rPr>
              <w:t>EOC</w:t>
            </w:r>
          </w:p>
        </w:tc>
      </w:tr>
      <w:tr w:rsidR="000E6F12" w14:paraId="7F491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B6C98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StrongARM</w:t>
            </w:r>
            <w:proofErr w:type="spellEnd"/>
            <w:r>
              <w:rPr>
                <w:sz w:val="20"/>
                <w:szCs w:val="20"/>
              </w:rPr>
              <w:t>比較器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1AB1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65nm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6nm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D1063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Razavi→N</w:t>
            </w:r>
            <w:proofErr w:type="spellEnd"/>
            <w:r>
              <w:rPr>
                <w:sz w:val="20"/>
                <w:szCs w:val="20"/>
              </w:rPr>
              <w:t>=5</w:t>
            </w:r>
            <w:r>
              <w:rPr>
                <w:sz w:val="20"/>
                <w:szCs w:val="20"/>
              </w:rPr>
              <w:t>並聯</w:t>
            </w:r>
            <w:r>
              <w:rPr>
                <w:sz w:val="20"/>
                <w:szCs w:val="20"/>
              </w:rPr>
              <w:t>→6nm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A59F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Fix-02</w:t>
            </w:r>
            <w:r>
              <w:rPr>
                <w:sz w:val="20"/>
                <w:szCs w:val="20"/>
              </w:rPr>
              <w:t>時脈鏈、</w:t>
            </w:r>
            <w:r>
              <w:rPr>
                <w:sz w:val="20"/>
                <w:szCs w:val="20"/>
              </w:rPr>
              <w:t>Fix-03</w:t>
            </w:r>
            <w:r>
              <w:rPr>
                <w:sz w:val="20"/>
                <w:szCs w:val="20"/>
              </w:rPr>
              <w:t>中和電容、</w:t>
            </w:r>
            <w:r>
              <w:rPr>
                <w:sz w:val="20"/>
                <w:szCs w:val="20"/>
              </w:rPr>
              <w:t>Fix-04</w:t>
            </w:r>
            <w:r>
              <w:rPr>
                <w:sz w:val="20"/>
                <w:szCs w:val="20"/>
              </w:rPr>
              <w:t>微調、</w:t>
            </w:r>
            <w:r>
              <w:rPr>
                <w:sz w:val="20"/>
                <w:szCs w:val="20"/>
              </w:rPr>
              <w:t>Fix-05 SR</w:t>
            </w:r>
            <w:r>
              <w:rPr>
                <w:sz w:val="20"/>
                <w:szCs w:val="20"/>
              </w:rPr>
              <w:t>閂鎖、</w:t>
            </w:r>
            <w:r>
              <w:rPr>
                <w:sz w:val="20"/>
                <w:szCs w:val="20"/>
              </w:rPr>
              <w:t>Fix-06</w:t>
            </w:r>
            <w:r>
              <w:rPr>
                <w:sz w:val="20"/>
                <w:szCs w:val="20"/>
              </w:rPr>
              <w:t>版圖指示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A34D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並聯支路須</w:t>
            </w:r>
            <w:r>
              <w:rPr>
                <w:sz w:val="20"/>
                <w:szCs w:val="20"/>
              </w:rPr>
              <w:t>CLK1</w:t>
            </w:r>
            <w:r>
              <w:rPr>
                <w:sz w:val="20"/>
                <w:szCs w:val="20"/>
              </w:rPr>
              <w:t>閘控；</w:t>
            </w:r>
            <w:r>
              <w:rPr>
                <w:sz w:val="20"/>
                <w:szCs w:val="20"/>
              </w:rPr>
              <w:t>Fix-07</w:t>
            </w:r>
            <w:r>
              <w:rPr>
                <w:sz w:val="20"/>
                <w:szCs w:val="20"/>
              </w:rPr>
              <w:t>待確認</w:t>
            </w:r>
          </w:p>
        </w:tc>
      </w:tr>
      <w:tr w:rsidR="000E6F12" w14:paraId="67955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A743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管線式</w:t>
            </w:r>
            <w:r>
              <w:rPr>
                <w:sz w:val="20"/>
                <w:szCs w:val="20"/>
              </w:rPr>
              <w:t>SAR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>CT-ΔΣ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12b 600 MS/s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AE9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7nm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C72D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v1→v2→v3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E3F6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v3</w:t>
            </w:r>
            <w:r>
              <w:rPr>
                <w:sz w:val="20"/>
                <w:szCs w:val="20"/>
              </w:rPr>
              <w:t>單版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項修正；埠數不符實例</w:t>
            </w:r>
            <w:r>
              <w:rPr>
                <w:sz w:val="20"/>
                <w:szCs w:val="20"/>
              </w:rPr>
              <w:t>13→0</w:t>
            </w:r>
            <w:r>
              <w:rPr>
                <w:sz w:val="20"/>
                <w:szCs w:val="20"/>
              </w:rPr>
              <w:t>（本計畫重算亦為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32D1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F7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F8</w:t>
            </w:r>
          </w:p>
        </w:tc>
      </w:tr>
      <w:tr w:rsidR="000E6F12" w14:paraId="54B79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3937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</w:t>
            </w:r>
            <w:r>
              <w:rPr>
                <w:sz w:val="20"/>
                <w:szCs w:val="20"/>
              </w:rPr>
              <w:t>殘差緩衝（同上架構）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E1B1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5/7nm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33FA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→v7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1,597</w:t>
            </w:r>
            <w:r>
              <w:rPr>
                <w:sz w:val="20"/>
                <w:szCs w:val="20"/>
              </w:rPr>
              <w:t>行）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D461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數值標記來源、偽語法提供替代寫法、</w:t>
            </w: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項</w:t>
            </w:r>
            <w:r>
              <w:rPr>
                <w:sz w:val="20"/>
                <w:szCs w:val="20"/>
              </w:rPr>
              <w:t>[SIM-REQUIRED]</w:t>
            </w:r>
            <w:r>
              <w:rPr>
                <w:sz w:val="20"/>
                <w:szCs w:val="20"/>
              </w:rPr>
              <w:t>檢核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63C6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E6F12" w14:paraId="4A7A0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129C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SAR ADC 10b 500 MHz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CCA0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40nm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E54D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審查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A8D9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項致命級、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項高、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項中、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項流程；</w:t>
            </w:r>
            <w:r>
              <w:rPr>
                <w:sz w:val="20"/>
                <w:szCs w:val="20"/>
              </w:rPr>
              <w:t>CDAC</w:t>
            </w:r>
            <w:r>
              <w:rPr>
                <w:sz w:val="20"/>
                <w:szCs w:val="20"/>
              </w:rPr>
              <w:t>缺互補控制埠造成</w:t>
            </w:r>
            <w:r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>個以上浮接閘極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66B2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SNDR</w:t>
            </w:r>
            <w:r>
              <w:rPr>
                <w:sz w:val="20"/>
                <w:szCs w:val="20"/>
              </w:rPr>
              <w:t>上限</w:t>
            </w:r>
            <w:r>
              <w:rPr>
                <w:sz w:val="20"/>
                <w:szCs w:val="20"/>
              </w:rPr>
              <w:t>≈55.95 dB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FFT</w:t>
            </w:r>
            <w:r>
              <w:rPr>
                <w:sz w:val="20"/>
                <w:szCs w:val="20"/>
              </w:rPr>
              <w:t>非相干取樣</w:t>
            </w:r>
          </w:p>
        </w:tc>
      </w:tr>
    </w:tbl>
    <w:p w14:paraId="45BFA778" w14:textId="77777777" w:rsidR="000E6F12" w:rsidRDefault="00000000">
      <w:pPr>
        <w:spacing w:after="60"/>
        <w:ind w:firstLine="480"/>
        <w:jc w:val="both"/>
      </w:pPr>
      <w:r>
        <w:t>多</w:t>
      </w:r>
      <w:r>
        <w:t>AI</w:t>
      </w:r>
      <w:r>
        <w:t>協作之風險與價值可由管線式</w:t>
      </w:r>
      <w:r>
        <w:t>ADC</w:t>
      </w:r>
      <w:r>
        <w:t>之修正歷程說明（表</w:t>
      </w:r>
      <w:r>
        <w:t>13</w:t>
      </w:r>
      <w:r>
        <w:t>）。</w:t>
      </w:r>
      <w:r>
        <w:t>v1→v2</w:t>
      </w:r>
      <w:r>
        <w:t>時，</w:t>
      </w:r>
      <w:proofErr w:type="spellStart"/>
      <w:r>
        <w:t>NotebookLM</w:t>
      </w:r>
      <w:proofErr w:type="spellEnd"/>
      <w:r>
        <w:t>建議將源極隨耦器</w:t>
      </w:r>
      <w:r>
        <w:t>NMOS</w:t>
      </w:r>
      <w:r>
        <w:t>本體接至源極以消除本體效應，</w:t>
      </w:r>
      <w:r>
        <w:t>Claude</w:t>
      </w:r>
      <w:r>
        <w:t>依指令修改；</w:t>
      </w:r>
      <w:r>
        <w:t>v2→v3</w:t>
      </w:r>
      <w:r>
        <w:t>審查才發現</w:t>
      </w:r>
      <w:r>
        <w:t xml:space="preserve">bulk </w:t>
      </w:r>
      <w:proofErr w:type="spellStart"/>
      <w:r>
        <w:t>FinFET</w:t>
      </w:r>
      <w:proofErr w:type="spellEnd"/>
      <w:r>
        <w:t>之</w:t>
      </w:r>
      <w:r>
        <w:t>NMOS</w:t>
      </w:r>
      <w:r>
        <w:t>共用</w:t>
      </w:r>
      <w:r>
        <w:t>p</w:t>
      </w:r>
      <w:r>
        <w:t>型基板，除非使用三井隔離否則無法實現，遂改回</w:t>
      </w:r>
      <w:r>
        <w:t>VSS</w:t>
      </w:r>
      <w:r>
        <w:t>。同次審查亦發現</w:t>
      </w:r>
      <w:r>
        <w:t>v2</w:t>
      </w:r>
      <w:r>
        <w:t>註解宣稱已修正之正反器，實際仍為單次反相迴路。由此歸納兩條規則：「註解宣稱已修正者須以程式重新驗證」、「他方</w:t>
      </w:r>
      <w:r>
        <w:t>AI</w:t>
      </w:r>
      <w:r>
        <w:t>之修正指令須先經物理可行性審查」。</w:t>
      </w:r>
    </w:p>
    <w:p w14:paraId="648889CC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13.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7nm</w:t>
      </w:r>
      <w:r>
        <w:rPr>
          <w:sz w:val="22"/>
          <w:szCs w:val="22"/>
        </w:rPr>
        <w:t>管線式</w:t>
      </w:r>
      <w:r>
        <w:rPr>
          <w:sz w:val="22"/>
          <w:szCs w:val="22"/>
        </w:rPr>
        <w:t>SAR</w:t>
      </w:r>
      <w:r>
        <w:rPr>
          <w:sz w:val="22"/>
          <w:szCs w:val="22"/>
        </w:rPr>
        <w:t>＋</w:t>
      </w:r>
      <w:r>
        <w:rPr>
          <w:sz w:val="22"/>
          <w:szCs w:val="22"/>
        </w:rPr>
        <w:t>CT-ΔΣ ADC</w:t>
      </w:r>
      <w:r>
        <w:rPr>
          <w:sz w:val="22"/>
          <w:szCs w:val="22"/>
        </w:rPr>
        <w:t>網表之跨</w:t>
      </w:r>
      <w:r>
        <w:rPr>
          <w:sz w:val="22"/>
          <w:szCs w:val="22"/>
        </w:rPr>
        <w:t>AI</w:t>
      </w:r>
      <w:r>
        <w:rPr>
          <w:sz w:val="22"/>
          <w:szCs w:val="22"/>
        </w:rPr>
        <w:t>修正歷程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3900"/>
        <w:gridCol w:w="2860"/>
      </w:tblGrid>
      <w:tr w:rsidR="000E6F12" w14:paraId="026D0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43D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60B5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執行者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E9F1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主要內容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AFB7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事後檢查結果</w:t>
            </w:r>
          </w:p>
        </w:tc>
      </w:tr>
      <w:tr w:rsidR="000E6F12" w14:paraId="27F4C7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E966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v1→v2 </w:t>
            </w:r>
            <w:r>
              <w:rPr>
                <w:sz w:val="20"/>
                <w:szCs w:val="20"/>
              </w:rPr>
              <w:t>指令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C66E6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47DF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架構反推；提出</w:t>
            </w:r>
            <w:r>
              <w:rPr>
                <w:sz w:val="20"/>
                <w:szCs w:val="20"/>
              </w:rPr>
              <w:t>DFF</w:t>
            </w:r>
            <w:r>
              <w:rPr>
                <w:sz w:val="20"/>
                <w:szCs w:val="20"/>
              </w:rPr>
              <w:t>驅動衝突、輸出</w:t>
            </w:r>
            <w:r>
              <w:rPr>
                <w:sz w:val="20"/>
                <w:szCs w:val="20"/>
              </w:rPr>
              <w:t>MUX</w:t>
            </w:r>
            <w:r>
              <w:rPr>
                <w:sz w:val="20"/>
                <w:szCs w:val="20"/>
              </w:rPr>
              <w:t>時脈、</w:t>
            </w:r>
            <w:r>
              <w:rPr>
                <w:sz w:val="20"/>
                <w:szCs w:val="20"/>
              </w:rPr>
              <w:t>SF</w:t>
            </w:r>
            <w:r>
              <w:rPr>
                <w:sz w:val="20"/>
                <w:szCs w:val="20"/>
              </w:rPr>
              <w:t>本體接源極、</w:t>
            </w:r>
            <w:r>
              <w:rPr>
                <w:sz w:val="20"/>
                <w:szCs w:val="20"/>
              </w:rPr>
              <w:t>F7/F8</w:t>
            </w:r>
            <w:r>
              <w:rPr>
                <w:sz w:val="20"/>
                <w:szCs w:val="20"/>
              </w:rPr>
              <w:t>規則等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條指令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1429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</w:t>
            </w:r>
            <w:r>
              <w:rPr>
                <w:sz w:val="20"/>
                <w:szCs w:val="20"/>
              </w:rPr>
              <w:t>本體接源極在</w:t>
            </w:r>
            <w:r>
              <w:rPr>
                <w:sz w:val="20"/>
                <w:szCs w:val="20"/>
              </w:rPr>
              <w:t xml:space="preserve">bulk </w:t>
            </w:r>
            <w:proofErr w:type="spellStart"/>
            <w:r>
              <w:rPr>
                <w:sz w:val="20"/>
                <w:szCs w:val="20"/>
              </w:rPr>
              <w:t>FinFET</w:t>
            </w:r>
            <w:proofErr w:type="spellEnd"/>
            <w:r>
              <w:rPr>
                <w:sz w:val="20"/>
                <w:szCs w:val="20"/>
              </w:rPr>
              <w:t>不可實現</w:t>
            </w:r>
          </w:p>
        </w:tc>
      </w:tr>
      <w:tr w:rsidR="000E6F12" w14:paraId="1B6E2E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8D34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F11B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Claude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7136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依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條指令修改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087F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DFF</w:t>
            </w:r>
            <w:r>
              <w:rPr>
                <w:sz w:val="20"/>
                <w:szCs w:val="20"/>
              </w:rPr>
              <w:t>仍為單次反相迴路；</w:t>
            </w:r>
            <w:r>
              <w:rPr>
                <w:sz w:val="20"/>
                <w:szCs w:val="20"/>
              </w:rPr>
              <w:t>PHASE_SPLIT</w:t>
            </w:r>
            <w:r>
              <w:rPr>
                <w:sz w:val="20"/>
                <w:szCs w:val="20"/>
              </w:rPr>
              <w:t>邏輯輸出卡死</w:t>
            </w:r>
          </w:p>
        </w:tc>
      </w:tr>
      <w:tr w:rsidR="000E6F12" w14:paraId="6788BD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F88A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v2→v3 </w:t>
            </w:r>
            <w:r>
              <w:rPr>
                <w:sz w:val="20"/>
                <w:szCs w:val="20"/>
              </w:rPr>
              <w:t>審查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A9A5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Claude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F67B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依</w:t>
            </w:r>
            <w:r>
              <w:rPr>
                <w:sz w:val="20"/>
                <w:szCs w:val="20"/>
              </w:rPr>
              <w:t>R1</w:t>
            </w:r>
            <w:r>
              <w:rPr>
                <w:sz w:val="20"/>
                <w:szCs w:val="20"/>
              </w:rPr>
              <w:t>（本體）、</w:t>
            </w:r>
            <w:r>
              <w:rPr>
                <w:sz w:val="20"/>
                <w:szCs w:val="20"/>
              </w:rPr>
              <w:t>R4</w:t>
            </w:r>
            <w:r>
              <w:rPr>
                <w:sz w:val="20"/>
                <w:szCs w:val="20"/>
              </w:rPr>
              <w:t>（唯一</w:t>
            </w:r>
            <w:r>
              <w:rPr>
                <w:sz w:val="20"/>
                <w:szCs w:val="20"/>
              </w:rPr>
              <w:t>ID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>R6</w:t>
            </w:r>
            <w:r>
              <w:rPr>
                <w:sz w:val="20"/>
                <w:szCs w:val="20"/>
              </w:rPr>
              <w:t>（浮接）、腳位順序逐項檢查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056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項違規＋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項重大功能錯誤</w:t>
            </w:r>
          </w:p>
        </w:tc>
      </w:tr>
      <w:tr w:rsidR="000E6F12" w14:paraId="4B527C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E8DB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v3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F9E5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Claude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A48E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項修正：重建</w:t>
            </w:r>
            <w:r>
              <w:rPr>
                <w:sz w:val="20"/>
                <w:szCs w:val="20"/>
              </w:rPr>
              <w:t>DFF</w:t>
            </w:r>
            <w:r>
              <w:rPr>
                <w:sz w:val="20"/>
                <w:szCs w:val="20"/>
              </w:rPr>
              <w:t>、新增</w:t>
            </w:r>
            <w:r>
              <w:rPr>
                <w:sz w:val="20"/>
                <w:szCs w:val="20"/>
              </w:rPr>
              <w:t>MUX2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SF</w:t>
            </w:r>
            <w:r>
              <w:rPr>
                <w:sz w:val="20"/>
                <w:szCs w:val="20"/>
              </w:rPr>
              <w:t>本體改回</w:t>
            </w:r>
            <w:r>
              <w:rPr>
                <w:sz w:val="20"/>
                <w:szCs w:val="20"/>
              </w:rPr>
              <w:t>VSS</w:t>
            </w:r>
            <w:r>
              <w:rPr>
                <w:sz w:val="20"/>
                <w:szCs w:val="20"/>
              </w:rPr>
              <w:t>等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C4CF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腳本驗證：埠數不符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項、無未驅動節點</w:t>
            </w:r>
          </w:p>
        </w:tc>
      </w:tr>
    </w:tbl>
    <w:p w14:paraId="3671A07C" w14:textId="77777777" w:rsidR="000E6F12" w:rsidRDefault="00000000">
      <w:pPr>
        <w:spacing w:after="60"/>
        <w:ind w:firstLine="480"/>
        <w:jc w:val="both"/>
      </w:pPr>
      <w:r>
        <w:t>兩個</w:t>
      </w:r>
      <w:r>
        <w:t>AI</w:t>
      </w:r>
      <w:r>
        <w:t>獨立審查同一網表之一致性以</w:t>
      </w:r>
      <w:r>
        <w:t>SF_RESBUF</w:t>
      </w:r>
      <w:r>
        <w:t>為例（表</w:t>
      </w:r>
      <w:r>
        <w:t>14</w:t>
      </w:r>
      <w:r>
        <w:t>）：</w:t>
      </w:r>
      <w:r>
        <w:t>20</w:t>
      </w:r>
      <w:r>
        <w:t>項</w:t>
      </w:r>
      <w:r>
        <w:t>P0</w:t>
      </w:r>
      <w:r>
        <w:t>／</w:t>
      </w:r>
      <w:r>
        <w:t>P1</w:t>
      </w:r>
      <w:r>
        <w:t>問題中，</w:t>
      </w:r>
      <w:r>
        <w:t>15</w:t>
      </w:r>
      <w:r>
        <w:t>項由兩者獨立得到，</w:t>
      </w:r>
      <w:r>
        <w:t>3</w:t>
      </w:r>
      <w:r>
        <w:t>項僅</w:t>
      </w:r>
      <w:r>
        <w:t>Claude</w:t>
      </w:r>
      <w:r>
        <w:t>、</w:t>
      </w:r>
      <w:r>
        <w:t>2</w:t>
      </w:r>
      <w:r>
        <w:t>項僅</w:t>
      </w:r>
      <w:r>
        <w:t>ChatGPT</w:t>
      </w:r>
      <w:r>
        <w:t>（</w:t>
      </w:r>
      <w:r>
        <w:t>Codex</w:t>
      </w:r>
      <w:r>
        <w:t>）發現；若只用單一</w:t>
      </w:r>
      <w:r>
        <w:t>AI</w:t>
      </w:r>
      <w:r>
        <w:t>，將漏失</w:t>
      </w:r>
      <w:r>
        <w:t>10–15%</w:t>
      </w:r>
      <w:r>
        <w:t>之問題。另請</w:t>
      </w:r>
      <w:r>
        <w:t>ChatGPT</w:t>
      </w:r>
      <w:r>
        <w:t>以資深設計者角度評價</w:t>
      </w:r>
      <w:r>
        <w:t>v7</w:t>
      </w:r>
      <w:r>
        <w:t>修正前之網表，給分為架構完整度</w:t>
      </w:r>
      <w:r>
        <w:t>9/10</w:t>
      </w:r>
      <w:r>
        <w:t>、工程合理性</w:t>
      </w:r>
      <w:r>
        <w:t>7/10</w:t>
      </w:r>
      <w:r>
        <w:t>、作為設計藍圖</w:t>
      </w:r>
      <w:r>
        <w:t>8.5/10</w:t>
      </w:r>
      <w:r>
        <w:t>，但可直接下線僅</w:t>
      </w:r>
      <w:r>
        <w:t>2/10</w:t>
      </w:r>
      <w:r>
        <w:t>，顯示</w:t>
      </w:r>
      <w:r>
        <w:t>AI</w:t>
      </w:r>
      <w:r>
        <w:t>網表之價值在於「架構藍圖」而非「可下線成品」。</w:t>
      </w:r>
    </w:p>
    <w:p w14:paraId="4026975A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14.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SF_RESBUF</w:t>
      </w:r>
      <w:r>
        <w:rPr>
          <w:sz w:val="22"/>
          <w:szCs w:val="22"/>
        </w:rPr>
        <w:t>網表之雙</w:t>
      </w:r>
      <w:r>
        <w:rPr>
          <w:sz w:val="22"/>
          <w:szCs w:val="22"/>
        </w:rPr>
        <w:t>AI</w:t>
      </w:r>
      <w:r>
        <w:rPr>
          <w:sz w:val="22"/>
          <w:szCs w:val="22"/>
        </w:rPr>
        <w:t>獨立審查一致性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E6F12" w14:paraId="1457C4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93D8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A11B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結果</w:t>
            </w:r>
          </w:p>
        </w:tc>
      </w:tr>
      <w:tr w:rsidR="000E6F12" w14:paraId="37C73D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B5BB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P1</w:t>
            </w:r>
            <w:r>
              <w:rPr>
                <w:sz w:val="20"/>
                <w:szCs w:val="20"/>
              </w:rPr>
              <w:t>問題總數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A799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P0 14</w:t>
            </w:r>
            <w:r>
              <w:rPr>
                <w:sz w:val="20"/>
                <w:szCs w:val="20"/>
              </w:rPr>
              <w:t>項、</w:t>
            </w:r>
            <w:r>
              <w:rPr>
                <w:sz w:val="20"/>
                <w:szCs w:val="20"/>
              </w:rPr>
              <w:t>P1 6</w:t>
            </w:r>
            <w:r>
              <w:rPr>
                <w:sz w:val="20"/>
                <w:szCs w:val="20"/>
              </w:rPr>
              <w:t>項）</w:t>
            </w:r>
          </w:p>
        </w:tc>
      </w:tr>
      <w:tr w:rsidR="000E6F12" w14:paraId="12CF23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D475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兩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獨立得到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6985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75%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4FA069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7A8A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僅</w:t>
            </w:r>
            <w:r>
              <w:rPr>
                <w:sz w:val="20"/>
                <w:szCs w:val="20"/>
              </w:rPr>
              <w:t>Claude</w:t>
            </w:r>
            <w:r>
              <w:rPr>
                <w:sz w:val="20"/>
                <w:szCs w:val="20"/>
              </w:rPr>
              <w:t>發現／僅</w:t>
            </w:r>
            <w:r>
              <w:rPr>
                <w:sz w:val="20"/>
                <w:szCs w:val="20"/>
              </w:rPr>
              <w:t>ChatGPT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Codex</w:t>
            </w:r>
            <w:r>
              <w:rPr>
                <w:sz w:val="20"/>
                <w:szCs w:val="20"/>
              </w:rPr>
              <w:t>）發現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D480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15%</w:t>
            </w:r>
            <w:r>
              <w:rPr>
                <w:sz w:val="20"/>
                <w:szCs w:val="20"/>
              </w:rPr>
              <w:t>）／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項（</w:t>
            </w:r>
            <w:r>
              <w:rPr>
                <w:sz w:val="20"/>
                <w:szCs w:val="20"/>
              </w:rPr>
              <w:t>10%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6673DE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C132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單一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之涵蓋率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75AD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Claude 90%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ChatGPT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Codex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85%</w:t>
            </w:r>
          </w:p>
        </w:tc>
      </w:tr>
      <w:tr w:rsidR="000E6F12" w14:paraId="7F1DC3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4D83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靜態檢查計數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6C05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腳位數不符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項、單端點節點</w:t>
            </w:r>
            <w:r>
              <w:rPr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>個，兩者逐項一致；本計畫重算腳位數不符亦為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項</w:t>
            </w:r>
          </w:p>
        </w:tc>
      </w:tr>
      <w:tr w:rsidR="000E6F12" w14:paraId="7834B2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1278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floorplan</w:t>
            </w:r>
            <w:r>
              <w:rPr>
                <w:sz w:val="20"/>
                <w:szCs w:val="20"/>
              </w:rPr>
              <w:t>拓樸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5993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兩者相同，僅差</w:t>
            </w:r>
            <w:r>
              <w:rPr>
                <w:sz w:val="20"/>
                <w:szCs w:val="20"/>
              </w:rPr>
              <w:t>90°</w:t>
            </w:r>
            <w:r>
              <w:rPr>
                <w:sz w:val="20"/>
                <w:szCs w:val="20"/>
              </w:rPr>
              <w:t>方向</w:t>
            </w:r>
          </w:p>
        </w:tc>
      </w:tr>
    </w:tbl>
    <w:p w14:paraId="18ACA2A3" w14:textId="77777777" w:rsidR="000E6F12" w:rsidRDefault="00000000">
      <w:pPr>
        <w:spacing w:after="60"/>
        <w:ind w:firstLine="480"/>
        <w:jc w:val="both"/>
      </w:pPr>
      <w:r>
        <w:t>整合第二版（</w:t>
      </w:r>
      <w:r>
        <w:t>9</w:t>
      </w:r>
      <w:r>
        <w:t>月</w:t>
      </w:r>
      <w:r>
        <w:t>24</w:t>
      </w:r>
      <w:r>
        <w:t>日）進一步逐項裁決兩份報告之建議（表</w:t>
      </w:r>
      <w:r>
        <w:t>15</w:t>
      </w:r>
      <w:r>
        <w:t>）。</w:t>
      </w:r>
      <w:r>
        <w:t>12</w:t>
      </w:r>
      <w:r>
        <w:t>項裁決中，沒有一項是原建議被「原封不動」採用：</w:t>
      </w:r>
      <w:r>
        <w:t>3</w:t>
      </w:r>
      <w:r>
        <w:t>項採納但加上條件、</w:t>
      </w:r>
      <w:r>
        <w:t>3</w:t>
      </w:r>
      <w:r>
        <w:t>項由既定事實降為候選或移除、</w:t>
      </w:r>
      <w:r>
        <w:t>2</w:t>
      </w:r>
      <w:r>
        <w:t>項修正計算、</w:t>
      </w:r>
      <w:r>
        <w:t>4</w:t>
      </w:r>
      <w:r>
        <w:t>項改為「先分析再決定」。例如</w:t>
      </w:r>
      <w:r>
        <w:t>Claude</w:t>
      </w:r>
      <w:r>
        <w:t>假設「</w:t>
      </w:r>
      <w:r>
        <w:t>ASAP7</w:t>
      </w:r>
      <w:r>
        <w:t>為專案現有</w:t>
      </w:r>
      <w:r>
        <w:t>PDK</w:t>
      </w:r>
      <w:r>
        <w:t>」與「</w:t>
      </w:r>
      <w:r>
        <w:t>160×230 µm</w:t>
      </w:r>
      <w:r>
        <w:t>外框」均被降級，</w:t>
      </w:r>
      <w:r>
        <w:t>12×12 CDAC</w:t>
      </w:r>
      <w:r>
        <w:t>中「</w:t>
      </w:r>
      <w:r>
        <w:t>B0</w:t>
      </w:r>
      <w:r>
        <w:t>與冗餘搭配後誤差很小」之說法經重算後只承認</w:t>
      </w:r>
      <w:r>
        <w:t>B1–B6</w:t>
      </w:r>
      <w:r>
        <w:t>共中心。整合的價值不在於平均兩份意見，而在於把每一項主張回推到原始網表或可重算之數據。</w:t>
      </w:r>
    </w:p>
    <w:p w14:paraId="31E807E1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15.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SF_RESBUF</w:t>
      </w:r>
      <w:r>
        <w:rPr>
          <w:sz w:val="22"/>
          <w:szCs w:val="22"/>
        </w:rPr>
        <w:t>整合第二版對兩份</w:t>
      </w:r>
      <w:r>
        <w:rPr>
          <w:sz w:val="22"/>
          <w:szCs w:val="22"/>
        </w:rPr>
        <w:t>AI</w:t>
      </w:r>
      <w:r>
        <w:rPr>
          <w:sz w:val="22"/>
          <w:szCs w:val="22"/>
        </w:rPr>
        <w:t>報告之裁決（本計畫分類統計）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6260"/>
      </w:tblGrid>
      <w:tr w:rsidR="000E6F12" w14:paraId="09C94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3133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裁決類型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4DB9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件數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98CB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代表項目</w:t>
            </w:r>
          </w:p>
        </w:tc>
      </w:tr>
      <w:tr w:rsidR="000E6F12" w14:paraId="62DBC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5066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採納但加上條件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36EB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B3F6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三欄幾何只對可匹配核心複用模板；</w:t>
            </w:r>
            <w:r>
              <w:rPr>
                <w:sz w:val="20"/>
                <w:szCs w:val="20"/>
              </w:rPr>
              <w:t>NFIN×M</w:t>
            </w:r>
            <w:r>
              <w:rPr>
                <w:sz w:val="20"/>
                <w:szCs w:val="20"/>
              </w:rPr>
              <w:t>重拆為</w:t>
            </w:r>
            <w:r>
              <w:rPr>
                <w:sz w:val="20"/>
                <w:szCs w:val="20"/>
              </w:rPr>
              <w:t>ABBA</w:t>
            </w:r>
            <w:r>
              <w:rPr>
                <w:sz w:val="20"/>
                <w:szCs w:val="20"/>
              </w:rPr>
              <w:t>可研究但非電氣等效；</w:t>
            </w:r>
            <w:r>
              <w:rPr>
                <w:sz w:val="20"/>
                <w:szCs w:val="20"/>
              </w:rPr>
              <w:t>CH0</w:t>
            </w:r>
            <w:r>
              <w:rPr>
                <w:sz w:val="20"/>
                <w:szCs w:val="20"/>
              </w:rPr>
              <w:t>新增</w:t>
            </w:r>
            <w:r>
              <w:rPr>
                <w:sz w:val="20"/>
                <w:szCs w:val="20"/>
              </w:rPr>
              <w:t>DCDU</w:t>
            </w:r>
            <w:r>
              <w:rPr>
                <w:sz w:val="20"/>
                <w:szCs w:val="20"/>
              </w:rPr>
              <w:t>列為</w:t>
            </w:r>
            <w:r>
              <w:rPr>
                <w:sz w:val="20"/>
                <w:szCs w:val="20"/>
              </w:rPr>
              <w:t>B/C</w:t>
            </w:r>
            <w:r>
              <w:rPr>
                <w:sz w:val="20"/>
                <w:szCs w:val="20"/>
              </w:rPr>
              <w:t>方案之假設</w:t>
            </w:r>
          </w:p>
        </w:tc>
      </w:tr>
      <w:tr w:rsidR="000E6F12" w14:paraId="1B7BBC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468C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由既定事實降為候選／移除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4518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809C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ASAP7</w:t>
            </w:r>
            <w:r>
              <w:rPr>
                <w:sz w:val="20"/>
                <w:szCs w:val="20"/>
              </w:rPr>
              <w:t>為現有</w:t>
            </w:r>
            <w:r>
              <w:rPr>
                <w:sz w:val="20"/>
                <w:szCs w:val="20"/>
              </w:rPr>
              <w:t>PDK→</w:t>
            </w:r>
            <w:r>
              <w:rPr>
                <w:sz w:val="20"/>
                <w:szCs w:val="20"/>
              </w:rPr>
              <w:t>候選；</w:t>
            </w:r>
            <w:r>
              <w:rPr>
                <w:sz w:val="20"/>
                <w:szCs w:val="20"/>
              </w:rPr>
              <w:t>160×230 µm</w:t>
            </w:r>
            <w:r>
              <w:rPr>
                <w:sz w:val="20"/>
                <w:szCs w:val="20"/>
              </w:rPr>
              <w:t>硬外框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移除；「兩通道同輸入＝無交錯」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待驗證</w:t>
            </w:r>
          </w:p>
        </w:tc>
      </w:tr>
      <w:tr w:rsidR="000E6F12" w14:paraId="7EF818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B529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修正計算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C1FF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3B1C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B0</w:t>
            </w:r>
            <w:r>
              <w:rPr>
                <w:sz w:val="20"/>
                <w:szCs w:val="20"/>
              </w:rPr>
              <w:t>質心</w:t>
            </w:r>
            <w:r>
              <w:rPr>
                <w:sz w:val="20"/>
                <w:szCs w:val="20"/>
              </w:rPr>
              <w:t>(5,5)</w:t>
            </w:r>
            <w:r>
              <w:rPr>
                <w:sz w:val="20"/>
                <w:szCs w:val="20"/>
              </w:rPr>
              <w:t>、冗餘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質心</w:t>
            </w:r>
            <w:r>
              <w:rPr>
                <w:sz w:val="20"/>
                <w:szCs w:val="20"/>
              </w:rPr>
              <w:t>(5.667,5.667)</w:t>
            </w:r>
            <w:r>
              <w:rPr>
                <w:sz w:val="20"/>
                <w:szCs w:val="20"/>
              </w:rPr>
              <w:t>，只承認</w:t>
            </w:r>
            <w:r>
              <w:rPr>
                <w:sz w:val="20"/>
                <w:szCs w:val="20"/>
              </w:rPr>
              <w:t>B1–B6</w:t>
            </w:r>
            <w:r>
              <w:rPr>
                <w:sz w:val="20"/>
                <w:szCs w:val="20"/>
              </w:rPr>
              <w:t>共中心；輸出</w:t>
            </w:r>
            <w:r>
              <w:rPr>
                <w:sz w:val="20"/>
                <w:szCs w:val="20"/>
              </w:rPr>
              <w:t>DFF 13→12</w:t>
            </w:r>
            <w:r>
              <w:rPr>
                <w:sz w:val="20"/>
                <w:szCs w:val="20"/>
              </w:rPr>
              <w:t>顆、</w:t>
            </w:r>
            <w:r>
              <w:rPr>
                <w:sz w:val="20"/>
                <w:szCs w:val="20"/>
              </w:rPr>
              <w:t>700.9→700.89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700.70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</w:p>
        </w:tc>
      </w:tr>
      <w:tr w:rsidR="000E6F12" w14:paraId="0AD5BD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0A0B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改為先分析再決定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16FA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5533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濾除電容僅能標示部分涵蓋；長</w:t>
            </w: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>不可機械改為</w:t>
            </w:r>
            <w:r>
              <w:rPr>
                <w:sz w:val="20"/>
                <w:szCs w:val="20"/>
              </w:rPr>
              <w:t>RVT</w:t>
            </w:r>
            <w:r>
              <w:rPr>
                <w:sz w:val="20"/>
                <w:szCs w:val="20"/>
              </w:rPr>
              <w:t>串聯；</w:t>
            </w:r>
            <w:r>
              <w:rPr>
                <w:sz w:val="20"/>
                <w:szCs w:val="20"/>
              </w:rPr>
              <w:t>RT</w:t>
            </w:r>
            <w:r>
              <w:rPr>
                <w:sz w:val="20"/>
                <w:szCs w:val="20"/>
              </w:rPr>
              <w:t>端補</w:t>
            </w:r>
            <w:r>
              <w:rPr>
                <w:sz w:val="20"/>
                <w:szCs w:val="20"/>
              </w:rPr>
              <w:t>dummy</w:t>
            </w:r>
            <w:r>
              <w:rPr>
                <w:sz w:val="20"/>
                <w:szCs w:val="20"/>
              </w:rPr>
              <w:t>負載須先算</w:t>
            </w:r>
            <w:proofErr w:type="spellStart"/>
            <w:r>
              <w:rPr>
                <w:sz w:val="20"/>
                <w:szCs w:val="20"/>
              </w:rPr>
              <w:t>Zload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fill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dummy</w:t>
            </w:r>
            <w:r>
              <w:rPr>
                <w:sz w:val="20"/>
                <w:szCs w:val="20"/>
              </w:rPr>
              <w:t>接法依</w:t>
            </w:r>
            <w:r>
              <w:rPr>
                <w:sz w:val="20"/>
                <w:szCs w:val="20"/>
              </w:rPr>
              <w:t>PDK</w:t>
            </w:r>
          </w:p>
        </w:tc>
      </w:tr>
      <w:tr w:rsidR="000E6F12" w14:paraId="5820F9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7EFC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合計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632C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6F0CF" w14:textId="77777777" w:rsidR="000E6F12" w:rsidRDefault="000E6F12">
            <w:pPr>
              <w:spacing w:line="280" w:lineRule="auto"/>
            </w:pPr>
          </w:p>
        </w:tc>
      </w:tr>
    </w:tbl>
    <w:p w14:paraId="042308A6" w14:textId="77777777" w:rsidR="000E6F12" w:rsidRDefault="00000000">
      <w:pPr>
        <w:pStyle w:val="2"/>
        <w:spacing w:before="180" w:after="80" w:line="360" w:lineRule="auto"/>
      </w:pPr>
      <w:bookmarkStart w:id="20" w:name="_Toc241671708"/>
      <w:r>
        <w:t>5.4</w:t>
      </w:r>
      <w:r>
        <w:t xml:space="preserve">　版圖規劃與約束產生成果</w:t>
      </w:r>
      <w:bookmarkEnd w:id="20"/>
    </w:p>
    <w:p w14:paraId="4F0F8273" w14:textId="77777777" w:rsidR="000E6F12" w:rsidRDefault="00000000">
      <w:pPr>
        <w:spacing w:after="60"/>
        <w:ind w:firstLine="480"/>
        <w:jc w:val="both"/>
      </w:pPr>
      <w:r>
        <w:t>5</w:t>
      </w:r>
      <w:r>
        <w:t>份</w:t>
      </w:r>
      <w:r>
        <w:t>placement</w:t>
      </w:r>
      <w:r>
        <w:t>規劃與審查報告之摘要如表</w:t>
      </w:r>
      <w:r>
        <w:t>16</w:t>
      </w:r>
      <w:r>
        <w:t>。所有接線事實由程式逐行解析取得，</w:t>
      </w:r>
      <w:r>
        <w:lastRenderedPageBreak/>
        <w:t>面積與寄生為標註之一階估算；報告為網表靜態審查與約束提案，尚未執行模擬、</w:t>
      </w:r>
      <w:r>
        <w:t>DRC</w:t>
      </w:r>
      <w:r>
        <w:t>、</w:t>
      </w:r>
      <w:r>
        <w:t>LVS</w:t>
      </w:r>
      <w:r>
        <w:t>或</w:t>
      </w:r>
      <w:r>
        <w:t>PEX</w:t>
      </w:r>
      <w:r>
        <w:t>。</w:t>
      </w:r>
    </w:p>
    <w:p w14:paraId="210C4DD2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16.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5</w:t>
      </w:r>
      <w:r>
        <w:rPr>
          <w:sz w:val="22"/>
          <w:szCs w:val="22"/>
        </w:rPr>
        <w:t>份</w:t>
      </w:r>
      <w:r>
        <w:rPr>
          <w:sz w:val="22"/>
          <w:szCs w:val="22"/>
        </w:rPr>
        <w:t>placement</w:t>
      </w:r>
      <w:r>
        <w:rPr>
          <w:sz w:val="22"/>
          <w:szCs w:val="22"/>
        </w:rPr>
        <w:t>規劃與審查報告摘要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100"/>
        <w:gridCol w:w="2500"/>
        <w:gridCol w:w="2860"/>
        <w:gridCol w:w="800"/>
      </w:tblGrid>
      <w:tr w:rsidR="000E6F12" w14:paraId="25277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2352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網表／報告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EC88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製程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0B4E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拆分或包絡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88FB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決定性約束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DD66A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方案</w:t>
            </w:r>
          </w:p>
        </w:tc>
      </w:tr>
      <w:tr w:rsidR="000E6F12" w14:paraId="6A6C83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D2F9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NC_RA_TOP</w:t>
            </w:r>
            <w:r>
              <w:rPr>
                <w:sz w:val="20"/>
                <w:szCs w:val="20"/>
              </w:rPr>
              <w:t>（審查，</w:t>
            </w:r>
            <w:r>
              <w:rPr>
                <w:sz w:val="20"/>
                <w:szCs w:val="20"/>
              </w:rPr>
              <w:t>9/21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756D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6nm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B961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個子電路</w:t>
            </w:r>
            <w:r>
              <w:rPr>
                <w:sz w:val="20"/>
                <w:szCs w:val="20"/>
              </w:rPr>
              <w:t>→9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>placement</w:t>
            </w:r>
            <w:r>
              <w:rPr>
                <w:sz w:val="20"/>
                <w:szCs w:val="20"/>
              </w:rPr>
              <w:t>群組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94F9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VG</w:t>
            </w:r>
            <w:r>
              <w:rPr>
                <w:sz w:val="20"/>
                <w:szCs w:val="20"/>
              </w:rPr>
              <w:t>加總節點須為緊密</w:t>
            </w:r>
            <w:r>
              <w:rPr>
                <w:sz w:val="20"/>
                <w:szCs w:val="20"/>
              </w:rPr>
              <w:t>macro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CDAC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CF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OTA</w:t>
            </w:r>
            <w:r>
              <w:rPr>
                <w:sz w:val="20"/>
                <w:szCs w:val="20"/>
              </w:rPr>
              <w:t>同島）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0056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E6F12" w14:paraId="0DB8D3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AB2E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PIPE_SAR_DSM_12b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F07B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7nm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7B44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160×230 µm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0.037 mm²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ABAA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主／回授複製緩衝器共質心；</w:t>
            </w:r>
            <w:r>
              <w:rPr>
                <w:sz w:val="20"/>
                <w:szCs w:val="20"/>
              </w:rPr>
              <w:t>CH0/CH1</w:t>
            </w:r>
            <w:r>
              <w:rPr>
                <w:sz w:val="20"/>
                <w:szCs w:val="20"/>
              </w:rPr>
              <w:t>時脈偏移</w:t>
            </w:r>
            <w:r>
              <w:rPr>
                <w:sz w:val="20"/>
                <w:szCs w:val="20"/>
              </w:rPr>
              <w:t xml:space="preserve">&lt;1–2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6F2A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E6F12" w14:paraId="2E8C51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7C57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SF_RESBUF_12b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v2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9/24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F8E3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假設單一</w:t>
            </w:r>
            <w:r>
              <w:rPr>
                <w:sz w:val="20"/>
                <w:szCs w:val="20"/>
              </w:rPr>
              <w:t>7nm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FDD5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相對配置，不固定外框；電容</w:t>
            </w:r>
            <w:r>
              <w:rPr>
                <w:sz w:val="20"/>
                <w:szCs w:val="20"/>
              </w:rPr>
              <w:t>1,448–2,896 µm²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A90F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RT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FB</w:t>
            </w:r>
            <w:r>
              <w:rPr>
                <w:sz w:val="20"/>
                <w:szCs w:val="20"/>
              </w:rPr>
              <w:t>負載與相位匹配；三顆緩衝器同模板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84F6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（架構）</w:t>
            </w:r>
          </w:p>
        </w:tc>
      </w:tr>
      <w:tr w:rsidR="000E6F12" w14:paraId="6955CF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6153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ADC_5G_SOC_12b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98AD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7nm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0577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核心</w:t>
            </w:r>
            <w:r>
              <w:rPr>
                <w:sz w:val="20"/>
                <w:szCs w:val="20"/>
              </w:rPr>
              <w:t>540×480 µm</w:t>
            </w:r>
            <w:r>
              <w:rPr>
                <w:sz w:val="20"/>
                <w:szCs w:val="20"/>
              </w:rPr>
              <w:t>（建議方案）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81F4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時脈偏移</w:t>
            </w:r>
            <w:r>
              <w:rPr>
                <w:sz w:val="20"/>
                <w:szCs w:val="20"/>
              </w:rPr>
              <w:t>σ≤15–33 fs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5100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6F12" w14:paraId="0F3DFB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3DA2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ADC_OPT_SOC_8b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5A5B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7nm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2841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晶片</w:t>
            </w:r>
            <w:r>
              <w:rPr>
                <w:sz w:val="20"/>
                <w:szCs w:val="20"/>
              </w:rPr>
              <w:t>620×580 µm</w:t>
            </w:r>
            <w:r>
              <w:rPr>
                <w:sz w:val="20"/>
                <w:szCs w:val="20"/>
              </w:rPr>
              <w:t>（建議方案）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24BC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時脈偏移</w:t>
            </w:r>
            <w:r>
              <w:rPr>
                <w:sz w:val="20"/>
                <w:szCs w:val="20"/>
              </w:rPr>
              <w:t>σ≤11–25 fs</w:t>
            </w:r>
            <w:r>
              <w:rPr>
                <w:sz w:val="20"/>
                <w:szCs w:val="20"/>
              </w:rPr>
              <w:t>；頻寬匹配</w:t>
            </w:r>
            <w:r>
              <w:rPr>
                <w:sz w:val="20"/>
                <w:szCs w:val="20"/>
              </w:rPr>
              <w:t>≤0.47%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31BC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57DCFBE0" w14:textId="77777777" w:rsidR="000E6F12" w:rsidRDefault="00000000">
      <w:pPr>
        <w:spacing w:after="60"/>
        <w:ind w:firstLine="480"/>
        <w:jc w:val="both"/>
      </w:pPr>
      <w:r>
        <w:t>SF_RESBUF</w:t>
      </w:r>
      <w:r>
        <w:t>第二版改採「先聲明假設（</w:t>
      </w:r>
      <w:r>
        <w:t>H0–H5</w:t>
      </w:r>
      <w:r>
        <w:t>：功能已修正、單一</w:t>
      </w:r>
      <w:r>
        <w:t>7nm PDK</w:t>
      </w:r>
      <w:r>
        <w:t>、</w:t>
      </w:r>
      <w:r>
        <w:t>0.8 V</w:t>
      </w:r>
      <w:r>
        <w:t>／</w:t>
      </w:r>
      <w:r>
        <w:t>600 MS/s</w:t>
      </w:r>
      <w:r>
        <w:t>、</w:t>
      </w:r>
      <w:r>
        <w:t>CDAC</w:t>
      </w:r>
      <w:r>
        <w:t>基準、版圖資源、不固定尺度），再畫完整配置」之方式，提出三種架構方案（表</w:t>
      </w:r>
      <w:r>
        <w:t>17</w:t>
      </w:r>
      <w:r>
        <w:t>），建議以方案</w:t>
      </w:r>
      <w:r>
        <w:t>B</w:t>
      </w:r>
      <w:r>
        <w:t>作為討論起點，但明確標示這是工程判斷而非已證明之最佳性能。</w:t>
      </w:r>
    </w:p>
    <w:p w14:paraId="53B7A59A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17.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SF_RESBUF</w:t>
      </w:r>
      <w:r>
        <w:rPr>
          <w:sz w:val="22"/>
          <w:szCs w:val="22"/>
        </w:rPr>
        <w:t>第二版之三種架構方案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100"/>
        <w:gridCol w:w="2300"/>
        <w:gridCol w:w="2200"/>
        <w:gridCol w:w="2160"/>
      </w:tblGrid>
      <w:tr w:rsidR="000E6F12" w14:paraId="0CF2D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8EDF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F1C7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RT</w:t>
            </w:r>
            <w:r>
              <w:rPr>
                <w:b/>
                <w:bCs/>
                <w:sz w:val="20"/>
                <w:szCs w:val="20"/>
              </w:rPr>
              <w:t>／</w:t>
            </w:r>
            <w:r>
              <w:rPr>
                <w:b/>
                <w:bCs/>
                <w:sz w:val="20"/>
                <w:szCs w:val="20"/>
              </w:rPr>
              <w:t>FB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2D58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需新增之元件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536B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主要優點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FD7B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主要風險</w:t>
            </w:r>
          </w:p>
        </w:tc>
      </w:tr>
      <w:tr w:rsidR="000E6F12" w14:paraId="43C9DF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5794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短訊號路徑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B7A2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 RT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 FB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A1BA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無（保留原</w:t>
            </w:r>
            <w:r>
              <w:rPr>
                <w:sz w:val="20"/>
                <w:szCs w:val="20"/>
              </w:rPr>
              <w:t>dummy</w:t>
            </w:r>
            <w:r>
              <w:rPr>
                <w:sz w:val="20"/>
                <w:szCs w:val="20"/>
              </w:rPr>
              <w:t>與時脈配置）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4E98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MAIN→RT</w:t>
            </w:r>
            <w:r>
              <w:rPr>
                <w:sz w:val="20"/>
                <w:szCs w:val="20"/>
              </w:rPr>
              <w:t>高阻線最短；架構改動最少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FE1E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RT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FB</w:t>
            </w:r>
            <w:r>
              <w:rPr>
                <w:sz w:val="20"/>
                <w:szCs w:val="20"/>
              </w:rPr>
              <w:t>負載不等；兩通道經共享</w:t>
            </w:r>
            <w:r>
              <w:rPr>
                <w:sz w:val="20"/>
                <w:szCs w:val="20"/>
              </w:rPr>
              <w:t>RT</w:t>
            </w:r>
            <w:r>
              <w:rPr>
                <w:sz w:val="20"/>
                <w:szCs w:val="20"/>
              </w:rPr>
              <w:t>互相擾動</w:t>
            </w:r>
          </w:p>
        </w:tc>
      </w:tr>
      <w:tr w:rsidR="000E6F12" w14:paraId="6539D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83AE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 Replica</w:t>
            </w:r>
            <w:r>
              <w:rPr>
                <w:sz w:val="20"/>
                <w:szCs w:val="20"/>
              </w:rPr>
              <w:t>匹配（建議）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9B94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 RT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 FB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63D4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>FB dummy</w:t>
            </w:r>
            <w:r>
              <w:rPr>
                <w:sz w:val="20"/>
                <w:szCs w:val="20"/>
              </w:rPr>
              <w:t>比較器、</w:t>
            </w:r>
            <w:r>
              <w:rPr>
                <w:sz w:val="20"/>
                <w:szCs w:val="20"/>
              </w:rPr>
              <w:t>DCDU0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Zrep0/1</w:t>
            </w:r>
            <w:r>
              <w:rPr>
                <w:sz w:val="20"/>
                <w:szCs w:val="20"/>
              </w:rPr>
              <w:t>負載等效網路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8934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三欄同列，最能表達訊號與回授路徑匹配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6A1CC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Zrep</w:t>
            </w:r>
            <w:proofErr w:type="spellEnd"/>
            <w:r>
              <w:rPr>
                <w:sz w:val="20"/>
                <w:szCs w:val="20"/>
              </w:rPr>
              <w:t>只能近似動態負載；跨</w:t>
            </w:r>
            <w:r>
              <w:rPr>
                <w:sz w:val="20"/>
                <w:szCs w:val="20"/>
              </w:rPr>
              <w:t>tile</w:t>
            </w:r>
            <w:r>
              <w:rPr>
                <w:sz w:val="20"/>
                <w:szCs w:val="20"/>
              </w:rPr>
              <w:t>配線增加</w:t>
            </w:r>
          </w:p>
        </w:tc>
      </w:tr>
      <w:tr w:rsidR="000E6F12" w14:paraId="0776CF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EB39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各通道獨立驅動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CCDE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 RT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 FB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3B7C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RT1</w:t>
            </w:r>
            <w:r>
              <w:rPr>
                <w:sz w:val="20"/>
                <w:szCs w:val="20"/>
              </w:rPr>
              <w:t>與偏壓支路、</w:t>
            </w:r>
            <w:r>
              <w:rPr>
                <w:sz w:val="20"/>
                <w:szCs w:val="20"/>
              </w:rPr>
              <w:t>DCDU0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個</w:t>
            </w:r>
            <w:r>
              <w:rPr>
                <w:sz w:val="20"/>
                <w:szCs w:val="20"/>
              </w:rPr>
              <w:t>FB dummy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F768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每組</w:t>
            </w:r>
            <w:r>
              <w:rPr>
                <w:sz w:val="20"/>
                <w:szCs w:val="20"/>
              </w:rPr>
              <w:t>RT/FB</w:t>
            </w:r>
            <w:r>
              <w:rPr>
                <w:sz w:val="20"/>
                <w:szCs w:val="20"/>
              </w:rPr>
              <w:t>靠自己之求和點，通道耦合較局部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2522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>頂板電容增加、額外</w:t>
            </w:r>
            <w:r>
              <w:rPr>
                <w:sz w:val="20"/>
                <w:szCs w:val="20"/>
              </w:rPr>
              <w:t>kickback</w:t>
            </w:r>
            <w:r>
              <w:rPr>
                <w:sz w:val="20"/>
                <w:szCs w:val="20"/>
              </w:rPr>
              <w:t>與功耗</w:t>
            </w:r>
          </w:p>
        </w:tc>
      </w:tr>
    </w:tbl>
    <w:p w14:paraId="73F6DAEB" w14:textId="77777777" w:rsidR="000E6F12" w:rsidRDefault="00000000">
      <w:pPr>
        <w:spacing w:after="60"/>
        <w:ind w:firstLine="480"/>
        <w:jc w:val="both"/>
      </w:pPr>
      <w:r>
        <w:t>共質心</w:t>
      </w:r>
      <w:r>
        <w:t>CDAC</w:t>
      </w:r>
      <w:r>
        <w:t>配置之程式驗證結果如圖</w:t>
      </w:r>
      <w:r>
        <w:t>6</w:t>
      </w:r>
      <w:r>
        <w:t>與表</w:t>
      </w:r>
      <w:r>
        <w:t>18</w:t>
      </w:r>
      <w:r>
        <w:t>：</w:t>
      </w:r>
      <w:r>
        <w:t>bit1–bit6</w:t>
      </w:r>
      <w:r>
        <w:t>之</w:t>
      </w:r>
      <w:r>
        <w:t>P</w:t>
      </w:r>
      <w:r>
        <w:t>、</w:t>
      </w:r>
      <w:r>
        <w:t>N</w:t>
      </w:r>
      <w:r>
        <w:t>質心相對陣列中心之偏移皆為</w:t>
      </w:r>
      <w:r>
        <w:t>0</w:t>
      </w:r>
      <w:r>
        <w:t>，各位元至中心之平均距離（</w:t>
      </w:r>
      <w:r>
        <w:t>6.16–6.52</w:t>
      </w:r>
      <w:r>
        <w:t>格）接近全陣列平均（</w:t>
      </w:r>
      <w:r>
        <w:t>6.11</w:t>
      </w:r>
      <w:r>
        <w:t>格），表示各位元均勻分布於內外圈，線性梯度可自動抵消。</w:t>
      </w:r>
    </w:p>
    <w:p w14:paraId="603966F3" w14:textId="77777777" w:rsidR="000E6F12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41A8777" wp14:editId="68CBC5E8">
            <wp:extent cx="3810000" cy="4019550"/>
            <wp:effectExtent l="0" t="0" r="0" b="0"/>
            <wp:docPr id="1587149558" name="圖片 1587149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629B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6.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7</w:t>
      </w:r>
      <w:r>
        <w:rPr>
          <w:sz w:val="22"/>
          <w:szCs w:val="22"/>
        </w:rPr>
        <w:t>位元</w:t>
      </w:r>
      <w:r>
        <w:rPr>
          <w:sz w:val="22"/>
          <w:szCs w:val="22"/>
        </w:rPr>
        <w:t>CDAC</w:t>
      </w:r>
      <w:r>
        <w:rPr>
          <w:sz w:val="22"/>
          <w:szCs w:val="22"/>
        </w:rPr>
        <w:t>之</w:t>
      </w:r>
      <w:r>
        <w:rPr>
          <w:sz w:val="22"/>
          <w:szCs w:val="22"/>
        </w:rPr>
        <w:t>16×16</w:t>
      </w:r>
      <w:r>
        <w:rPr>
          <w:sz w:val="22"/>
          <w:szCs w:val="22"/>
        </w:rPr>
        <w:t>共質心配置（</w:t>
      </w:r>
      <w:r>
        <w:rPr>
          <w:sz w:val="22"/>
          <w:szCs w:val="22"/>
        </w:rPr>
        <w:t>P/N</w:t>
      </w:r>
      <w:r>
        <w:rPr>
          <w:sz w:val="22"/>
          <w:szCs w:val="22"/>
        </w:rPr>
        <w:t>棋盤交錯；</w:t>
      </w:r>
      <w:r>
        <w:rPr>
          <w:sz w:val="22"/>
          <w:szCs w:val="22"/>
        </w:rPr>
        <w:t>D</w:t>
      </w:r>
      <w:r>
        <w:rPr>
          <w:sz w:val="22"/>
          <w:szCs w:val="22"/>
        </w:rPr>
        <w:t>為虛擬電容；＋為陣列中心）</w:t>
      </w:r>
    </w:p>
    <w:p w14:paraId="55E67E1E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18.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16×16 CDAC</w:t>
      </w:r>
      <w:r>
        <w:rPr>
          <w:sz w:val="22"/>
          <w:szCs w:val="22"/>
        </w:rPr>
        <w:t>共質心配置之程式驗證（</w:t>
      </w:r>
      <w:r>
        <w:rPr>
          <w:sz w:val="22"/>
          <w:szCs w:val="22"/>
        </w:rPr>
        <w:t>P</w:t>
      </w:r>
      <w:r>
        <w:rPr>
          <w:sz w:val="22"/>
          <w:szCs w:val="22"/>
        </w:rPr>
        <w:t>側；</w:t>
      </w:r>
      <w:r>
        <w:rPr>
          <w:sz w:val="22"/>
          <w:szCs w:val="22"/>
        </w:rPr>
        <w:t>N</w:t>
      </w:r>
      <w:r>
        <w:rPr>
          <w:sz w:val="22"/>
          <w:szCs w:val="22"/>
        </w:rPr>
        <w:t>側相同）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700"/>
        <w:gridCol w:w="2400"/>
        <w:gridCol w:w="2060"/>
        <w:gridCol w:w="1800"/>
      </w:tblGrid>
      <w:tr w:rsidR="000E6F12" w14:paraId="0FA1C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12C6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位元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032C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單位電容數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805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質心偏移（列／行，格）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E823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至中心平均距離（格）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58F2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相對全陣列平均</w:t>
            </w:r>
          </w:p>
        </w:tc>
      </w:tr>
      <w:tr w:rsidR="000E6F12" w14:paraId="266FCB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A34D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bit1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8F5E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EF07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0.000 / 0.000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CED7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F947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6.7%</w:t>
            </w:r>
          </w:p>
        </w:tc>
      </w:tr>
      <w:tr w:rsidR="000E6F12" w14:paraId="6E339B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E329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bit2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846F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83A3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0.000 / 0.000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E35D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31A4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1.8%</w:t>
            </w:r>
          </w:p>
        </w:tc>
      </w:tr>
      <w:tr w:rsidR="000E6F12" w14:paraId="273CB5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8489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bit3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6587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CDE9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0.000 / 0.000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42F6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A84F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2.6%</w:t>
            </w:r>
          </w:p>
        </w:tc>
      </w:tr>
      <w:tr w:rsidR="000E6F12" w14:paraId="740B74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056D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bit4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F825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82B7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0.000 / 0.000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7F7E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E2EE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0.8%</w:t>
            </w:r>
          </w:p>
        </w:tc>
      </w:tr>
      <w:tr w:rsidR="000E6F12" w14:paraId="5A12C1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A88C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bit5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DCF3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2A51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0.000 / 0.000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3CA0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A5F9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1.0%</w:t>
            </w:r>
          </w:p>
        </w:tc>
      </w:tr>
      <w:tr w:rsidR="000E6F12" w14:paraId="07F02B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9F5E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bit6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C545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DA11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0.000 / 0.000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9F4C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6.20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1499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1.5%</w:t>
            </w:r>
          </w:p>
        </w:tc>
      </w:tr>
    </w:tbl>
    <w:p w14:paraId="23C18FAA" w14:textId="77777777" w:rsidR="000E6F12" w:rsidRDefault="00000000">
      <w:pPr>
        <w:spacing w:after="60"/>
        <w:ind w:firstLine="480"/>
        <w:jc w:val="both"/>
      </w:pPr>
      <w:r>
        <w:t>三份報告各自提出之</w:t>
      </w:r>
      <w:r>
        <w:t>CDAC</w:t>
      </w:r>
      <w:r>
        <w:t>配置比較如表</w:t>
      </w:r>
      <w:r>
        <w:t>19</w:t>
      </w:r>
      <w:r>
        <w:t>。共同限制是：</w:t>
      </w:r>
      <w:r>
        <w:t>LSB</w:t>
      </w:r>
      <w:r>
        <w:t>與終端或冗餘電容僅有奇數個單位時，無法所有位元都嚴格共中心；</w:t>
      </w:r>
      <w:r>
        <w:t>5</w:t>
      </w:r>
      <w:r>
        <w:t>位元殘差放大器之配置改用</w:t>
      </w:r>
      <w:r>
        <w:t>Cu/2</w:t>
      </w:r>
      <w:r>
        <w:t>半單位網格，使</w:t>
      </w:r>
      <w:r>
        <w:t>B0</w:t>
      </w:r>
      <w:r>
        <w:t>與終端也能拆成對稱兩顆而全部共中心，但前提是</w:t>
      </w:r>
      <w:r>
        <w:t xml:space="preserve">4.1875 </w:t>
      </w:r>
      <w:proofErr w:type="spellStart"/>
      <w:r>
        <w:t>fF</w:t>
      </w:r>
      <w:proofErr w:type="spellEnd"/>
      <w:r>
        <w:t>之半單位在</w:t>
      </w:r>
      <w:r>
        <w:t>PDK</w:t>
      </w:r>
      <w:r>
        <w:t>中可合法製作且匹配足夠。</w:t>
      </w:r>
    </w:p>
    <w:p w14:paraId="53B12F25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19.</w:t>
      </w:r>
      <w:r>
        <w:rPr>
          <w:sz w:val="22"/>
          <w:szCs w:val="22"/>
        </w:rPr>
        <w:t xml:space="preserve">　三種</w:t>
      </w:r>
      <w:r>
        <w:rPr>
          <w:sz w:val="22"/>
          <w:szCs w:val="22"/>
        </w:rPr>
        <w:t>CDAC</w:t>
      </w:r>
      <w:r>
        <w:rPr>
          <w:sz w:val="22"/>
          <w:szCs w:val="22"/>
        </w:rPr>
        <w:t>共質心配置之比較（偏移單位：單位電容間距）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1800"/>
        <w:gridCol w:w="1300"/>
        <w:gridCol w:w="1500"/>
        <w:gridCol w:w="1060"/>
      </w:tblGrid>
      <w:tr w:rsidR="000E6F12" w14:paraId="7399C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A75B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配置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3783A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來源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8151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陣列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F2E1D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高位元質心偏移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8DEE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LSB</w:t>
            </w:r>
            <w:r>
              <w:rPr>
                <w:b/>
                <w:bCs/>
                <w:sz w:val="20"/>
                <w:szCs w:val="20"/>
              </w:rPr>
              <w:t>／終端／冗餘偏移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D4CD7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限制</w:t>
            </w:r>
          </w:p>
        </w:tc>
      </w:tr>
      <w:tr w:rsidR="000E6F12" w14:paraId="1A2EFE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54C0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7b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P/N</w:t>
            </w:r>
            <w:r>
              <w:rPr>
                <w:sz w:val="20"/>
                <w:szCs w:val="20"/>
              </w:rPr>
              <w:t>棋盤交錯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1848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PIPE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5G</w:t>
            </w:r>
            <w:r>
              <w:rPr>
                <w:sz w:val="20"/>
                <w:szCs w:val="20"/>
              </w:rPr>
              <w:t>報告；本計畫重建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5F18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16×16</w:t>
            </w:r>
            <w:r>
              <w:rPr>
                <w:sz w:val="20"/>
                <w:szCs w:val="20"/>
              </w:rPr>
              <w:t>＋外圈</w:t>
            </w:r>
            <w:r>
              <w:rPr>
                <w:sz w:val="20"/>
                <w:szCs w:val="20"/>
              </w:rPr>
              <w:t>dummy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EC02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bit1–bit6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D697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bit0</w:t>
            </w:r>
            <w:r>
              <w:rPr>
                <w:sz w:val="20"/>
                <w:szCs w:val="20"/>
              </w:rPr>
              <w:t>、終端：</w:t>
            </w:r>
            <w:r>
              <w:rPr>
                <w:sz w:val="20"/>
                <w:szCs w:val="20"/>
              </w:rPr>
              <w:t>±0.5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2B10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殘差僅</w:t>
            </w:r>
            <w:r>
              <w:rPr>
                <w:sz w:val="20"/>
                <w:szCs w:val="20"/>
              </w:rPr>
              <w:t>1 LSB</w:t>
            </w:r>
            <w:r>
              <w:rPr>
                <w:sz w:val="20"/>
                <w:szCs w:val="20"/>
              </w:rPr>
              <w:t>權重，仍需</w:t>
            </w:r>
            <w:r>
              <w:rPr>
                <w:sz w:val="20"/>
                <w:szCs w:val="20"/>
              </w:rPr>
              <w:lastRenderedPageBreak/>
              <w:t>計入梯度</w:t>
            </w:r>
          </w:p>
        </w:tc>
      </w:tr>
      <w:tr w:rsidR="000E6F12" w14:paraId="0795DC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6C9A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7b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冗餘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39C6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SF_RESBUF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Claude</w:t>
            </w:r>
            <w:r>
              <w:rPr>
                <w:sz w:val="20"/>
                <w:szCs w:val="20"/>
              </w:rPr>
              <w:t>產生、</w:t>
            </w:r>
            <w:r>
              <w:rPr>
                <w:sz w:val="20"/>
                <w:szCs w:val="20"/>
              </w:rPr>
              <w:t>v2</w:t>
            </w:r>
            <w:r>
              <w:rPr>
                <w:sz w:val="20"/>
                <w:szCs w:val="20"/>
              </w:rPr>
              <w:t>獨立核對）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4223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12×12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內部＋</w:t>
            </w:r>
            <w:r>
              <w:rPr>
                <w:sz w:val="20"/>
                <w:szCs w:val="20"/>
              </w:rPr>
              <w:t>52</w:t>
            </w:r>
            <w:r>
              <w:rPr>
                <w:sz w:val="20"/>
                <w:szCs w:val="20"/>
              </w:rPr>
              <w:t>外圈</w:t>
            </w:r>
            <w:r>
              <w:rPr>
                <w:sz w:val="20"/>
                <w:szCs w:val="20"/>
              </w:rPr>
              <w:t>dummy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1690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B1–B6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8061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B0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−0.5</w:t>
            </w:r>
            <w:r>
              <w:rPr>
                <w:sz w:val="20"/>
                <w:szCs w:val="20"/>
              </w:rPr>
              <w:t>；冗餘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：＋</w:t>
            </w:r>
            <w:r>
              <w:rPr>
                <w:sz w:val="20"/>
                <w:szCs w:val="20"/>
              </w:rPr>
              <w:t>0.167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E8F8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不可宣稱全部共中心</w:t>
            </w:r>
          </w:p>
        </w:tc>
      </w:tr>
      <w:tr w:rsidR="000E6F12" w14:paraId="76D262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B4B0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5b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Cu/2</w:t>
            </w:r>
            <w:r>
              <w:rPr>
                <w:sz w:val="20"/>
                <w:szCs w:val="20"/>
              </w:rPr>
              <w:t>半單位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AD83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NC_RA_TOP</w:t>
            </w:r>
            <w:r>
              <w:rPr>
                <w:sz w:val="20"/>
                <w:szCs w:val="20"/>
              </w:rPr>
              <w:t>審查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65D9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8×8</w:t>
            </w:r>
            <w:r>
              <w:rPr>
                <w:sz w:val="20"/>
                <w:szCs w:val="20"/>
              </w:rPr>
              <w:t>半單位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099D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B4–B1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A5A8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B0</w:t>
            </w:r>
            <w:r>
              <w:rPr>
                <w:sz w:val="20"/>
                <w:szCs w:val="20"/>
              </w:rPr>
              <w:t>、終端：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677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需</w:t>
            </w:r>
            <w:r>
              <w:rPr>
                <w:sz w:val="20"/>
                <w:szCs w:val="20"/>
              </w:rPr>
              <w:t>Cu/2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 xml:space="preserve">4.1875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>可合法製作</w:t>
            </w:r>
          </w:p>
        </w:tc>
      </w:tr>
    </w:tbl>
    <w:p w14:paraId="0015FF82" w14:textId="77777777" w:rsidR="000E6F12" w:rsidRDefault="00000000">
      <w:pPr>
        <w:spacing w:after="60"/>
        <w:ind w:firstLine="480"/>
        <w:jc w:val="both"/>
      </w:pPr>
      <w:r>
        <w:t>殘差放大器之規劃經歷一次重要修正。</w:t>
      </w:r>
      <w:r>
        <w:t>9</w:t>
      </w:r>
      <w:r>
        <w:t>月</w:t>
      </w:r>
      <w:r>
        <w:t>11</w:t>
      </w:r>
      <w:r>
        <w:t>日之初版規劃依網表註解推導虛擬接地寄生預算（</w:t>
      </w:r>
      <w:r>
        <w:t xml:space="preserve">CP_VG≤130 </w:t>
      </w:r>
      <w:proofErr w:type="spellStart"/>
      <w:r>
        <w:t>fF</w:t>
      </w:r>
      <w:proofErr w:type="spellEnd"/>
      <w:r>
        <w:t>、雜訊消除係數</w:t>
      </w:r>
      <w:r>
        <w:t>k=0.71</w:t>
      </w:r>
      <w:r>
        <w:t>）與</w:t>
      </w:r>
      <w:r>
        <w:t>VG</w:t>
      </w:r>
      <w:r>
        <w:t>條帶電阻；</w:t>
      </w:r>
      <w:r>
        <w:t>9</w:t>
      </w:r>
      <w:r>
        <w:t>月</w:t>
      </w:r>
      <w:r>
        <w:t>21</w:t>
      </w:r>
      <w:r>
        <w:t>日之審查則改以原檔實際連線與參數重算，發現多項註解數值不成立（表</w:t>
      </w:r>
      <w:r>
        <w:t>20</w:t>
      </w:r>
      <w:r>
        <w:t>）：所謂「負電容」補償之</w:t>
      </w:r>
      <w:r>
        <w:t>DYN_NC</w:t>
      </w:r>
      <w:r>
        <w:t>實為兩個同側反相器，依</w:t>
      </w:r>
      <w:proofErr w:type="spellStart"/>
      <w:r>
        <w:t>Ceff</w:t>
      </w:r>
      <w:proofErr w:type="spellEnd"/>
      <w:r>
        <w:t>＝</w:t>
      </w:r>
      <w:r>
        <w:t>C(1−A)</w:t>
      </w:r>
      <w:r>
        <w:t>、</w:t>
      </w:r>
      <w:r>
        <w:t>A≈−1</w:t>
      </w:r>
      <w:r>
        <w:t>得到</w:t>
      </w:r>
      <w:r>
        <w:t>+2C</w:t>
      </w:r>
      <w:r>
        <w:t>，極性與設計意圖相反；即使假設</w:t>
      </w:r>
      <w:r>
        <w:t xml:space="preserve">−295 </w:t>
      </w:r>
      <w:proofErr w:type="spellStart"/>
      <w:r>
        <w:t>fF</w:t>
      </w:r>
      <w:proofErr w:type="spellEnd"/>
      <w:r>
        <w:t>有效，回授因子也只有</w:t>
      </w:r>
      <w:r>
        <w:t>0.140</w:t>
      </w:r>
      <w:r>
        <w:t>而非註解之</w:t>
      </w:r>
      <w:r>
        <w:t>0.24</w:t>
      </w:r>
      <w:r>
        <w:t>，閉迴路頻寬僅</w:t>
      </w:r>
      <w:r>
        <w:t>0.685 GHz</w:t>
      </w:r>
      <w:r>
        <w:t>，要達</w:t>
      </w:r>
      <w:r>
        <w:t>1.2 GHz</w:t>
      </w:r>
      <w:r>
        <w:t>需單位增益頻寬約</w:t>
      </w:r>
      <w:r>
        <w:t>8.58 GHz</w:t>
      </w:r>
      <w:r>
        <w:t>。因此初版之</w:t>
      </w:r>
      <w:r>
        <w:t>CP_VG</w:t>
      </w:r>
      <w:r>
        <w:t>預算前提不成立，版圖須待</w:t>
      </w:r>
      <w:r>
        <w:t>NC</w:t>
      </w:r>
      <w:r>
        <w:t>拓撲修正後重新推導，且不宜直接沿用註解之</w:t>
      </w:r>
      <w:r>
        <w:t>M11</w:t>
      </w:r>
      <w:r>
        <w:t>、</w:t>
      </w:r>
      <w:r>
        <w:t>4 µm</w:t>
      </w:r>
      <w:r>
        <w:t>、</w:t>
      </w:r>
      <w:r>
        <w:t>0.5 Ω</w:t>
      </w:r>
      <w:r>
        <w:t>等條件。</w:t>
      </w:r>
    </w:p>
    <w:p w14:paraId="66F7DBE4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20.</w:t>
      </w:r>
      <w:r>
        <w:rPr>
          <w:sz w:val="22"/>
          <w:szCs w:val="22"/>
        </w:rPr>
        <w:t xml:space="preserve">　殘差放大器網表註解數值之重算（依網表參數；理想模型交叉檢查，非模擬）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  <w:gridCol w:w="2760"/>
        <w:gridCol w:w="1900"/>
      </w:tblGrid>
      <w:tr w:rsidR="000E6F12" w14:paraId="39B5D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BA67A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E65F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網表註解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AB827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依參數重算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7A0E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差異</w:t>
            </w:r>
          </w:p>
        </w:tc>
      </w:tr>
      <w:tr w:rsidR="000E6F12" w14:paraId="70EF14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ED4D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DYN_NC</w:t>
            </w:r>
            <w:r>
              <w:rPr>
                <w:sz w:val="20"/>
                <w:szCs w:val="20"/>
              </w:rPr>
              <w:t>等效電容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8C59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−295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>（負電容）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0877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+2C</w:t>
            </w:r>
            <w:r>
              <w:rPr>
                <w:sz w:val="20"/>
                <w:szCs w:val="20"/>
              </w:rPr>
              <w:t>（同側反相器，</w:t>
            </w:r>
            <w:r>
              <w:rPr>
                <w:sz w:val="20"/>
                <w:szCs w:val="20"/>
              </w:rPr>
              <w:t>A≈−1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9019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極性相反</w:t>
            </w:r>
          </w:p>
        </w:tc>
      </w:tr>
      <w:tr w:rsidR="000E6F12" w14:paraId="53051A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9701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回授因子</w:t>
            </w:r>
            <w:r>
              <w:rPr>
                <w:sz w:val="20"/>
                <w:szCs w:val="20"/>
              </w:rPr>
              <w:t>β</w:t>
            </w:r>
            <w:r>
              <w:rPr>
                <w:sz w:val="20"/>
                <w:szCs w:val="20"/>
              </w:rPr>
              <w:t>（假設</w:t>
            </w:r>
            <w:r>
              <w:rPr>
                <w:sz w:val="20"/>
                <w:szCs w:val="20"/>
              </w:rPr>
              <w:t xml:space="preserve">−295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>有效）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D04A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7872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16.75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119.75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0.140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7D36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註解高估約</w:t>
            </w:r>
            <w:r>
              <w:rPr>
                <w:sz w:val="20"/>
                <w:szCs w:val="20"/>
              </w:rPr>
              <w:t>71%</w:t>
            </w:r>
          </w:p>
        </w:tc>
      </w:tr>
      <w:tr w:rsidR="000E6F12" w14:paraId="5A4CBB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BB65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回授因子</w:t>
            </w:r>
            <w:r>
              <w:rPr>
                <w:sz w:val="20"/>
                <w:szCs w:val="20"/>
              </w:rPr>
              <w:t>β</w:t>
            </w:r>
            <w:r>
              <w:rPr>
                <w:sz w:val="20"/>
                <w:szCs w:val="20"/>
              </w:rPr>
              <w:t>（無</w:t>
            </w: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FA46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34AC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16.75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414.75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0.040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9819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E6F12" w14:paraId="51793F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F265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閉迴路頻寬（</w:t>
            </w:r>
            <w:r>
              <w:rPr>
                <w:sz w:val="20"/>
                <w:szCs w:val="20"/>
              </w:rPr>
              <w:t>fu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4.9 GHz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E750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1.2 GHz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D5C5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0.140×4.9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0.685 GHz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BA58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需</w:t>
            </w:r>
            <w:r>
              <w:rPr>
                <w:sz w:val="20"/>
                <w:szCs w:val="20"/>
              </w:rPr>
              <w:t>fu≈8.58 GHz</w:t>
            </w:r>
          </w:p>
        </w:tc>
      </w:tr>
      <w:tr w:rsidR="000E6F12" w14:paraId="1F170C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1F75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開關</w:t>
            </w:r>
            <w:r>
              <w:rPr>
                <w:sz w:val="20"/>
                <w:szCs w:val="20"/>
              </w:rPr>
              <w:t>Ron</w:t>
            </w:r>
            <w:r>
              <w:rPr>
                <w:sz w:val="20"/>
                <w:szCs w:val="20"/>
              </w:rPr>
              <w:t>上限</w:t>
            </w:r>
            <w:r>
              <w:rPr>
                <w:sz w:val="20"/>
                <w:szCs w:val="20"/>
              </w:rPr>
              <w:t xml:space="preserve"> 1/(2π·1.2 GHz·147.5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B4CF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0.9 Ω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3FFE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899 Ω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C79B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>1,000</w:t>
            </w:r>
            <w:r>
              <w:rPr>
                <w:sz w:val="20"/>
                <w:szCs w:val="20"/>
              </w:rPr>
              <w:t>倍</w:t>
            </w:r>
          </w:p>
        </w:tc>
      </w:tr>
      <w:tr w:rsidR="000E6F12" w14:paraId="052139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6E22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22 Ω·1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>時間常數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F0DA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22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B491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22 fs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08CA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1,000</w:t>
            </w:r>
            <w:r>
              <w:rPr>
                <w:sz w:val="20"/>
                <w:szCs w:val="20"/>
              </w:rPr>
              <w:t>倍</w:t>
            </w:r>
          </w:p>
        </w:tc>
      </w:tr>
      <w:tr w:rsidR="000E6F12" w14:paraId="72F55B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1817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700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>後單極殘差（</w:t>
            </w:r>
            <w:r>
              <w:rPr>
                <w:sz w:val="20"/>
                <w:szCs w:val="20"/>
              </w:rPr>
              <w:t>1.2 GHz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FA6C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E6BF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e^(−5.28)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0.51%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0179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10b</w:t>
            </w:r>
            <w:r>
              <w:rPr>
                <w:sz w:val="20"/>
                <w:szCs w:val="20"/>
              </w:rPr>
              <w:t>半</w:t>
            </w:r>
            <w:r>
              <w:rPr>
                <w:sz w:val="20"/>
                <w:szCs w:val="20"/>
              </w:rPr>
              <w:t>LSB</w:t>
            </w:r>
            <w:r>
              <w:rPr>
                <w:sz w:val="20"/>
                <w:szCs w:val="20"/>
              </w:rPr>
              <w:t>需頻寬</w:t>
            </w:r>
            <w:r>
              <w:rPr>
                <w:sz w:val="20"/>
                <w:szCs w:val="20"/>
              </w:rPr>
              <w:t>≥1.73 GHz</w:t>
            </w:r>
          </w:p>
        </w:tc>
      </w:tr>
      <w:tr w:rsidR="000E6F12" w14:paraId="49BF81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6722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3τ</w:t>
            </w:r>
            <w:r>
              <w:rPr>
                <w:sz w:val="20"/>
                <w:szCs w:val="20"/>
              </w:rPr>
              <w:t>建立精度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585D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CCD9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95.0%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7178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6b</w:t>
            </w:r>
            <w:r>
              <w:rPr>
                <w:sz w:val="20"/>
                <w:szCs w:val="20"/>
              </w:rPr>
              <w:t>需</w:t>
            </w:r>
            <w:r>
              <w:rPr>
                <w:sz w:val="20"/>
                <w:szCs w:val="20"/>
              </w:rPr>
              <w:t>4.85τ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10b</w:t>
            </w:r>
            <w:r>
              <w:rPr>
                <w:sz w:val="20"/>
                <w:szCs w:val="20"/>
              </w:rPr>
              <w:t>需</w:t>
            </w:r>
            <w:r>
              <w:rPr>
                <w:sz w:val="20"/>
                <w:szCs w:val="20"/>
              </w:rPr>
              <w:t>7.62τ</w:t>
            </w:r>
          </w:p>
        </w:tc>
      </w:tr>
      <w:tr w:rsidR="000E6F12" w14:paraId="640F2E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00AD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飛電容（「</w:t>
            </w:r>
            <w:r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」後</w:t>
            </w:r>
            <w:r>
              <w:rPr>
                <w:sz w:val="20"/>
                <w:szCs w:val="20"/>
              </w:rPr>
              <w:t>M=2</w:t>
            </w:r>
            <w:r>
              <w:rPr>
                <w:sz w:val="20"/>
                <w:szCs w:val="20"/>
              </w:rPr>
              <w:t>失效）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D9A5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72EE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F6DA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×0.5</w:t>
            </w:r>
          </w:p>
        </w:tc>
      </w:tr>
      <w:tr w:rsidR="000E6F12" w14:paraId="1F0A63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488E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旁路電容（「</w:t>
            </w:r>
            <w:r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>」後</w:t>
            </w:r>
            <w:r>
              <w:rPr>
                <w:sz w:val="20"/>
                <w:szCs w:val="20"/>
              </w:rPr>
              <w:t>M=4</w:t>
            </w:r>
            <w:r>
              <w:rPr>
                <w:sz w:val="20"/>
                <w:szCs w:val="20"/>
              </w:rPr>
              <w:t>失效）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5ED5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 pF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F55D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500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CB8C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×0.25</w:t>
            </w:r>
          </w:p>
        </w:tc>
      </w:tr>
      <w:tr w:rsidR="000E6F12" w14:paraId="324D6C8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8FBE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K_NC</w:t>
            </w:r>
            <w:r>
              <w:rPr>
                <w:sz w:val="20"/>
                <w:szCs w:val="20"/>
              </w:rPr>
              <w:t>參數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3ACB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可調整補償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601D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未被引用（寫死</w:t>
            </w:r>
            <w:r>
              <w:rPr>
                <w:sz w:val="20"/>
                <w:szCs w:val="20"/>
              </w:rPr>
              <w:t xml:space="preserve">147.5 </w:t>
            </w:r>
            <w:proofErr w:type="spellStart"/>
            <w:r>
              <w:rPr>
                <w:sz w:val="20"/>
                <w:szCs w:val="20"/>
              </w:rPr>
              <w:t>fF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227C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參數無效</w:t>
            </w:r>
          </w:p>
        </w:tc>
      </w:tr>
    </w:tbl>
    <w:p w14:paraId="5F49C339" w14:textId="77777777" w:rsidR="000E6F12" w:rsidRDefault="00000000">
      <w:pPr>
        <w:spacing w:after="60"/>
        <w:ind w:firstLine="480"/>
        <w:jc w:val="both"/>
      </w:pPr>
      <w:r>
        <w:t>兩組時間交錯</w:t>
      </w:r>
      <w:r>
        <w:t>ADC</w:t>
      </w:r>
      <w:r>
        <w:t>之三種</w:t>
      </w:r>
      <w:r>
        <w:t>floorplan</w:t>
      </w:r>
      <w:r>
        <w:t>方案比較如表</w:t>
      </w:r>
      <w:r>
        <w:t>21</w:t>
      </w:r>
      <w:r>
        <w:t>與圖</w:t>
      </w:r>
      <w:r>
        <w:t>7</w:t>
      </w:r>
      <w:r>
        <w:t>。建議之中心對稱方案（</w:t>
      </w:r>
      <w:r>
        <w:t>B</w:t>
      </w:r>
      <w:r>
        <w:t>）使四或八個通道到輸入與相位產生器之幾何完全相同，面積雖較一字排開方案（</w:t>
      </w:r>
      <w:r>
        <w:t>A</w:t>
      </w:r>
      <w:r>
        <w:t>）增加</w:t>
      </w:r>
      <w:r>
        <w:t>13–22%</w:t>
      </w:r>
      <w:r>
        <w:t>，但輸入分支縮短</w:t>
      </w:r>
      <w:r>
        <w:t>51–56%</w:t>
      </w:r>
      <w:r>
        <w:t>、取樣相位路徑縮短</w:t>
      </w:r>
      <w:r>
        <w:t>71–78%</w:t>
      </w:r>
      <w:r>
        <w:t>且各分支等長，不需</w:t>
      </w:r>
      <w:r>
        <w:lastRenderedPageBreak/>
        <w:t>蛇行補長。由於時脈偏移預算僅數十</w:t>
      </w:r>
      <w:r>
        <w:t>fs</w:t>
      </w:r>
      <w:r>
        <w:t>，任何能以幾何消除之系統性偏移都值得優先處理。</w:t>
      </w:r>
    </w:p>
    <w:p w14:paraId="2BD33A6C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21.</w:t>
      </w:r>
      <w:r>
        <w:rPr>
          <w:sz w:val="22"/>
          <w:szCs w:val="22"/>
        </w:rPr>
        <w:t xml:space="preserve">　時間交錯</w:t>
      </w:r>
      <w:r>
        <w:rPr>
          <w:sz w:val="22"/>
          <w:szCs w:val="22"/>
        </w:rPr>
        <w:t>ADC</w:t>
      </w:r>
      <w:r>
        <w:rPr>
          <w:sz w:val="22"/>
          <w:szCs w:val="22"/>
        </w:rPr>
        <w:t>之</w:t>
      </w:r>
      <w:r>
        <w:rPr>
          <w:sz w:val="22"/>
          <w:szCs w:val="22"/>
        </w:rPr>
        <w:t>floorplan</w:t>
      </w:r>
      <w:r>
        <w:rPr>
          <w:sz w:val="22"/>
          <w:szCs w:val="22"/>
        </w:rPr>
        <w:t>方案量化比較（面積由本計畫依規劃尺寸計算）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1672"/>
        <w:gridCol w:w="989"/>
        <w:gridCol w:w="997"/>
        <w:gridCol w:w="964"/>
        <w:gridCol w:w="1039"/>
        <w:gridCol w:w="1254"/>
        <w:gridCol w:w="875"/>
      </w:tblGrid>
      <w:tr w:rsidR="000E6F12" w14:paraId="49C08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51D7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電路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756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E124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尺寸（</w:t>
            </w:r>
            <w:r>
              <w:rPr>
                <w:b/>
                <w:bCs/>
                <w:sz w:val="20"/>
                <w:szCs w:val="20"/>
              </w:rPr>
              <w:t>µm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0A17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面積（</w:t>
            </w:r>
            <w:r>
              <w:rPr>
                <w:b/>
                <w:bCs/>
                <w:sz w:val="20"/>
                <w:szCs w:val="20"/>
              </w:rPr>
              <w:t>mm²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EFA0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面積相對</w:t>
            </w: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A5699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輸入分支（</w:t>
            </w:r>
            <w:r>
              <w:rPr>
                <w:b/>
                <w:bCs/>
                <w:sz w:val="20"/>
                <w:szCs w:val="20"/>
              </w:rPr>
              <w:t>µm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9220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取樣相位（</w:t>
            </w:r>
            <w:r>
              <w:rPr>
                <w:b/>
                <w:bCs/>
                <w:sz w:val="20"/>
                <w:szCs w:val="20"/>
              </w:rPr>
              <w:t>µm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BE08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相位路徑相對</w:t>
            </w:r>
            <w:r>
              <w:rPr>
                <w:b/>
                <w:bCs/>
                <w:sz w:val="20"/>
                <w:szCs w:val="20"/>
              </w:rPr>
              <w:t>A</w:t>
            </w:r>
          </w:p>
        </w:tc>
      </w:tr>
      <w:tr w:rsidR="000E6F12" w14:paraId="74861D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A643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ADC_5G_SOC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46EB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一字排開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78A4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710×300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11AB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A70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4176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3A6E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75–363</w:t>
            </w:r>
            <w:r>
              <w:rPr>
                <w:sz w:val="20"/>
                <w:szCs w:val="20"/>
              </w:rPr>
              <w:t>（蛇行）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70B3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E6F12" w14:paraId="639E36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33C94" w14:textId="77777777" w:rsidR="000E6F12" w:rsidRDefault="000E6F12">
            <w:pPr>
              <w:spacing w:line="28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7E84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B </w:t>
            </w:r>
            <w:r>
              <w:rPr>
                <w:sz w:val="20"/>
                <w:szCs w:val="20"/>
              </w:rPr>
              <w:t>田字</w:t>
            </w:r>
            <w:r>
              <w:rPr>
                <w:sz w:val="20"/>
                <w:szCs w:val="20"/>
              </w:rPr>
              <w:t>2×2</w:t>
            </w:r>
            <w:r>
              <w:rPr>
                <w:sz w:val="20"/>
                <w:szCs w:val="20"/>
              </w:rPr>
              <w:t>（建議）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70F4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540×480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24A6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0.259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CED9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+22%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39F1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AD1C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80</w:t>
            </w:r>
            <w:r>
              <w:rPr>
                <w:sz w:val="20"/>
                <w:szCs w:val="20"/>
              </w:rPr>
              <w:t>（等長）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ACE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−78%</w:t>
            </w:r>
          </w:p>
        </w:tc>
      </w:tr>
      <w:tr w:rsidR="000E6F12" w14:paraId="770373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8B14F" w14:textId="77777777" w:rsidR="000E6F12" w:rsidRDefault="000E6F12">
            <w:pPr>
              <w:spacing w:line="28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6F9F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中心饋入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F6F0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760×300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2A57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0.228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2F5A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+7%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6508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BE425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194</w:t>
            </w:r>
            <w:r>
              <w:rPr>
                <w:sz w:val="20"/>
                <w:szCs w:val="20"/>
              </w:rPr>
              <w:t>（等長）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C4A8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−47%</w:t>
            </w:r>
          </w:p>
        </w:tc>
      </w:tr>
      <w:tr w:rsidR="000E6F12" w14:paraId="629B24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5B13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ADC_OPT_SOC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BF27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一字排開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2235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740×430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18A9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F2E4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4F0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8B03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60–500</w:t>
            </w:r>
            <w:r>
              <w:rPr>
                <w:sz w:val="20"/>
                <w:szCs w:val="20"/>
              </w:rPr>
              <w:t>（蛇行）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C209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E6F12" w14:paraId="27771C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3402B" w14:textId="77777777" w:rsidR="000E6F12" w:rsidRDefault="000E6F12">
            <w:pPr>
              <w:spacing w:line="28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1A0F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B </w:t>
            </w:r>
            <w:r>
              <w:rPr>
                <w:sz w:val="20"/>
                <w:szCs w:val="20"/>
              </w:rPr>
              <w:t>中軸鏡像</w:t>
            </w:r>
            <w:r>
              <w:rPr>
                <w:sz w:val="20"/>
                <w:szCs w:val="20"/>
              </w:rPr>
              <w:t>2×4</w:t>
            </w:r>
            <w:r>
              <w:rPr>
                <w:sz w:val="20"/>
                <w:szCs w:val="20"/>
              </w:rPr>
              <w:t>（建議）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8FA9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620×580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1A0E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0.360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5EE5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+13%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5838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B36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145</w:t>
            </w:r>
            <w:r>
              <w:rPr>
                <w:sz w:val="20"/>
                <w:szCs w:val="20"/>
              </w:rPr>
              <w:t>（等長）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367F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−71%</w:t>
            </w:r>
          </w:p>
        </w:tc>
      </w:tr>
      <w:tr w:rsidR="000E6F12" w14:paraId="7E7FB9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80025" w14:textId="77777777" w:rsidR="000E6F12" w:rsidRDefault="000E6F12">
            <w:pPr>
              <w:spacing w:line="28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A5CF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取樣器集中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D3B2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780×560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4508B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0.437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2AF8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+37%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3948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5960C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A1B2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−80%</w:t>
            </w:r>
          </w:p>
        </w:tc>
      </w:tr>
    </w:tbl>
    <w:p w14:paraId="05099327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C7441C6" wp14:editId="430C49BB">
            <wp:extent cx="5715000" cy="1952625"/>
            <wp:effectExtent l="0" t="0" r="0" b="0"/>
            <wp:docPr id="445548945" name="圖片 445548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E00F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7.</w:t>
      </w:r>
      <w:r>
        <w:rPr>
          <w:sz w:val="22"/>
          <w:szCs w:val="22"/>
        </w:rPr>
        <w:t xml:space="preserve">　各</w:t>
      </w:r>
      <w:r>
        <w:rPr>
          <w:sz w:val="22"/>
          <w:szCs w:val="22"/>
        </w:rPr>
        <w:t>floorplan</w:t>
      </w:r>
      <w:r>
        <w:rPr>
          <w:sz w:val="22"/>
          <w:szCs w:val="22"/>
        </w:rPr>
        <w:t>方案之輸入分支與最長取樣相位路徑</w:t>
      </w:r>
    </w:p>
    <w:p w14:paraId="61C695AF" w14:textId="77777777" w:rsidR="000E6F12" w:rsidRDefault="00000000">
      <w:pPr>
        <w:pStyle w:val="2"/>
        <w:spacing w:before="180" w:after="80" w:line="360" w:lineRule="auto"/>
      </w:pPr>
      <w:bookmarkStart w:id="21" w:name="_Toc241671709"/>
      <w:r>
        <w:t>5.5</w:t>
      </w:r>
      <w:r>
        <w:t xml:space="preserve">　在地化平台與</w:t>
      </w:r>
      <w:r>
        <w:t>LLM</w:t>
      </w:r>
      <w:r>
        <w:t>評測結果</w:t>
      </w:r>
      <w:bookmarkEnd w:id="21"/>
    </w:p>
    <w:p w14:paraId="1A694C8B" w14:textId="77777777" w:rsidR="000E6F12" w:rsidRDefault="00000000">
      <w:pPr>
        <w:pStyle w:val="3"/>
        <w:spacing w:before="120" w:after="60" w:line="360" w:lineRule="auto"/>
      </w:pPr>
      <w:r>
        <w:t>（</w:t>
      </w:r>
      <w:r>
        <w:t>1</w:t>
      </w:r>
      <w:r>
        <w:t>）</w:t>
      </w:r>
      <w:r>
        <w:t>TKU3</w:t>
      </w:r>
      <w:r>
        <w:t>：注入錯誤之</w:t>
      </w:r>
      <w:proofErr w:type="spellStart"/>
      <w:r>
        <w:t>Tapeout</w:t>
      </w:r>
      <w:proofErr w:type="spellEnd"/>
      <w:r>
        <w:t xml:space="preserve"> Review Form</w:t>
      </w:r>
      <w:r>
        <w:t>審查</w:t>
      </w:r>
    </w:p>
    <w:p w14:paraId="54AA2E89" w14:textId="77777777" w:rsidR="000E6F12" w:rsidRDefault="00000000">
      <w:pPr>
        <w:spacing w:after="60"/>
        <w:ind w:firstLine="480"/>
        <w:jc w:val="both"/>
      </w:pPr>
      <w:r>
        <w:t>28</w:t>
      </w:r>
      <w:r>
        <w:t>份審查表之測試結果如表</w:t>
      </w:r>
      <w:r>
        <w:t>22</w:t>
      </w:r>
      <w:r>
        <w:t>與圖</w:t>
      </w:r>
      <w:r>
        <w:t>8</w:t>
      </w:r>
      <w:r>
        <w:t>。依審查表來源區分，</w:t>
      </w:r>
      <w:r>
        <w:t>Gemini</w:t>
      </w:r>
      <w:r>
        <w:t>組檢出率最高（</w:t>
      </w:r>
      <w:r>
        <w:t>82.0%</w:t>
      </w:r>
      <w:r>
        <w:t>），</w:t>
      </w:r>
      <w:r>
        <w:t>ChatGPT</w:t>
      </w:r>
      <w:r>
        <w:t>組最低（</w:t>
      </w:r>
      <w:r>
        <w:t>65.0%</w:t>
      </w:r>
      <w:r>
        <w:t>）；以份數加權之總平均為檢出</w:t>
      </w:r>
      <w:r>
        <w:t>72.8%</w:t>
      </w:r>
      <w:r>
        <w:t>、未檢出</w:t>
      </w:r>
      <w:r>
        <w:t>19.3%</w:t>
      </w:r>
      <w:r>
        <w:t>、誤判</w:t>
      </w:r>
      <w:r>
        <w:t>7.8%</w:t>
      </w:r>
      <w:r>
        <w:t>（加權平均由本計畫計算）。依晶片類型，</w:t>
      </w:r>
      <w:r>
        <w:t>ChatGPT</w:t>
      </w:r>
      <w:r>
        <w:t>組中</w:t>
      </w:r>
      <w:r>
        <w:t>SoC</w:t>
      </w:r>
      <w:r>
        <w:t>（</w:t>
      </w:r>
      <w:r>
        <w:t>75%</w:t>
      </w:r>
      <w:r>
        <w:t>）、</w:t>
      </w:r>
      <w:r>
        <w:t>SAR ADC</w:t>
      </w:r>
      <w:r>
        <w:t>（</w:t>
      </w:r>
      <w:r>
        <w:t>66–70%</w:t>
      </w:r>
      <w:r>
        <w:t>）與</w:t>
      </w:r>
      <w:r>
        <w:t>LDO</w:t>
      </w:r>
      <w:r>
        <w:t>／</w:t>
      </w:r>
      <w:r>
        <w:t>Sensor</w:t>
      </w:r>
      <w:r>
        <w:t>（</w:t>
      </w:r>
      <w:r>
        <w:t>70%</w:t>
      </w:r>
      <w:r>
        <w:t>）較高，</w:t>
      </w:r>
      <w:r>
        <w:t>SerDes</w:t>
      </w:r>
      <w:r>
        <w:t>／</w:t>
      </w:r>
      <w:r>
        <w:t>RF</w:t>
      </w:r>
      <w:r>
        <w:t>（</w:t>
      </w:r>
      <w:r>
        <w:t>58%</w:t>
      </w:r>
      <w:r>
        <w:t>）與混合</w:t>
      </w:r>
      <w:r>
        <w:t>RF</w:t>
      </w:r>
      <w:r>
        <w:t>（</w:t>
      </w:r>
      <w:r>
        <w:t>55%</w:t>
      </w:r>
      <w:r>
        <w:t>）最低，顯示平台知識對射頻類晶片之覆蓋不足。</w:t>
      </w:r>
    </w:p>
    <w:p w14:paraId="1FC826E5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22.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 xml:space="preserve">TKU3 </w:t>
      </w:r>
      <w:proofErr w:type="spellStart"/>
      <w:r>
        <w:rPr>
          <w:sz w:val="22"/>
          <w:szCs w:val="22"/>
        </w:rPr>
        <w:t>Tapeout</w:t>
      </w:r>
      <w:proofErr w:type="spellEnd"/>
      <w:r>
        <w:rPr>
          <w:sz w:val="22"/>
          <w:szCs w:val="22"/>
        </w:rPr>
        <w:t xml:space="preserve"> Review Form</w:t>
      </w:r>
      <w:r>
        <w:rPr>
          <w:sz w:val="22"/>
          <w:szCs w:val="22"/>
        </w:rPr>
        <w:t>錯誤注入測試結果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00"/>
        <w:gridCol w:w="1100"/>
        <w:gridCol w:w="1100"/>
        <w:gridCol w:w="1000"/>
        <w:gridCol w:w="3660"/>
      </w:tblGrid>
      <w:tr w:rsidR="000E6F12" w14:paraId="4F210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8F2F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審查表來源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DA40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份數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B7B0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檢出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AF85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未檢出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5B15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誤判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135F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觀察</w:t>
            </w:r>
          </w:p>
        </w:tc>
      </w:tr>
      <w:tr w:rsidR="000E6F12" w14:paraId="48E915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05C4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ChatGPT </w:t>
            </w:r>
            <w:r>
              <w:rPr>
                <w:sz w:val="20"/>
                <w:szCs w:val="20"/>
              </w:rPr>
              <w:t>產生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183D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B736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65.0%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5DA0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25.0%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B1D0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10.0%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6975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RF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SerDes </w:t>
            </w:r>
            <w:r>
              <w:rPr>
                <w:sz w:val="20"/>
                <w:szCs w:val="20"/>
              </w:rPr>
              <w:t>類最低（</w:t>
            </w:r>
            <w:r>
              <w:rPr>
                <w:sz w:val="20"/>
                <w:szCs w:val="20"/>
              </w:rPr>
              <w:t>55–58%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0CE436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836F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 xml:space="preserve">Gemini </w:t>
            </w:r>
            <w:r>
              <w:rPr>
                <w:sz w:val="20"/>
                <w:szCs w:val="20"/>
              </w:rPr>
              <w:t>產生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0797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FBF3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82.0%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8632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13.6%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16AE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4.4%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FB4B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正確抓出</w:t>
            </w:r>
            <w:r>
              <w:rPr>
                <w:sz w:val="20"/>
                <w:szCs w:val="20"/>
              </w:rPr>
              <w:t xml:space="preserve"> Varactor </w:t>
            </w:r>
            <w:r>
              <w:rPr>
                <w:sz w:val="20"/>
                <w:szCs w:val="20"/>
              </w:rPr>
              <w:t>之</w:t>
            </w:r>
            <w:r>
              <w:rPr>
                <w:sz w:val="20"/>
                <w:szCs w:val="20"/>
              </w:rPr>
              <w:t xml:space="preserve"> LVS mismatch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份全晶片驗證判斷錯誤</w:t>
            </w:r>
          </w:p>
        </w:tc>
      </w:tr>
      <w:tr w:rsidR="000E6F12" w14:paraId="7E2FC9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AE56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Claude </w:t>
            </w:r>
            <w:r>
              <w:rPr>
                <w:sz w:val="20"/>
                <w:szCs w:val="20"/>
              </w:rPr>
              <w:t>產生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F564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E45B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72.4%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5B95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18.7%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38D4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8.9%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0AF3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各份差異較小（</w:t>
            </w:r>
            <w:r>
              <w:rPr>
                <w:sz w:val="20"/>
                <w:szCs w:val="20"/>
              </w:rPr>
              <w:t>65–80%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7317F8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EFD4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加權總平均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7DD9F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DD92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72.8%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0967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19.3%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84EC2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7.8%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23CE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9A1A357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9756E10" wp14:editId="390C4191">
            <wp:extent cx="4762500" cy="2324100"/>
            <wp:effectExtent l="0" t="0" r="0" b="0"/>
            <wp:docPr id="914484165" name="圖片 91448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40A8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8.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TKU3</w:t>
      </w:r>
      <w:r>
        <w:rPr>
          <w:sz w:val="22"/>
          <w:szCs w:val="22"/>
        </w:rPr>
        <w:t>審查</w:t>
      </w:r>
      <w:r>
        <w:rPr>
          <w:sz w:val="22"/>
          <w:szCs w:val="22"/>
        </w:rPr>
        <w:t>28</w:t>
      </w:r>
      <w:r>
        <w:rPr>
          <w:sz w:val="22"/>
          <w:szCs w:val="22"/>
        </w:rPr>
        <w:t>份注入錯誤之</w:t>
      </w:r>
      <w:proofErr w:type="spellStart"/>
      <w:r>
        <w:rPr>
          <w:sz w:val="22"/>
          <w:szCs w:val="22"/>
        </w:rPr>
        <w:t>Tapeout</w:t>
      </w:r>
      <w:proofErr w:type="spellEnd"/>
      <w:r>
        <w:rPr>
          <w:sz w:val="22"/>
          <w:szCs w:val="22"/>
        </w:rPr>
        <w:t xml:space="preserve"> Review Form</w:t>
      </w:r>
      <w:r>
        <w:rPr>
          <w:sz w:val="22"/>
          <w:szCs w:val="22"/>
        </w:rPr>
        <w:t>之結果</w:t>
      </w:r>
    </w:p>
    <w:p w14:paraId="43315734" w14:textId="77777777" w:rsidR="000E6F12" w:rsidRDefault="00000000">
      <w:pPr>
        <w:pStyle w:val="3"/>
        <w:spacing w:before="120" w:after="60" w:line="360" w:lineRule="auto"/>
      </w:pPr>
      <w:r>
        <w:t>（</w:t>
      </w:r>
      <w:r>
        <w:t>2</w:t>
      </w:r>
      <w:r>
        <w:t>）多代理架構比較（真實</w:t>
      </w:r>
      <w:r>
        <w:t>DRC</w:t>
      </w:r>
      <w:r>
        <w:t>報告）</w:t>
      </w:r>
    </w:p>
    <w:p w14:paraId="56EB4E7D" w14:textId="77777777" w:rsidR="000E6F12" w:rsidRDefault="00000000">
      <w:pPr>
        <w:spacing w:after="60"/>
        <w:ind w:firstLine="480"/>
        <w:jc w:val="both"/>
      </w:pPr>
      <w:r>
        <w:t>以真實</w:t>
      </w:r>
      <w:r>
        <w:t>DRC</w:t>
      </w:r>
      <w:r>
        <w:t>報告與已填審查表之</w:t>
      </w:r>
      <w:r>
        <w:t>13</w:t>
      </w:r>
      <w:r>
        <w:t>項關鍵資訊為基準，兩種架構之表現如表</w:t>
      </w:r>
      <w:r>
        <w:t>23</w:t>
      </w:r>
      <w:r>
        <w:t>。</w:t>
      </w:r>
      <w:r>
        <w:t>8</w:t>
      </w:r>
      <w:r>
        <w:t>代理架構格式最完整，卻將</w:t>
      </w:r>
      <w:r>
        <w:t>1,008</w:t>
      </w:r>
      <w:r>
        <w:t>筆結果描述為「大部分通過」，並遺漏</w:t>
      </w:r>
      <w:r>
        <w:t>1,000</w:t>
      </w:r>
      <w:r>
        <w:t>筆之</w:t>
      </w:r>
      <w:r>
        <w:t>4.29M_MMC_4</w:t>
      </w:r>
      <w:r>
        <w:t>與短路警告；</w:t>
      </w:r>
      <w:r>
        <w:t>3</w:t>
      </w:r>
      <w:r>
        <w:t>代理架構正確引用</w:t>
      </w:r>
      <w:r>
        <w:t>4</w:t>
      </w:r>
      <w:r>
        <w:t>項</w:t>
      </w:r>
      <w:r>
        <w:t>DRC</w:t>
      </w:r>
      <w:r>
        <w:t>關鍵資訊，但將製程誤寫為</w:t>
      </w:r>
      <w:r>
        <w:t>18/28nm</w:t>
      </w:r>
      <w:r>
        <w:t>。兩者皆未發現審查表中「未模擬</w:t>
      </w:r>
      <w:r>
        <w:t>SF</w:t>
      </w:r>
      <w:r>
        <w:t>／</w:t>
      </w:r>
      <w:r>
        <w:t>FS</w:t>
      </w:r>
      <w:r>
        <w:t>角落」之缺口。代理數量增加並不保證正確，關鍵在於強制每一代理引用原始資料；據此之提示規則包括：首行輸出「</w:t>
      </w:r>
      <w:r>
        <w:t>TOTAL DRC Results = N</w:t>
      </w:r>
      <w:r>
        <w:t>」、列出所有結果數大於</w:t>
      </w:r>
      <w:r>
        <w:t>0</w:t>
      </w:r>
      <w:r>
        <w:t>之規則、標示</w:t>
      </w:r>
      <w:r>
        <w:t>NOT EXECUTED</w:t>
      </w:r>
      <w:r>
        <w:t>之規則群、製程只能引用審查表、空白欄位只標「待確認」。</w:t>
      </w:r>
    </w:p>
    <w:p w14:paraId="1C2F0121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23.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3</w:t>
      </w:r>
      <w:r>
        <w:rPr>
          <w:sz w:val="22"/>
          <w:szCs w:val="22"/>
        </w:rPr>
        <w:t>代理與</w:t>
      </w:r>
      <w:r>
        <w:rPr>
          <w:sz w:val="22"/>
          <w:szCs w:val="22"/>
        </w:rPr>
        <w:t>8</w:t>
      </w:r>
      <w:r>
        <w:rPr>
          <w:sz w:val="22"/>
          <w:szCs w:val="22"/>
        </w:rPr>
        <w:t>代理架構之原始資料引用（</w:t>
      </w:r>
      <w:r>
        <w:rPr>
          <w:sz w:val="22"/>
          <w:szCs w:val="22"/>
        </w:rPr>
        <w:t>13</w:t>
      </w:r>
      <w:r>
        <w:rPr>
          <w:sz w:val="22"/>
          <w:szCs w:val="22"/>
        </w:rPr>
        <w:t>項基準資訊；引用率由本計畫計算）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0E6F12" w14:paraId="1ABEC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B222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A4A33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代理架構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D4F0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代理架構</w:t>
            </w:r>
          </w:p>
        </w:tc>
      </w:tr>
      <w:tr w:rsidR="000E6F12" w14:paraId="1140D4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30FF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關鍵資訊（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項）正確／部分／錯誤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72E9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3773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0</w:t>
            </w:r>
          </w:p>
        </w:tc>
      </w:tr>
      <w:tr w:rsidR="000E6F12" w14:paraId="583590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A6DB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審查表已填資訊（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項）正確／錯誤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10DE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E545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（製程寫成</w:t>
            </w:r>
            <w:r>
              <w:rPr>
                <w:sz w:val="20"/>
                <w:szCs w:val="20"/>
              </w:rPr>
              <w:t>18/28nm</w:t>
            </w:r>
            <w:r>
              <w:rPr>
                <w:sz w:val="20"/>
                <w:szCs w:val="20"/>
              </w:rPr>
              <w:t>）</w:t>
            </w:r>
          </w:p>
        </w:tc>
      </w:tr>
      <w:tr w:rsidR="000E6F12" w14:paraId="2451A9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A24D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正確引用率（部分計</w:t>
            </w:r>
            <w:r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50AD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3.8%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E1B7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＝</w:t>
            </w:r>
            <w:r>
              <w:rPr>
                <w:sz w:val="20"/>
                <w:szCs w:val="20"/>
              </w:rPr>
              <w:t>34.6%</w:t>
            </w:r>
          </w:p>
        </w:tc>
      </w:tr>
      <w:tr w:rsidR="000E6F12" w14:paraId="3BD034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E24C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幻覺或錯誤陳述（評審估計）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5C78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條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53D5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條</w:t>
            </w:r>
          </w:p>
        </w:tc>
      </w:tr>
      <w:tr w:rsidR="000E6F12" w14:paraId="05FB40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A641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最嚴重問題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FC26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將</w:t>
            </w:r>
            <w:r>
              <w:rPr>
                <w:sz w:val="20"/>
                <w:szCs w:val="20"/>
              </w:rPr>
              <w:t>1,008</w:t>
            </w:r>
            <w:r>
              <w:rPr>
                <w:sz w:val="20"/>
                <w:szCs w:val="20"/>
              </w:rPr>
              <w:t>筆結果描述為通過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15AF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製程與審查表矛盾</w:t>
            </w:r>
          </w:p>
        </w:tc>
      </w:tr>
    </w:tbl>
    <w:p w14:paraId="12ECCDE5" w14:textId="77777777" w:rsidR="000E6F12" w:rsidRDefault="00000000">
      <w:pPr>
        <w:pStyle w:val="3"/>
        <w:spacing w:before="120" w:after="60" w:line="360" w:lineRule="auto"/>
      </w:pPr>
      <w:r>
        <w:t>（</w:t>
      </w:r>
      <w:r>
        <w:t>3</w:t>
      </w:r>
      <w:r>
        <w:t>）本地端</w:t>
      </w:r>
      <w:r>
        <w:t>LLM</w:t>
      </w:r>
      <w:r>
        <w:t>比較與評審一致性</w:t>
      </w:r>
    </w:p>
    <w:p w14:paraId="21A381A4" w14:textId="77777777" w:rsidR="000E6F12" w:rsidRDefault="00000000">
      <w:pPr>
        <w:spacing w:after="60"/>
        <w:ind w:firstLine="480"/>
        <w:jc w:val="both"/>
      </w:pPr>
      <w:r>
        <w:t>5</w:t>
      </w:r>
      <w:r>
        <w:t>種本地</w:t>
      </w:r>
      <w:r>
        <w:t>LLM</w:t>
      </w:r>
      <w:r>
        <w:t>於</w:t>
      </w:r>
      <w:r>
        <w:t>3</w:t>
      </w:r>
      <w:r>
        <w:t>代理架構下之評分如圖</w:t>
      </w:r>
      <w:r>
        <w:t>9</w:t>
      </w:r>
      <w:r>
        <w:t>與表</w:t>
      </w:r>
      <w:r>
        <w:t>24</w:t>
      </w:r>
      <w:r>
        <w:t>。</w:t>
      </w:r>
      <w:r>
        <w:t>Claude Sonnet 4.6</w:t>
      </w:r>
      <w:r>
        <w:t>之</w:t>
      </w:r>
      <w:r>
        <w:t>8</w:t>
      </w:r>
      <w:r>
        <w:t>向度平均以</w:t>
      </w:r>
      <w:r>
        <w:t>Qwen3.5-35B</w:t>
      </w:r>
      <w:r>
        <w:t>最高（</w:t>
      </w:r>
      <w:r>
        <w:t>4.62</w:t>
      </w:r>
      <w:r>
        <w:t>），</w:t>
      </w:r>
      <w:proofErr w:type="spellStart"/>
      <w:r>
        <w:t>Nemotron</w:t>
      </w:r>
      <w:proofErr w:type="spellEnd"/>
      <w:r>
        <w:t>（</w:t>
      </w:r>
      <w:r>
        <w:t>Base</w:t>
      </w:r>
      <w:r>
        <w:t>）最低（</w:t>
      </w:r>
      <w:r>
        <w:t>3.38</w:t>
      </w:r>
      <w:r>
        <w:t>）；但就</w:t>
      </w:r>
      <w:r>
        <w:t>8</w:t>
      </w:r>
      <w:r>
        <w:t>項</w:t>
      </w:r>
      <w:r>
        <w:t>DRC</w:t>
      </w:r>
      <w:r>
        <w:t>技術要點之完全命中數而言，</w:t>
      </w:r>
      <w:proofErr w:type="spellStart"/>
      <w:r>
        <w:t>Nemotron</w:t>
      </w:r>
      <w:proofErr w:type="spellEnd"/>
      <w:r>
        <w:t>（</w:t>
      </w:r>
      <w:r>
        <w:t>Base</w:t>
      </w:r>
      <w:r>
        <w:t>）反而</w:t>
      </w:r>
      <w:r>
        <w:t>8/8</w:t>
      </w:r>
      <w:r>
        <w:t>全中，</w:t>
      </w:r>
      <w:r>
        <w:t>GLM-4.7</w:t>
      </w:r>
      <w:r>
        <w:t>僅</w:t>
      </w:r>
      <w:r>
        <w:t>2/8</w:t>
      </w:r>
      <w:r>
        <w:t>，顯示「技術正確」與「可用輸出」是兩回事：</w:t>
      </w:r>
      <w:proofErr w:type="spellStart"/>
      <w:r>
        <w:t>Nemotron</w:t>
      </w:r>
      <w:proofErr w:type="spellEnd"/>
      <w:r>
        <w:t>（</w:t>
      </w:r>
      <w:r>
        <w:t>Base</w:t>
      </w:r>
      <w:r>
        <w:t>）因大量外洩內部思考過程而不適合直接使用。</w:t>
      </w:r>
      <w:r>
        <w:lastRenderedPageBreak/>
        <w:t>更重要的是兩位評審之結論不一致：</w:t>
      </w:r>
      <w:r>
        <w:t>Gemini 3 Pro</w:t>
      </w:r>
      <w:r>
        <w:t>指出</w:t>
      </w:r>
      <w:r>
        <w:t>Qwen3.5-35B</w:t>
      </w:r>
      <w:r>
        <w:t>把「</w:t>
      </w:r>
      <w:r>
        <w:t>ACUTE</w:t>
      </w:r>
      <w:r>
        <w:t>警告達</w:t>
      </w:r>
      <w:r>
        <w:t>100</w:t>
      </w:r>
      <w:r>
        <w:t>筆上限」誤寫為「</w:t>
      </w:r>
      <w:r>
        <w:t>36</w:t>
      </w:r>
      <w:r>
        <w:t>筆」，屬</w:t>
      </w:r>
      <w:r>
        <w:t>DRC</w:t>
      </w:r>
      <w:r>
        <w:t>審查中不可接受之數據幻覺，並改推</w:t>
      </w:r>
      <w:r>
        <w:t>GLM-4.7</w:t>
      </w:r>
      <w:r>
        <w:t>為唯一可直接面向使用者之模型。因此「以</w:t>
      </w:r>
      <w:r>
        <w:t>LLM</w:t>
      </w:r>
      <w:r>
        <w:t>評審</w:t>
      </w:r>
      <w:r>
        <w:t>LLM</w:t>
      </w:r>
      <w:r>
        <w:t>」本身亦有偏差，評測須採多位評審並逐項對照原始報告。</w:t>
      </w:r>
    </w:p>
    <w:p w14:paraId="18B133F1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63C24C7" wp14:editId="6C5BBC9C">
            <wp:extent cx="5715000" cy="2324100"/>
            <wp:effectExtent l="0" t="0" r="0" b="0"/>
            <wp:docPr id="717922794" name="圖片 71792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6357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9.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5</w:t>
      </w:r>
      <w:r>
        <w:rPr>
          <w:sz w:val="22"/>
          <w:szCs w:val="22"/>
        </w:rPr>
        <w:t>種本地</w:t>
      </w:r>
      <w:r>
        <w:rPr>
          <w:sz w:val="22"/>
          <w:szCs w:val="22"/>
        </w:rPr>
        <w:t>LLM</w:t>
      </w:r>
      <w:r>
        <w:rPr>
          <w:sz w:val="22"/>
          <w:szCs w:val="22"/>
        </w:rPr>
        <w:t>之評分（</w:t>
      </w:r>
      <w:r>
        <w:rPr>
          <w:sz w:val="22"/>
          <w:szCs w:val="22"/>
        </w:rPr>
        <w:t>Claude Sonnet 4.6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>DRC</w:t>
      </w:r>
      <w:r>
        <w:rPr>
          <w:sz w:val="22"/>
          <w:szCs w:val="22"/>
        </w:rPr>
        <w:t>技術要點命中數</w:t>
      </w:r>
    </w:p>
    <w:p w14:paraId="7F49E2AF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24.</w:t>
      </w:r>
      <w:r>
        <w:rPr>
          <w:sz w:val="22"/>
          <w:szCs w:val="22"/>
        </w:rPr>
        <w:t xml:space="preserve">　兩位評審</w:t>
      </w:r>
      <w:r>
        <w:rPr>
          <w:sz w:val="22"/>
          <w:szCs w:val="22"/>
        </w:rPr>
        <w:t>AI</w:t>
      </w:r>
      <w:r>
        <w:rPr>
          <w:sz w:val="22"/>
          <w:szCs w:val="22"/>
        </w:rPr>
        <w:t>對</w:t>
      </w:r>
      <w:r>
        <w:rPr>
          <w:sz w:val="22"/>
          <w:szCs w:val="22"/>
        </w:rPr>
        <w:t>5</w:t>
      </w:r>
      <w:r>
        <w:rPr>
          <w:sz w:val="22"/>
          <w:szCs w:val="22"/>
        </w:rPr>
        <w:t>種本地</w:t>
      </w:r>
      <w:r>
        <w:rPr>
          <w:sz w:val="22"/>
          <w:szCs w:val="22"/>
        </w:rPr>
        <w:t>LLM</w:t>
      </w:r>
      <w:r>
        <w:rPr>
          <w:sz w:val="22"/>
          <w:szCs w:val="22"/>
        </w:rPr>
        <w:t>之結論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100"/>
        <w:gridCol w:w="1200"/>
        <w:gridCol w:w="1100"/>
        <w:gridCol w:w="2300"/>
        <w:gridCol w:w="2060"/>
      </w:tblGrid>
      <w:tr w:rsidR="000E6F12" w14:paraId="51249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A4AD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6BA5A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Sonnet 8</w:t>
            </w:r>
            <w:r>
              <w:rPr>
                <w:b/>
                <w:bCs/>
                <w:sz w:val="20"/>
                <w:szCs w:val="20"/>
              </w:rPr>
              <w:t>向度平均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8062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Sonnet </w:t>
            </w:r>
            <w:r>
              <w:rPr>
                <w:b/>
                <w:bCs/>
                <w:sz w:val="20"/>
                <w:szCs w:val="20"/>
              </w:rPr>
              <w:t>總評／排名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00E5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技術要點命中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3A84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Gemini 3 Pro </w:t>
            </w:r>
            <w:r>
              <w:rPr>
                <w:b/>
                <w:bCs/>
                <w:sz w:val="20"/>
                <w:szCs w:val="20"/>
              </w:rPr>
              <w:t>評語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A8E5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判讀</w:t>
            </w:r>
          </w:p>
        </w:tc>
      </w:tr>
      <w:tr w:rsidR="000E6F12" w14:paraId="168FAF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CF3C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Qwen3.5-35B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FF48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4.62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4A87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／第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0041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7/8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9FA4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「</w:t>
            </w:r>
            <w:r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筆</w:t>
            </w:r>
            <w:r>
              <w:rPr>
                <w:sz w:val="20"/>
                <w:szCs w:val="20"/>
              </w:rPr>
              <w:t>ACUTE</w:t>
            </w:r>
            <w:r>
              <w:rPr>
                <w:sz w:val="20"/>
                <w:szCs w:val="20"/>
              </w:rPr>
              <w:t>」數據幻覺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2CBC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架構最佳，須防數據幻覺</w:t>
            </w:r>
          </w:p>
        </w:tc>
      </w:tr>
      <w:tr w:rsidR="000E6F12" w14:paraId="2282FD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EAD81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Nemotron</w:t>
            </w:r>
            <w:proofErr w:type="spellEnd"/>
            <w:r>
              <w:rPr>
                <w:sz w:val="20"/>
                <w:szCs w:val="20"/>
              </w:rPr>
              <w:t xml:space="preserve"> Super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2F4E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4.12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9D68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／第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7AAB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7/8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D3F1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無幻覺，檢核表佳，未擷取具體數據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A44E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最保守，適合核查表</w:t>
            </w:r>
          </w:p>
        </w:tc>
      </w:tr>
      <w:tr w:rsidR="000E6F12" w14:paraId="6762F4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D796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GLM-4.7-flash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8126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3.88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5ED8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3.8</w:t>
            </w:r>
            <w:r>
              <w:rPr>
                <w:sz w:val="20"/>
                <w:szCs w:val="20"/>
              </w:rPr>
              <w:t>／第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6292A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2/8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5F0E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唯一純中文、無思考外洩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85E3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最適合直接面向使用者</w:t>
            </w:r>
          </w:p>
        </w:tc>
      </w:tr>
      <w:tr w:rsidR="000E6F12" w14:paraId="282614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671B3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MiniMax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4C3E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3.75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C79F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3.7</w:t>
            </w:r>
            <w:r>
              <w:rPr>
                <w:sz w:val="20"/>
                <w:szCs w:val="20"/>
              </w:rPr>
              <w:t>／第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0CF8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6/8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6481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數據擷取最精準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91A6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需過濾思考標籤</w:t>
            </w:r>
          </w:p>
        </w:tc>
      </w:tr>
      <w:tr w:rsidR="000E6F12" w14:paraId="2B0703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0239F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Nemotron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Base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37251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3.38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541F4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2.8</w:t>
            </w:r>
            <w:r>
              <w:rPr>
                <w:sz w:val="20"/>
                <w:szCs w:val="20"/>
              </w:rPr>
              <w:t>／第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FEDC8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8/8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1D7B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全英文輸出、陷入自我對話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D5AF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不建議使用</w:t>
            </w:r>
          </w:p>
        </w:tc>
      </w:tr>
    </w:tbl>
    <w:p w14:paraId="4722174B" w14:textId="77777777" w:rsidR="000E6F12" w:rsidRDefault="00000000">
      <w:pPr>
        <w:pStyle w:val="3"/>
        <w:spacing w:before="120" w:after="60" w:line="360" w:lineRule="auto"/>
      </w:pPr>
      <w:r>
        <w:t>（</w:t>
      </w:r>
      <w:r>
        <w:t>4</w:t>
      </w:r>
      <w:r>
        <w:t>）</w:t>
      </w:r>
      <w:r>
        <w:t>TKU2</w:t>
      </w:r>
      <w:r>
        <w:t>與</w:t>
      </w:r>
      <w:r>
        <w:t>GPT</w:t>
      </w:r>
      <w:r>
        <w:t>之版圖建議比較</w:t>
      </w:r>
    </w:p>
    <w:p w14:paraId="01E464C1" w14:textId="77777777" w:rsidR="000E6F12" w:rsidRDefault="00000000">
      <w:pPr>
        <w:spacing w:after="60"/>
        <w:ind w:firstLine="480"/>
        <w:jc w:val="both"/>
      </w:pPr>
      <w:r>
        <w:t>TKU2</w:t>
      </w:r>
      <w:r>
        <w:t>與</w:t>
      </w:r>
      <w:r>
        <w:t>GPT</w:t>
      </w:r>
      <w:r>
        <w:t>針對</w:t>
      </w:r>
      <w:r>
        <w:t>5</w:t>
      </w:r>
      <w:r>
        <w:t>種含寄生電容之基本電路之比較如表</w:t>
      </w:r>
      <w:r>
        <w:t>25</w:t>
      </w:r>
      <w:r>
        <w:t>與圖</w:t>
      </w:r>
      <w:r>
        <w:t>10</w:t>
      </w:r>
      <w:r>
        <w:t>。兩者之最關鍵網路判定僅</w:t>
      </w:r>
      <w:r>
        <w:t>2/5</w:t>
      </w:r>
      <w:r>
        <w:t>一致（</w:t>
      </w:r>
      <w:r>
        <w:t>Pseudo-NMOS</w:t>
      </w:r>
      <w:r>
        <w:t>反相器之</w:t>
      </w:r>
      <w:r>
        <w:t>out</w:t>
      </w:r>
      <w:r>
        <w:t>、電流鏡之</w:t>
      </w:r>
      <w:proofErr w:type="spellStart"/>
      <w:r>
        <w:t>ref_i</w:t>
      </w:r>
      <w:proofErr w:type="spellEnd"/>
      <w:r>
        <w:t>）；例如共閘極放大器中</w:t>
      </w:r>
      <w:r>
        <w:t>TKU2</w:t>
      </w:r>
      <w:r>
        <w:t>選</w:t>
      </w:r>
      <w:r>
        <w:t>out</w:t>
      </w:r>
      <w:r>
        <w:t>，</w:t>
      </w:r>
      <w:r>
        <w:t>GPT</w:t>
      </w:r>
      <w:r>
        <w:t>則指出</w:t>
      </w:r>
      <w:r>
        <w:t>source</w:t>
      </w:r>
      <w:r>
        <w:t>為輸入節點，對輸入阻抗、雜訊與匹配最敏感。風險辨識上，</w:t>
      </w:r>
      <w:r>
        <w:t>TKU2</w:t>
      </w:r>
      <w:r>
        <w:t>共列出</w:t>
      </w:r>
      <w:r>
        <w:t>6</w:t>
      </w:r>
      <w:r>
        <w:t>項（無高風險），</w:t>
      </w:r>
      <w:r>
        <w:t>GPT</w:t>
      </w:r>
      <w:r>
        <w:t>列出</w:t>
      </w:r>
      <w:r>
        <w:t>38</w:t>
      </w:r>
      <w:r>
        <w:t>項（高風險</w:t>
      </w:r>
      <w:r>
        <w:t>15</w:t>
      </w:r>
      <w:r>
        <w:t>項）；隔離建議</w:t>
      </w:r>
      <w:r>
        <w:t>TKU2</w:t>
      </w:r>
      <w:r>
        <w:t>為</w:t>
      </w:r>
      <w:r>
        <w:t>0/5</w:t>
      </w:r>
      <w:r>
        <w:t>、</w:t>
      </w:r>
      <w:r>
        <w:t>GPT</w:t>
      </w:r>
      <w:r>
        <w:t>為</w:t>
      </w:r>
      <w:r>
        <w:t>5/5</w:t>
      </w:r>
      <w:r>
        <w:t>。</w:t>
      </w:r>
      <w:r>
        <w:t>TKU2</w:t>
      </w:r>
      <w:r>
        <w:t>之功能式分群命名標準、適合自動化流程，但類比佈局細節不足；改進方向為加入依拓樸區分之關鍵網路排序規則，並補強隔離與電源完整性分析。</w:t>
      </w:r>
    </w:p>
    <w:p w14:paraId="31F9DEAF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>25.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TKU2</w:t>
      </w:r>
      <w:r>
        <w:rPr>
          <w:sz w:val="22"/>
          <w:szCs w:val="22"/>
        </w:rPr>
        <w:t>與</w:t>
      </w:r>
      <w:r>
        <w:rPr>
          <w:sz w:val="22"/>
          <w:szCs w:val="22"/>
        </w:rPr>
        <w:t>GPT</w:t>
      </w:r>
      <w:r>
        <w:rPr>
          <w:sz w:val="22"/>
          <w:szCs w:val="22"/>
        </w:rPr>
        <w:t>之版圖建議比較（計數由本計畫依比較紀錄統計）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2400"/>
        <w:gridCol w:w="800"/>
        <w:gridCol w:w="1960"/>
      </w:tblGrid>
      <w:tr w:rsidR="000E6F12" w14:paraId="53DE5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0BD9C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電路／指標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6F8F1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TKU2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9054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GPT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C3275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一致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89F27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評審建議</w:t>
            </w:r>
          </w:p>
        </w:tc>
      </w:tr>
      <w:tr w:rsidR="000E6F12" w14:paraId="19E16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9888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共源極放大器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最關鍵網路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75C37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gate_i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9742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drain &gt; </w:t>
            </w:r>
            <w:proofErr w:type="spellStart"/>
            <w:r>
              <w:rPr>
                <w:sz w:val="20"/>
                <w:szCs w:val="20"/>
              </w:rPr>
              <w:t>gate_i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A1BFE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0A39B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gate_i</w:t>
            </w:r>
            <w:proofErr w:type="spellEnd"/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drain</w:t>
            </w:r>
            <w:r>
              <w:rPr>
                <w:sz w:val="20"/>
                <w:szCs w:val="20"/>
              </w:rPr>
              <w:t>同列最高</w:t>
            </w:r>
          </w:p>
        </w:tc>
      </w:tr>
      <w:tr w:rsidR="000E6F12" w14:paraId="6CDB5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2971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共閘極放大器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B76D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out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B118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source &gt; </w:t>
            </w:r>
            <w:r>
              <w:rPr>
                <w:sz w:val="20"/>
                <w:szCs w:val="20"/>
              </w:rPr>
              <w:t>閘極偏壓</w:t>
            </w:r>
            <w:r>
              <w:rPr>
                <w:sz w:val="20"/>
                <w:szCs w:val="20"/>
              </w:rPr>
              <w:t xml:space="preserve"> &gt; drain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BAEA6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7EAE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source</w:t>
            </w:r>
            <w:r>
              <w:rPr>
                <w:sz w:val="20"/>
                <w:szCs w:val="20"/>
              </w:rPr>
              <w:t>最高；補</w:t>
            </w:r>
            <w:proofErr w:type="spellStart"/>
            <w:r>
              <w:rPr>
                <w:sz w:val="20"/>
                <w:szCs w:val="20"/>
              </w:rPr>
              <w:t>Cbias</w:t>
            </w:r>
            <w:proofErr w:type="spellEnd"/>
            <w:r>
              <w:rPr>
                <w:sz w:val="20"/>
                <w:szCs w:val="20"/>
              </w:rPr>
              <w:t>交流接地</w:t>
            </w:r>
          </w:p>
        </w:tc>
      </w:tr>
      <w:tr w:rsidR="000E6F12" w14:paraId="2119D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5769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CMOS</w:t>
            </w:r>
            <w:r>
              <w:rPr>
                <w:sz w:val="20"/>
                <w:szCs w:val="20"/>
              </w:rPr>
              <w:t>反相器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2E63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63BF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out &gt; </w:t>
            </w:r>
            <w:proofErr w:type="spellStart"/>
            <w:r>
              <w:rPr>
                <w:sz w:val="20"/>
                <w:szCs w:val="20"/>
              </w:rPr>
              <w:t>in_i</w:t>
            </w:r>
            <w:proofErr w:type="spellEnd"/>
            <w:r>
              <w:rPr>
                <w:sz w:val="20"/>
                <w:szCs w:val="20"/>
              </w:rPr>
              <w:t xml:space="preserve"> &gt; VDD/GND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691B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0514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out</w:t>
            </w:r>
            <w:r>
              <w:rPr>
                <w:sz w:val="20"/>
                <w:szCs w:val="20"/>
              </w:rPr>
              <w:t>最高；補</w:t>
            </w:r>
            <w:r>
              <w:rPr>
                <w:sz w:val="20"/>
                <w:szCs w:val="20"/>
              </w:rPr>
              <w:t>IR drop</w:t>
            </w:r>
            <w:r>
              <w:rPr>
                <w:sz w:val="20"/>
                <w:szCs w:val="20"/>
              </w:rPr>
              <w:t>分析</w:t>
            </w:r>
          </w:p>
        </w:tc>
      </w:tr>
      <w:tr w:rsidR="000E6F12" w14:paraId="24D4B0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470C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Pseudo-NMOS</w:t>
            </w:r>
            <w:r>
              <w:rPr>
                <w:sz w:val="20"/>
                <w:szCs w:val="20"/>
              </w:rPr>
              <w:t>反相器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6659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out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53F9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out &gt; VDD &gt; </w:t>
            </w:r>
            <w:proofErr w:type="spellStart"/>
            <w:r>
              <w:rPr>
                <w:sz w:val="20"/>
                <w:szCs w:val="20"/>
              </w:rPr>
              <w:t>in_i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0129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A470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補靜態電流與</w:t>
            </w:r>
            <w:r>
              <w:rPr>
                <w:sz w:val="20"/>
                <w:szCs w:val="20"/>
              </w:rPr>
              <w:t>EM</w:t>
            </w:r>
            <w:r>
              <w:rPr>
                <w:sz w:val="20"/>
                <w:szCs w:val="20"/>
              </w:rPr>
              <w:t>分析</w:t>
            </w:r>
          </w:p>
        </w:tc>
      </w:tr>
      <w:tr w:rsidR="000E6F12" w14:paraId="0DB249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A35A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基本電流鏡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96E4E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ref_i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9A557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ref_i</w:t>
            </w:r>
            <w:proofErr w:type="spellEnd"/>
            <w:r>
              <w:rPr>
                <w:sz w:val="20"/>
                <w:szCs w:val="20"/>
              </w:rPr>
              <w:t xml:space="preserve"> &gt; source/GND &gt; out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8CFE0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B92F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補</w:t>
            </w:r>
            <w:r>
              <w:rPr>
                <w:sz w:val="20"/>
                <w:szCs w:val="20"/>
              </w:rPr>
              <w:t>guard ring</w:t>
            </w:r>
            <w:r>
              <w:rPr>
                <w:sz w:val="20"/>
                <w:szCs w:val="20"/>
              </w:rPr>
              <w:t>與基板雜訊</w:t>
            </w:r>
          </w:p>
        </w:tc>
      </w:tr>
      <w:tr w:rsidR="000E6F12" w14:paraId="23EE3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9557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風險項目（高／中／低）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04C4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（共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A694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（共</w:t>
            </w:r>
            <w:r>
              <w:rPr>
                <w:sz w:val="20"/>
                <w:szCs w:val="20"/>
              </w:rPr>
              <w:t>38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49E07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F745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E6F12" w14:paraId="3666B7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4578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提出隔離建議之電路數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F459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D806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2F0DD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F302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E6F12" w14:paraId="25B3E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8F06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提出</w:t>
            </w:r>
            <w:r>
              <w:rPr>
                <w:sz w:val="20"/>
                <w:szCs w:val="20"/>
              </w:rPr>
              <w:t>PEX</w:t>
            </w:r>
            <w:r>
              <w:rPr>
                <w:sz w:val="20"/>
                <w:szCs w:val="20"/>
              </w:rPr>
              <w:t>後驗證建議之電路數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A69C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95F3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5E1D3" w14:textId="77777777" w:rsidR="000E6F12" w:rsidRDefault="00000000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51B4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0E6CD13" w14:textId="77777777" w:rsidR="000E6F1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5F901B" wp14:editId="6B2810C8">
            <wp:extent cx="5143500" cy="2009775"/>
            <wp:effectExtent l="0" t="0" r="0" b="0"/>
            <wp:docPr id="1034048855" name="圖片 1034048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1018" w14:textId="77777777" w:rsidR="000E6F12" w:rsidRDefault="00000000">
      <w:pPr>
        <w:spacing w:before="60" w:after="200"/>
        <w:jc w:val="center"/>
      </w:pPr>
      <w:r>
        <w:rPr>
          <w:sz w:val="22"/>
          <w:szCs w:val="22"/>
        </w:rPr>
        <w:t>圖</w:t>
      </w:r>
      <w:r>
        <w:rPr>
          <w:sz w:val="22"/>
          <w:szCs w:val="22"/>
        </w:rPr>
        <w:t>10.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TKU2</w:t>
      </w:r>
      <w:r>
        <w:rPr>
          <w:sz w:val="22"/>
          <w:szCs w:val="22"/>
        </w:rPr>
        <w:t>與</w:t>
      </w:r>
      <w:r>
        <w:rPr>
          <w:sz w:val="22"/>
          <w:szCs w:val="22"/>
        </w:rPr>
        <w:t>GPT</w:t>
      </w:r>
      <w:r>
        <w:rPr>
          <w:sz w:val="22"/>
          <w:szCs w:val="22"/>
        </w:rPr>
        <w:t>於</w:t>
      </w:r>
      <w:r>
        <w:rPr>
          <w:sz w:val="22"/>
          <w:szCs w:val="22"/>
        </w:rPr>
        <w:t>5</w:t>
      </w:r>
      <w:r>
        <w:rPr>
          <w:sz w:val="22"/>
          <w:szCs w:val="22"/>
        </w:rPr>
        <w:t>種電路列出之風險項目數</w:t>
      </w:r>
    </w:p>
    <w:p w14:paraId="4DB4396B" w14:textId="77777777" w:rsidR="000E6F12" w:rsidRDefault="00000000">
      <w:pPr>
        <w:pStyle w:val="3"/>
        <w:spacing w:before="120" w:after="60" w:line="360" w:lineRule="auto"/>
      </w:pPr>
      <w:r>
        <w:t>（</w:t>
      </w:r>
      <w:r>
        <w:t>5</w:t>
      </w:r>
      <w:r>
        <w:t>）</w:t>
      </w:r>
      <w:r>
        <w:t>TKU1</w:t>
      </w:r>
      <w:r>
        <w:t>：知識庫問答</w:t>
      </w:r>
    </w:p>
    <w:p w14:paraId="160B94E7" w14:textId="77777777" w:rsidR="000E6F12" w:rsidRDefault="00000000">
      <w:pPr>
        <w:spacing w:after="60"/>
        <w:ind w:firstLine="480"/>
        <w:jc w:val="both"/>
      </w:pPr>
      <w:r>
        <w:t>5</w:t>
      </w:r>
      <w:r>
        <w:t>題</w:t>
      </w:r>
      <w:r>
        <w:t>6nm SAR ADC</w:t>
      </w:r>
      <w:r>
        <w:t>設計問答中，</w:t>
      </w:r>
      <w:r>
        <w:t>Gemini</w:t>
      </w:r>
      <w:r>
        <w:t>各題皆有完整回答；</w:t>
      </w:r>
      <w:proofErr w:type="spellStart"/>
      <w:r>
        <w:t>LightRAG</w:t>
      </w:r>
      <w:proofErr w:type="spellEnd"/>
      <w:r>
        <w:t>知識庫對其中</w:t>
      </w:r>
      <w:r>
        <w:t>4</w:t>
      </w:r>
      <w:r>
        <w:t>題可回答並列出參考來源，但對「為何偏好非同步時脈」一題回覆「</w:t>
      </w:r>
      <w:r>
        <w:t>No relevant context found</w:t>
      </w:r>
      <w:r>
        <w:t>」（</w:t>
      </w:r>
      <w:r>
        <w:t>1/5</w:t>
      </w:r>
      <w:r>
        <w:t>無法作答）。在地知識庫之文件覆蓋率與檢索設定是本地問答品質之瓶頸，後續需擴充語料並調整檢索參數。</w:t>
      </w:r>
    </w:p>
    <w:p w14:paraId="555C279A" w14:textId="77777777" w:rsidR="000E6F12" w:rsidRDefault="00000000">
      <w:pPr>
        <w:pStyle w:val="2"/>
        <w:spacing w:before="180" w:after="80" w:line="360" w:lineRule="auto"/>
      </w:pPr>
      <w:bookmarkStart w:id="22" w:name="_Toc241671710"/>
      <w:r>
        <w:t>5.6</w:t>
      </w:r>
      <w:r>
        <w:t xml:space="preserve">　綜合討論：</w:t>
      </w:r>
      <w:r>
        <w:t>LLM</w:t>
      </w:r>
      <w:r>
        <w:t>於類比版圖自動化之能力邊界</w:t>
      </w:r>
      <w:bookmarkEnd w:id="22"/>
    </w:p>
    <w:p w14:paraId="4B6815F0" w14:textId="77777777" w:rsidR="000E6F12" w:rsidRDefault="00000000">
      <w:pPr>
        <w:spacing w:after="60"/>
        <w:ind w:firstLine="480"/>
        <w:jc w:val="both"/>
      </w:pPr>
      <w:r>
        <w:t>綜合各項量化結果，</w:t>
      </w:r>
      <w:r>
        <w:t>LLM</w:t>
      </w:r>
      <w:r>
        <w:t>於各任務之能力評估如表</w:t>
      </w:r>
      <w:r>
        <w:t>26</w:t>
      </w:r>
      <w:r>
        <w:t>。</w:t>
      </w:r>
      <w:r>
        <w:t>LLM</w:t>
      </w:r>
      <w:r>
        <w:t>最擅長</w:t>
      </w:r>
      <w:r>
        <w:t>A</w:t>
      </w:r>
      <w:r>
        <w:t>設計段之網表架構、錯誤診斷與約束產生，但並非佈局引擎，目前無法直接產出</w:t>
      </w:r>
      <w:r>
        <w:t>DRC</w:t>
      </w:r>
      <w:r>
        <w:t>乾淨之</w:t>
      </w:r>
      <w:r>
        <w:t>GDSII</w:t>
      </w:r>
      <w:r>
        <w:t>；自動佈局工具對小型標準區塊效果最佳，大型客製區塊須拆分並人工檢查對稱與寄生。此結論與</w:t>
      </w:r>
      <w:r>
        <w:t>LAD</w:t>
      </w:r>
      <w:r>
        <w:t>研究</w:t>
      </w:r>
      <w:r>
        <w:t xml:space="preserve"> [31] </w:t>
      </w:r>
      <w:r>
        <w:t>一致：</w:t>
      </w:r>
      <w:r>
        <w:t>LLM</w:t>
      </w:r>
      <w:r>
        <w:t>負責迭代約束、工具負責幾何。因此現階段可行之路徑</w:t>
      </w:r>
      <w:r>
        <w:lastRenderedPageBreak/>
        <w:t>為「</w:t>
      </w:r>
      <w:r>
        <w:t>AI</w:t>
      </w:r>
      <w:r>
        <w:t>輔助設計＋工具半自動佈局＋人工修正＋規則驗證」，且每一步</w:t>
      </w:r>
      <w:r>
        <w:t>AI</w:t>
      </w:r>
      <w:r>
        <w:t>輸出都須以程式或原始資料交叉驗證。</w:t>
      </w:r>
    </w:p>
    <w:p w14:paraId="731E6D9A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26.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LLM</w:t>
      </w:r>
      <w:r>
        <w:rPr>
          <w:sz w:val="22"/>
          <w:szCs w:val="22"/>
        </w:rPr>
        <w:t>於各任務之能力評估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3400"/>
        <w:gridCol w:w="2560"/>
      </w:tblGrid>
      <w:tr w:rsidR="000E6F12" w14:paraId="560ED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FAFD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任務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9D7E4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能力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C51B8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本計畫證據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7DE7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建議做法</w:t>
            </w:r>
          </w:p>
        </w:tc>
      </w:tr>
      <w:tr w:rsidR="000E6F12" w14:paraId="4D96C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3032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網表架構生成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CAAE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高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4976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架構完整度</w:t>
            </w:r>
            <w:r>
              <w:rPr>
                <w:sz w:val="20"/>
                <w:szCs w:val="20"/>
              </w:rPr>
              <w:t>9/10</w:t>
            </w:r>
            <w:r>
              <w:rPr>
                <w:sz w:val="20"/>
                <w:szCs w:val="20"/>
              </w:rPr>
              <w:t>、設計藍圖</w:t>
            </w:r>
            <w:r>
              <w:rPr>
                <w:sz w:val="20"/>
                <w:szCs w:val="20"/>
              </w:rPr>
              <w:t>8.5/10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0916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作為設計起點</w:t>
            </w:r>
          </w:p>
        </w:tc>
      </w:tr>
      <w:tr w:rsidR="000E6F12" w14:paraId="4E900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204F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可直接下線之網表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6737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低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88B5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可直接下線</w:t>
            </w:r>
            <w:r>
              <w:rPr>
                <w:sz w:val="20"/>
                <w:szCs w:val="20"/>
              </w:rPr>
              <w:t>2/10</w:t>
            </w:r>
            <w:r>
              <w:rPr>
                <w:sz w:val="20"/>
                <w:szCs w:val="20"/>
              </w:rPr>
              <w:t>；平均</w:t>
            </w:r>
            <w:r>
              <w:rPr>
                <w:sz w:val="20"/>
                <w:szCs w:val="20"/>
              </w:rPr>
              <w:t>19.8</w:t>
            </w:r>
            <w:r>
              <w:rPr>
                <w:sz w:val="20"/>
                <w:szCs w:val="20"/>
              </w:rPr>
              <w:t>件問題／千行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6BD7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必經稽核與模擬</w:t>
            </w:r>
          </w:p>
        </w:tc>
      </w:tr>
      <w:tr w:rsidR="000E6F12" w14:paraId="0F554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4938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網表註解之數值宣稱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CDE3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低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4B51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項重算中多項差距約</w:t>
            </w:r>
            <w:r>
              <w:rPr>
                <w:sz w:val="20"/>
                <w:szCs w:val="20"/>
              </w:rPr>
              <w:t>1,000</w:t>
            </w:r>
            <w:r>
              <w:rPr>
                <w:sz w:val="20"/>
                <w:szCs w:val="20"/>
              </w:rPr>
              <w:t>倍；</w:t>
            </w:r>
            <w:r>
              <w:rPr>
                <w:sz w:val="20"/>
                <w:szCs w:val="20"/>
              </w:rPr>
              <w:t>NC</w:t>
            </w:r>
            <w:r>
              <w:rPr>
                <w:sz w:val="20"/>
                <w:szCs w:val="20"/>
              </w:rPr>
              <w:t>極性相反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45BD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以參數重算，不採信註解</w:t>
            </w:r>
          </w:p>
        </w:tc>
      </w:tr>
      <w:tr w:rsidR="000E6F12" w14:paraId="14D71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D245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結構性錯誤檢出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7827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高（配合程式）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58BF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項統計獨立重算全部一致；</w:t>
            </w:r>
            <w:r>
              <w:rPr>
                <w:sz w:val="20"/>
                <w:szCs w:val="20"/>
              </w:rPr>
              <w:t>v3</w:t>
            </w:r>
            <w:r>
              <w:rPr>
                <w:sz w:val="20"/>
                <w:szCs w:val="20"/>
              </w:rPr>
              <w:t>埠數不符</w:t>
            </w:r>
            <w:r>
              <w:rPr>
                <w:sz w:val="20"/>
                <w:szCs w:val="20"/>
              </w:rPr>
              <w:t>13→0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7500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以稽核程式為準</w:t>
            </w:r>
          </w:p>
        </w:tc>
      </w:tr>
      <w:tr w:rsidR="000E6F12" w14:paraId="55525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2F1C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功能／物理錯誤判讀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1C89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中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9214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雙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一致</w:t>
            </w:r>
            <w:r>
              <w:rPr>
                <w:sz w:val="20"/>
                <w:szCs w:val="20"/>
              </w:rPr>
              <w:t>75%</w:t>
            </w:r>
            <w:r>
              <w:rPr>
                <w:sz w:val="20"/>
                <w:szCs w:val="20"/>
              </w:rPr>
              <w:t>；他方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指令曾不可實現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E3AC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多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交叉＋可行性審查</w:t>
            </w:r>
          </w:p>
        </w:tc>
      </w:tr>
      <w:tr w:rsidR="000E6F12" w14:paraId="2EDB1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2053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版圖約束與規劃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F440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中高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0D49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份規劃；共質心驗證偏移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7C8B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產生約束、程式驗證</w:t>
            </w:r>
          </w:p>
        </w:tc>
      </w:tr>
      <w:tr w:rsidR="000E6F12" w14:paraId="0BA49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CB83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直接產生</w:t>
            </w:r>
            <w:r>
              <w:rPr>
                <w:sz w:val="20"/>
                <w:szCs w:val="20"/>
              </w:rPr>
              <w:t>GDSII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3C88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低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1E0B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無法保證</w:t>
            </w: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乾淨之幾何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7243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交由</w:t>
            </w:r>
            <w:r>
              <w:rPr>
                <w:sz w:val="20"/>
                <w:szCs w:val="20"/>
              </w:rPr>
              <w:t>ALIGN</w:t>
            </w:r>
            <w:r>
              <w:rPr>
                <w:sz w:val="20"/>
                <w:szCs w:val="20"/>
              </w:rPr>
              <w:t>等引擎</w:t>
            </w:r>
          </w:p>
        </w:tc>
      </w:tr>
      <w:tr w:rsidR="000E6F12" w14:paraId="2682E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C959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設計審查表檢查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2DFD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中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2718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檢出</w:t>
            </w:r>
            <w:r>
              <w:rPr>
                <w:sz w:val="20"/>
                <w:szCs w:val="20"/>
              </w:rPr>
              <w:t>72.8%</w:t>
            </w:r>
            <w:r>
              <w:rPr>
                <w:sz w:val="20"/>
                <w:szCs w:val="20"/>
              </w:rPr>
              <w:t>、誤判</w:t>
            </w:r>
            <w:r>
              <w:rPr>
                <w:sz w:val="20"/>
                <w:szCs w:val="20"/>
              </w:rPr>
              <w:t>7.8%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B39B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人工複核未檢出項</w:t>
            </w:r>
          </w:p>
        </w:tc>
      </w:tr>
      <w:tr w:rsidR="000E6F12" w14:paraId="03117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DEEF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報告數據擷取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49A5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中（模型差異大）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2196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命中</w:t>
            </w:r>
            <w:r>
              <w:rPr>
                <w:sz w:val="20"/>
                <w:szCs w:val="20"/>
              </w:rPr>
              <w:t>2/8</w:t>
            </w:r>
            <w:r>
              <w:rPr>
                <w:sz w:val="20"/>
                <w:szCs w:val="20"/>
              </w:rPr>
              <w:t>～</w:t>
            </w:r>
            <w:r>
              <w:rPr>
                <w:sz w:val="20"/>
                <w:szCs w:val="20"/>
              </w:rPr>
              <w:t>8/8</w:t>
            </w:r>
            <w:r>
              <w:rPr>
                <w:sz w:val="20"/>
                <w:szCs w:val="20"/>
              </w:rPr>
              <w:t>；「</w:t>
            </w:r>
            <w:r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筆」數據幻覺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72C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強制引用原始數據</w:t>
            </w:r>
          </w:p>
        </w:tc>
      </w:tr>
      <w:tr w:rsidR="000E6F12" w14:paraId="1810B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D9EB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以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評審</w:t>
            </w:r>
            <w:r>
              <w:rPr>
                <w:sz w:val="20"/>
                <w:szCs w:val="20"/>
              </w:rPr>
              <w:t>LLM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F917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低至中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B9DF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兩位評審排名不一致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8585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多評審＋對照基準答案</w:t>
            </w:r>
          </w:p>
        </w:tc>
      </w:tr>
      <w:tr w:rsidR="000E6F12" w14:paraId="329AD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B256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本地知識庫問答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6CA2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中低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5AC3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1/5</w:t>
            </w:r>
            <w:r>
              <w:rPr>
                <w:sz w:val="20"/>
                <w:szCs w:val="20"/>
              </w:rPr>
              <w:t>題無相關內容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D358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擴充語料、調整檢索</w:t>
            </w:r>
          </w:p>
        </w:tc>
      </w:tr>
    </w:tbl>
    <w:p w14:paraId="79A546CE" w14:textId="77777777" w:rsidR="000E6F12" w:rsidRDefault="00000000">
      <w:pPr>
        <w:pStyle w:val="2"/>
        <w:spacing w:before="180" w:after="80" w:line="360" w:lineRule="auto"/>
      </w:pPr>
      <w:bookmarkStart w:id="23" w:name="_Toc241671711"/>
      <w:r>
        <w:t>5.7</w:t>
      </w:r>
      <w:r>
        <w:t xml:space="preserve">　計畫執行情形、達成度與參與人員貢獻</w:t>
      </w:r>
      <w:bookmarkEnd w:id="23"/>
    </w:p>
    <w:p w14:paraId="549A4445" w14:textId="77777777" w:rsidR="000E6F12" w:rsidRDefault="00000000">
      <w:pPr>
        <w:spacing w:after="60"/>
        <w:ind w:firstLine="480"/>
        <w:jc w:val="both"/>
      </w:pPr>
      <w:r>
        <w:t>計畫書預期工作項目之執行情形如表</w:t>
      </w:r>
      <w:r>
        <w:t>27</w:t>
      </w:r>
      <w:r>
        <w:t>，計畫參與人員之工作項目與對應成果如表</w:t>
      </w:r>
      <w:r>
        <w:t>28</w:t>
      </w:r>
      <w:r>
        <w:t>。</w:t>
      </w:r>
    </w:p>
    <w:p w14:paraId="3D39F996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27.</w:t>
      </w:r>
      <w:r>
        <w:rPr>
          <w:sz w:val="22"/>
          <w:szCs w:val="22"/>
        </w:rPr>
        <w:t xml:space="preserve">　計畫書預期工作項目之執行情形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160"/>
        <w:gridCol w:w="1600"/>
      </w:tblGrid>
      <w:tr w:rsidR="000E6F12" w14:paraId="5E1C9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8C64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預期工作項目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AB8DA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執行情形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26C2B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狀態</w:t>
            </w:r>
          </w:p>
        </w:tc>
      </w:tr>
      <w:tr w:rsidR="000E6F12" w14:paraId="01CD7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5CBD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）自然語言輸入與意圖解析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A5DB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類比電路專屬</w:t>
            </w:r>
            <w:r>
              <w:rPr>
                <w:sz w:val="20"/>
                <w:szCs w:val="20"/>
              </w:rPr>
              <w:t>Prompt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SEM</w:t>
            </w:r>
            <w:r>
              <w:rPr>
                <w:sz w:val="20"/>
                <w:szCs w:val="20"/>
              </w:rPr>
              <w:t>規則；</w:t>
            </w:r>
            <w:r>
              <w:rPr>
                <w:sz w:val="20"/>
                <w:szCs w:val="20"/>
              </w:rPr>
              <w:t>TKU2</w:t>
            </w:r>
            <w:r>
              <w:rPr>
                <w:sz w:val="20"/>
                <w:szCs w:val="20"/>
              </w:rPr>
              <w:t>已可自動完成網表分類、關鍵網路與對稱提示；</w:t>
            </w:r>
            <w:r>
              <w:rPr>
                <w:sz w:val="20"/>
                <w:szCs w:val="20"/>
              </w:rPr>
              <w:t>Layout-Type</w:t>
            </w:r>
            <w:r>
              <w:rPr>
                <w:sz w:val="20"/>
                <w:szCs w:val="20"/>
              </w:rPr>
              <w:t>分類模型未開發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AD29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部分完成</w:t>
            </w:r>
          </w:p>
        </w:tc>
      </w:tr>
      <w:tr w:rsidR="000E6F12" w14:paraId="66A7EA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20D5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）佈局模板生成引擎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6089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floorplan</w:t>
            </w:r>
            <w:r>
              <w:rPr>
                <w:sz w:val="20"/>
                <w:szCs w:val="20"/>
              </w:rPr>
              <w:t>分帶與共質心模板以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＋程式產生；參數化模板待開發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5493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部分完成</w:t>
            </w:r>
          </w:p>
        </w:tc>
      </w:tr>
      <w:tr w:rsidR="000E6F12" w14:paraId="6FD43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8363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）自動幾何佈局生成（</w:t>
            </w:r>
            <w:r>
              <w:rPr>
                <w:sz w:val="20"/>
                <w:szCs w:val="20"/>
              </w:rPr>
              <w:t>GDSII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38F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確立</w:t>
            </w:r>
            <w:r>
              <w:rPr>
                <w:sz w:val="20"/>
                <w:szCs w:val="20"/>
              </w:rPr>
              <w:t>ALIGN-pdk-asap7</w:t>
            </w:r>
            <w:r>
              <w:rPr>
                <w:sz w:val="20"/>
                <w:szCs w:val="20"/>
              </w:rPr>
              <w:t>路線與子電路拆分策略；</w:t>
            </w:r>
            <w:r>
              <w:rPr>
                <w:sz w:val="20"/>
                <w:szCs w:val="20"/>
              </w:rPr>
              <w:t>GDS</w:t>
            </w:r>
            <w:r>
              <w:rPr>
                <w:sz w:val="20"/>
                <w:szCs w:val="20"/>
              </w:rPr>
              <w:t>產出</w:t>
            </w:r>
            <w:r>
              <w:rPr>
                <w:sz w:val="20"/>
                <w:szCs w:val="20"/>
                <w:highlight w:val="yellow"/>
              </w:rPr>
              <w:t>【待補：</w:t>
            </w:r>
            <w:r>
              <w:rPr>
                <w:sz w:val="20"/>
                <w:szCs w:val="20"/>
                <w:highlight w:val="yellow"/>
              </w:rPr>
              <w:t>115/10–11</w:t>
            </w:r>
            <w:r>
              <w:rPr>
                <w:sz w:val="20"/>
                <w:szCs w:val="20"/>
                <w:highlight w:val="yellow"/>
              </w:rPr>
              <w:t>進度】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B226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進行中</w:t>
            </w:r>
          </w:p>
        </w:tc>
      </w:tr>
      <w:tr w:rsidR="000E6F12" w14:paraId="2545A2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4E6F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）實體驗證模組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D885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取得</w:t>
            </w:r>
            <w:r>
              <w:rPr>
                <w:sz w:val="20"/>
                <w:szCs w:val="20"/>
              </w:rPr>
              <w:t>ASAP7 PDK</w:t>
            </w:r>
            <w:r>
              <w:rPr>
                <w:sz w:val="20"/>
                <w:szCs w:val="20"/>
              </w:rPr>
              <w:t>與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>規則檔（執行環境待實測）；網表稽核應用於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組網表並獨立重算；</w:t>
            </w:r>
            <w:r>
              <w:rPr>
                <w:sz w:val="20"/>
                <w:szCs w:val="20"/>
              </w:rPr>
              <w:t>TKU3</w:t>
            </w:r>
            <w:r>
              <w:rPr>
                <w:sz w:val="20"/>
                <w:szCs w:val="20"/>
              </w:rPr>
              <w:t>審查</w:t>
            </w: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報告（檢出</w:t>
            </w:r>
            <w:r>
              <w:rPr>
                <w:sz w:val="20"/>
                <w:szCs w:val="20"/>
              </w:rPr>
              <w:t>72.8%</w:t>
            </w:r>
            <w:r>
              <w:rPr>
                <w:sz w:val="20"/>
                <w:szCs w:val="20"/>
              </w:rPr>
              <w:t>）；版圖</w:t>
            </w:r>
            <w:r>
              <w:rPr>
                <w:sz w:val="20"/>
                <w:szCs w:val="20"/>
              </w:rPr>
              <w:t>DRC/LVS</w:t>
            </w:r>
            <w:r>
              <w:rPr>
                <w:sz w:val="20"/>
                <w:szCs w:val="20"/>
              </w:rPr>
              <w:t>待</w:t>
            </w:r>
            <w:r>
              <w:rPr>
                <w:sz w:val="20"/>
                <w:szCs w:val="20"/>
              </w:rPr>
              <w:t>GDS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4600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部分完成</w:t>
            </w:r>
          </w:p>
        </w:tc>
      </w:tr>
      <w:tr w:rsidR="000E6F12" w14:paraId="78764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8B35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）資料標註與圖資料轉</w:t>
            </w:r>
            <w:r>
              <w:rPr>
                <w:sz w:val="20"/>
                <w:szCs w:val="20"/>
              </w:rPr>
              <w:lastRenderedPageBreak/>
              <w:t>換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3EC96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osiris</w:t>
            </w:r>
            <w:proofErr w:type="spellEnd"/>
            <w:r>
              <w:rPr>
                <w:sz w:val="20"/>
                <w:szCs w:val="20"/>
              </w:rPr>
              <w:t>格式與驗證器；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組資料集；佈局後網表切分</w:t>
            </w:r>
            <w:r>
              <w:rPr>
                <w:sz w:val="20"/>
                <w:szCs w:val="20"/>
              </w:rPr>
              <w:t>522</w:t>
            </w:r>
            <w:r>
              <w:rPr>
                <w:sz w:val="20"/>
                <w:szCs w:val="20"/>
              </w:rPr>
              <w:lastRenderedPageBreak/>
              <w:t>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81F5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完成（持續擴</w:t>
            </w:r>
            <w:r>
              <w:rPr>
                <w:sz w:val="20"/>
                <w:szCs w:val="20"/>
              </w:rPr>
              <w:lastRenderedPageBreak/>
              <w:t>充）</w:t>
            </w:r>
          </w:p>
        </w:tc>
      </w:tr>
      <w:tr w:rsidR="000E6F12" w14:paraId="0C950E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5DAB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（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訓練與迴圈優化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59DE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強化學習獎勵設計（</w:t>
            </w:r>
            <w:r>
              <w:rPr>
                <w:sz w:val="20"/>
                <w:szCs w:val="20"/>
              </w:rPr>
              <w:t>DRC-free</w:t>
            </w:r>
            <w:r>
              <w:rPr>
                <w:sz w:val="20"/>
                <w:szCs w:val="20"/>
              </w:rPr>
              <w:t>、寄生最小、對稱通過）規劃中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6F8D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規劃中</w:t>
            </w:r>
          </w:p>
        </w:tc>
      </w:tr>
      <w:tr w:rsidR="000E6F12" w14:paraId="6B2A8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3898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在地化部署與知識庫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FFF9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n8n</w:t>
            </w:r>
            <w:r>
              <w:rPr>
                <w:sz w:val="20"/>
                <w:szCs w:val="20"/>
              </w:rPr>
              <w:t>多代理平台、</w:t>
            </w:r>
            <w:proofErr w:type="spellStart"/>
            <w:r>
              <w:rPr>
                <w:sz w:val="20"/>
                <w:szCs w:val="20"/>
              </w:rPr>
              <w:t>LightRAG</w:t>
            </w:r>
            <w:proofErr w:type="spellEnd"/>
            <w:r>
              <w:rPr>
                <w:sz w:val="20"/>
                <w:szCs w:val="20"/>
              </w:rPr>
              <w:t>知識庫與本地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評測完成；語料覆蓋待擴充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C63B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部分完成</w:t>
            </w:r>
          </w:p>
        </w:tc>
      </w:tr>
      <w:tr w:rsidR="000E6F12" w14:paraId="114754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F82E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矽光子（</w:t>
            </w:r>
            <w:r>
              <w:rPr>
                <w:sz w:val="20"/>
                <w:szCs w:val="20"/>
              </w:rPr>
              <w:t>PIC</w:t>
            </w:r>
            <w:r>
              <w:rPr>
                <w:sz w:val="20"/>
                <w:szCs w:val="20"/>
              </w:rPr>
              <w:t>）佈局自動化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CB2B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【待共同主持人補充：</w:t>
            </w:r>
            <w:proofErr w:type="spellStart"/>
            <w:r>
              <w:rPr>
                <w:sz w:val="20"/>
                <w:szCs w:val="20"/>
                <w:highlight w:val="yellow"/>
              </w:rPr>
              <w:t>Luceda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IPKISS</w:t>
            </w:r>
            <w:r>
              <w:rPr>
                <w:sz w:val="20"/>
                <w:szCs w:val="20"/>
                <w:highlight w:val="yellow"/>
              </w:rPr>
              <w:t>／</w:t>
            </w:r>
            <w:proofErr w:type="spellStart"/>
            <w:r>
              <w:rPr>
                <w:sz w:val="20"/>
                <w:szCs w:val="20"/>
                <w:highlight w:val="yellow"/>
              </w:rPr>
              <w:t>Lumerical</w:t>
            </w:r>
            <w:proofErr w:type="spellEnd"/>
            <w:r>
              <w:rPr>
                <w:sz w:val="20"/>
                <w:szCs w:val="20"/>
                <w:highlight w:val="yellow"/>
              </w:rPr>
              <w:t>／</w:t>
            </w:r>
            <w:proofErr w:type="spellStart"/>
            <w:r>
              <w:rPr>
                <w:sz w:val="20"/>
                <w:szCs w:val="20"/>
                <w:highlight w:val="yellow"/>
              </w:rPr>
              <w:t>KLayout</w:t>
            </w:r>
            <w:proofErr w:type="spellEnd"/>
            <w:r>
              <w:rPr>
                <w:sz w:val="20"/>
                <w:szCs w:val="20"/>
                <w:highlight w:val="yellow"/>
              </w:rPr>
              <w:t>流程成果】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0696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1278D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CD22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人才培育（預期</w:t>
            </w:r>
            <w:r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名）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7C00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【待填：參與學生數、課程／工作坊場次與人數】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E582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7FCF1B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1B3F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論文發表（預期</w:t>
            </w:r>
            <w:r>
              <w:rPr>
                <w:sz w:val="20"/>
                <w:szCs w:val="20"/>
              </w:rPr>
              <w:t>≥1</w:t>
            </w:r>
            <w:r>
              <w:rPr>
                <w:sz w:val="20"/>
                <w:szCs w:val="20"/>
              </w:rPr>
              <w:t>篇）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F7D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【待填：投稿／發表之期刊或會議】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D457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</w:tbl>
    <w:p w14:paraId="475B4690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28.</w:t>
      </w:r>
      <w:r>
        <w:rPr>
          <w:sz w:val="22"/>
          <w:szCs w:val="22"/>
        </w:rPr>
        <w:t xml:space="preserve">　計畫參與人員之工作項目與對應成果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00"/>
        <w:gridCol w:w="3260"/>
        <w:gridCol w:w="1600"/>
        <w:gridCol w:w="1400"/>
      </w:tblGrid>
      <w:tr w:rsidR="000E6F12" w14:paraId="42362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EDDCE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類別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FD2F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E4C1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工作項目（依計畫書）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9E4D2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對應成果章節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C3DA7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完成情形</w:t>
            </w:r>
          </w:p>
        </w:tc>
      </w:tr>
      <w:tr w:rsidR="000E6F12" w14:paraId="7C7D9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1BB7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專任助理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121E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【姓名】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EE08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產學協作與計畫相關事務推動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78E2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641F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10DFD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8539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博士班研究生－兼任助理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AC21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【姓名】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57D5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電路單元設計與模擬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581C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5.3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000E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7EC94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0555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碩士班研究生－兼任助理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6E8A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【姓名】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77CC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電路單元佈局與電路模擬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A7D5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647B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06C75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E490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碩士班研究生－兼任助理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4480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【姓名】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B9D5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設計者意圖之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微調與</w:t>
            </w:r>
            <w:r>
              <w:rPr>
                <w:sz w:val="20"/>
                <w:szCs w:val="20"/>
              </w:rPr>
              <w:t>Prompt</w:t>
            </w:r>
            <w:r>
              <w:rPr>
                <w:sz w:val="20"/>
                <w:szCs w:val="20"/>
              </w:rPr>
              <w:t>策略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EFA6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4.2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5.3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5.5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A04D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47554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FFAE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碩士班研究生－兼任助理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8DBE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【姓名】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966B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ALIGN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Magic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KLayout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OpenROAD</w:t>
            </w:r>
            <w:proofErr w:type="spellEnd"/>
            <w:r>
              <w:rPr>
                <w:sz w:val="20"/>
                <w:szCs w:val="20"/>
              </w:rPr>
              <w:t>等開源工具介面整合；</w:t>
            </w:r>
            <w:r>
              <w:rPr>
                <w:sz w:val="20"/>
                <w:szCs w:val="20"/>
              </w:rPr>
              <w:t>Constraint Checker</w:t>
            </w:r>
            <w:r>
              <w:rPr>
                <w:sz w:val="20"/>
                <w:szCs w:val="20"/>
              </w:rPr>
              <w:t>與違規追蹤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74C7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4.3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5.2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DF32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1AA9F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090C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碩士班研究生－兼任助理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E79C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【姓名】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1D70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矽光子晶片與光電半導體設計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3E3D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【待共同主持人補充】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7977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【待填】</w:t>
            </w:r>
          </w:p>
        </w:tc>
      </w:tr>
      <w:tr w:rsidR="000E6F12" w14:paraId="3AEC04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974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成果發表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53AD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E03F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期刊／研討會論文、技術報告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C1D9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7D61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【待填：刊物名稱、卷期及出版日期】</w:t>
            </w:r>
          </w:p>
        </w:tc>
      </w:tr>
    </w:tbl>
    <w:p w14:paraId="0B65F639" w14:textId="77777777" w:rsidR="000E6F12" w:rsidRDefault="00000000">
      <w:pPr>
        <w:pStyle w:val="2"/>
        <w:spacing w:before="180" w:after="80" w:line="360" w:lineRule="auto"/>
      </w:pPr>
      <w:bookmarkStart w:id="24" w:name="_Toc241671712"/>
      <w:r>
        <w:t>5.8</w:t>
      </w:r>
      <w:r>
        <w:t xml:space="preserve">　執行計畫過程遇到之困難與因應</w:t>
      </w:r>
      <w:bookmarkEnd w:id="24"/>
    </w:p>
    <w:p w14:paraId="61A39297" w14:textId="77777777" w:rsidR="000E6F12" w:rsidRDefault="00000000">
      <w:pPr>
        <w:spacing w:after="60"/>
        <w:ind w:firstLine="480"/>
        <w:jc w:val="both"/>
      </w:pPr>
      <w:r>
        <w:t>本計畫執行過程遇到之主要困難、對進度之影響與因應方式如表</w:t>
      </w:r>
      <w:r>
        <w:t>29</w:t>
      </w:r>
      <w:r>
        <w:t>。其中最主要之限制為尚未取得可用於下線之</w:t>
      </w:r>
      <w:r>
        <w:t>6/7nm foundry PDK</w:t>
      </w:r>
      <w:r>
        <w:t>，以及</w:t>
      </w:r>
      <w:r>
        <w:t>AI</w:t>
      </w:r>
      <w:r>
        <w:t>生成網表之錯誤密度高於預期，使版圖產出須延後至網表修正完成之後；因此本年度之成果以網表稽核、約束產生與平台評測為主，自動版圖與</w:t>
      </w:r>
      <w:r>
        <w:t>DRC/LVS</w:t>
      </w:r>
      <w:r>
        <w:t>實跑則列為計畫最後階段之工作。</w:t>
      </w:r>
    </w:p>
    <w:p w14:paraId="5B3B994C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t>表</w:t>
      </w:r>
      <w:r>
        <w:rPr>
          <w:sz w:val="22"/>
          <w:szCs w:val="22"/>
        </w:rPr>
        <w:t>29.</w:t>
      </w:r>
      <w:r>
        <w:rPr>
          <w:sz w:val="22"/>
          <w:szCs w:val="22"/>
        </w:rPr>
        <w:t xml:space="preserve">　執行計畫過程遇到之困難與因應方式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0E6F12" w14:paraId="4C569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4EEC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困難或阻礙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8E690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影響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0AD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因應方式</w:t>
            </w:r>
          </w:p>
        </w:tc>
      </w:tr>
      <w:tr w:rsidR="000E6F12" w14:paraId="621C4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E651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未取得授權之</w:t>
            </w:r>
            <w:r>
              <w:rPr>
                <w:sz w:val="20"/>
                <w:szCs w:val="20"/>
              </w:rPr>
              <w:t>6/7nm foundry PDK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081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無法進行可下線之</w:t>
            </w: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PEX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BBFD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改以</w:t>
            </w:r>
            <w:r>
              <w:rPr>
                <w:sz w:val="20"/>
                <w:szCs w:val="20"/>
              </w:rPr>
              <w:t>ASAP7</w:t>
            </w:r>
            <w:r>
              <w:rPr>
                <w:sz w:val="20"/>
                <w:szCs w:val="20"/>
              </w:rPr>
              <w:t>預測型</w:t>
            </w:r>
            <w:r>
              <w:rPr>
                <w:sz w:val="20"/>
                <w:szCs w:val="20"/>
              </w:rPr>
              <w:t>PDK</w:t>
            </w:r>
            <w:r>
              <w:rPr>
                <w:sz w:val="20"/>
                <w:szCs w:val="20"/>
              </w:rPr>
              <w:t>作研究基準，建立網表至</w:t>
            </w:r>
            <w:r>
              <w:rPr>
                <w:sz w:val="20"/>
                <w:szCs w:val="20"/>
              </w:rPr>
              <w:t>ASAP7</w:t>
            </w:r>
            <w:r>
              <w:rPr>
                <w:sz w:val="20"/>
                <w:szCs w:val="20"/>
              </w:rPr>
              <w:t>之映射規則；成果表述限</w:t>
            </w:r>
            <w:r>
              <w:rPr>
                <w:sz w:val="20"/>
                <w:szCs w:val="20"/>
              </w:rPr>
              <w:lastRenderedPageBreak/>
              <w:t>定為研究型流程</w:t>
            </w:r>
          </w:p>
        </w:tc>
      </w:tr>
      <w:tr w:rsidR="000E6F12" w14:paraId="3296E0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D563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ASAP7</w:t>
            </w:r>
            <w:r>
              <w:rPr>
                <w:sz w:val="20"/>
                <w:szCs w:val="20"/>
              </w:rPr>
              <w:t>缺被動與</w:t>
            </w:r>
            <w:r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>元件、閘長固定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0B46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ADC</w:t>
            </w:r>
            <w:r>
              <w:rPr>
                <w:sz w:val="20"/>
                <w:szCs w:val="20"/>
              </w:rPr>
              <w:t>中之電阻、電容、電感與</w:t>
            </w:r>
            <w:r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>無法直接比對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6819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被動元件以</w:t>
            </w:r>
            <w:r>
              <w:rPr>
                <w:sz w:val="20"/>
                <w:szCs w:val="20"/>
              </w:rPr>
              <w:t>LVS BOX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>FILTER</w:t>
            </w:r>
            <w:r>
              <w:rPr>
                <w:sz w:val="20"/>
                <w:szCs w:val="20"/>
              </w:rPr>
              <w:t>並明確標示部分涵蓋；長通道與</w:t>
            </w:r>
            <w:r>
              <w:rPr>
                <w:sz w:val="20"/>
                <w:szCs w:val="20"/>
              </w:rPr>
              <w:t>IO</w:t>
            </w:r>
            <w:r>
              <w:rPr>
                <w:sz w:val="20"/>
                <w:szCs w:val="20"/>
              </w:rPr>
              <w:t>元件列為須重新設計之項目</w:t>
            </w:r>
          </w:p>
        </w:tc>
      </w:tr>
      <w:tr w:rsidR="000E6F12" w14:paraId="0FB67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18DD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生成網表錯誤密度高（平均</w:t>
            </w:r>
            <w:r>
              <w:rPr>
                <w:sz w:val="20"/>
                <w:szCs w:val="20"/>
              </w:rPr>
              <w:t>19.8</w:t>
            </w:r>
            <w:r>
              <w:rPr>
                <w:sz w:val="20"/>
                <w:szCs w:val="20"/>
              </w:rPr>
              <w:t>件／千行）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B0C8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須先修正網表，版圖進度延後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C8350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版圖前靜態稽核與</w:t>
            </w:r>
            <w:r>
              <w:rPr>
                <w:sz w:val="20"/>
                <w:szCs w:val="20"/>
              </w:rPr>
              <w:t>SEM</w:t>
            </w:r>
            <w:r>
              <w:rPr>
                <w:sz w:val="20"/>
                <w:szCs w:val="20"/>
              </w:rPr>
              <w:t>迭代修正；先以小型子電路試行</w:t>
            </w:r>
            <w:r>
              <w:rPr>
                <w:sz w:val="20"/>
                <w:szCs w:val="20"/>
              </w:rPr>
              <w:t>ALIGN</w:t>
            </w:r>
            <w:r>
              <w:rPr>
                <w:sz w:val="20"/>
                <w:szCs w:val="20"/>
              </w:rPr>
              <w:t>自動佈局</w:t>
            </w:r>
          </w:p>
        </w:tc>
      </w:tr>
      <w:tr w:rsidR="000E6F12" w14:paraId="7046B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C96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網表規模超出</w:t>
            </w: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上下文長度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711E5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>2.5</w:t>
            </w:r>
            <w:r>
              <w:rPr>
                <w:sz w:val="20"/>
                <w:szCs w:val="20"/>
              </w:rPr>
              <w:t>萬行之佈局後網表無法一次分析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659FB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依電路語意切分為</w:t>
            </w:r>
            <w:r>
              <w:rPr>
                <w:sz w:val="20"/>
                <w:szCs w:val="20"/>
              </w:rPr>
              <w:t>522</w:t>
            </w:r>
            <w:r>
              <w:rPr>
                <w:sz w:val="20"/>
                <w:szCs w:val="20"/>
              </w:rPr>
              <w:t>檔並建立</w:t>
            </w:r>
            <w:r>
              <w:rPr>
                <w:sz w:val="20"/>
                <w:szCs w:val="20"/>
              </w:rPr>
              <w:t>manifest</w:t>
            </w:r>
            <w:r>
              <w:rPr>
                <w:sz w:val="20"/>
                <w:szCs w:val="20"/>
              </w:rPr>
              <w:t>對照表</w:t>
            </w:r>
          </w:p>
        </w:tc>
      </w:tr>
      <w:tr w:rsidR="000E6F12" w14:paraId="488A8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C544F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本地端模型能力不足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B591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部分</w:t>
            </w:r>
            <w:r>
              <w:rPr>
                <w:sz w:val="20"/>
                <w:szCs w:val="20"/>
              </w:rPr>
              <w:t>TKU2</w:t>
            </w:r>
            <w:r>
              <w:rPr>
                <w:sz w:val="20"/>
                <w:szCs w:val="20"/>
              </w:rPr>
              <w:t>測試改用</w:t>
            </w:r>
            <w:r>
              <w:rPr>
                <w:sz w:val="20"/>
                <w:szCs w:val="20"/>
              </w:rPr>
              <w:t>gpt-oss:120b</w:t>
            </w:r>
            <w:r>
              <w:rPr>
                <w:sz w:val="20"/>
                <w:szCs w:val="20"/>
              </w:rPr>
              <w:t>雲端模型，與完全在地部署之目標衝突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624B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測試階段使用雲端、機密資料僅用本地；評估</w:t>
            </w:r>
            <w:r>
              <w:rPr>
                <w:sz w:val="20"/>
                <w:szCs w:val="20"/>
              </w:rPr>
              <w:t>Qwen3.5-35B</w:t>
            </w:r>
            <w:r>
              <w:rPr>
                <w:sz w:val="20"/>
                <w:szCs w:val="20"/>
              </w:rPr>
              <w:t>等較大之本地模型</w:t>
            </w:r>
          </w:p>
        </w:tc>
      </w:tr>
      <w:tr w:rsidR="000E6F12" w14:paraId="140D43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DB4FE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>之數據幻覺、思考過程外洩與評審偏差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5193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審查結論之可信度受影響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51B8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強制引用原始數據、過濾思考標籤、採多位評審並以程式驗證</w:t>
            </w:r>
          </w:p>
        </w:tc>
      </w:tr>
      <w:tr w:rsidR="000E6F12" w14:paraId="65964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03B03" w14:textId="77777777" w:rsidR="000E6F12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>版本相容性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4CCD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文件記載</w:t>
            </w:r>
            <w:r>
              <w:rPr>
                <w:sz w:val="20"/>
                <w:szCs w:val="20"/>
              </w:rPr>
              <w:t>2018.2</w:t>
            </w:r>
            <w:r>
              <w:rPr>
                <w:sz w:val="20"/>
                <w:szCs w:val="20"/>
              </w:rPr>
              <w:t>版</w:t>
            </w:r>
            <w:proofErr w:type="spellStart"/>
            <w:r>
              <w:rPr>
                <w:sz w:val="20"/>
                <w:szCs w:val="20"/>
              </w:rPr>
              <w:t>xACT</w:t>
            </w:r>
            <w:proofErr w:type="spellEnd"/>
            <w:r>
              <w:rPr>
                <w:sz w:val="20"/>
                <w:szCs w:val="20"/>
              </w:rPr>
              <w:t>與</w:t>
            </w:r>
            <w:r>
              <w:rPr>
                <w:sz w:val="20"/>
                <w:szCs w:val="20"/>
              </w:rPr>
              <w:t>ASAP7</w:t>
            </w:r>
            <w:r>
              <w:rPr>
                <w:sz w:val="20"/>
                <w:szCs w:val="20"/>
              </w:rPr>
              <w:t>規則不相容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40DE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實測實驗室之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>版本後再進行萃取</w:t>
            </w:r>
          </w:p>
        </w:tc>
      </w:tr>
      <w:tr w:rsidR="000E6F12" w14:paraId="16CEB5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A52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矽光子分項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F7F43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【待共同主持人補充】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23317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  <w:highlight w:val="yellow"/>
              </w:rPr>
              <w:t>【待共同主持人補充】</w:t>
            </w:r>
          </w:p>
        </w:tc>
      </w:tr>
    </w:tbl>
    <w:p w14:paraId="131C69CB" w14:textId="77777777" w:rsidR="000E6F12" w:rsidRDefault="00000000">
      <w:pPr>
        <w:pStyle w:val="2"/>
        <w:spacing w:before="180" w:after="80" w:line="360" w:lineRule="auto"/>
      </w:pPr>
      <w:bookmarkStart w:id="25" w:name="_Toc241671713"/>
      <w:r>
        <w:t>5.9</w:t>
      </w:r>
      <w:r>
        <w:t xml:space="preserve">　結論與建議</w:t>
      </w:r>
      <w:bookmarkEnd w:id="25"/>
    </w:p>
    <w:p w14:paraId="44135036" w14:textId="77777777" w:rsidR="000E6F12" w:rsidRDefault="00000000">
      <w:pPr>
        <w:spacing w:after="60"/>
        <w:ind w:firstLine="480"/>
        <w:jc w:val="both"/>
      </w:pPr>
      <w:r>
        <w:t>本計畫完成</w:t>
      </w:r>
      <w:r>
        <w:t>LLM</w:t>
      </w:r>
      <w:r>
        <w:t>與開源</w:t>
      </w:r>
      <w:r>
        <w:t>EDA</w:t>
      </w:r>
      <w:r>
        <w:t>整合平台之架構與驗證環境、</w:t>
      </w:r>
      <w:r>
        <w:t>SEM</w:t>
      </w:r>
      <w:r>
        <w:t>回饋修正方法、網表靜態稽核、</w:t>
      </w:r>
      <w:r>
        <w:t>LLM</w:t>
      </w:r>
      <w:r>
        <w:t>輔助</w:t>
      </w:r>
      <w:r>
        <w:t>placement</w:t>
      </w:r>
      <w:r>
        <w:t>規劃與共質心產生、多</w:t>
      </w:r>
      <w:r>
        <w:t>AI</w:t>
      </w:r>
      <w:r>
        <w:t>交叉比對、在地化</w:t>
      </w:r>
      <w:r>
        <w:t>TKU</w:t>
      </w:r>
      <w:r>
        <w:t>代理平台與</w:t>
      </w:r>
      <w:proofErr w:type="spellStart"/>
      <w:r>
        <w:t>osiris</w:t>
      </w:r>
      <w:proofErr w:type="spellEnd"/>
      <w:r>
        <w:t>資料集。量化結果顯示：</w:t>
      </w:r>
      <w:r>
        <w:t>AI</w:t>
      </w:r>
      <w:r>
        <w:t>生成之先進製程</w:t>
      </w:r>
      <w:r>
        <w:t>ADC</w:t>
      </w:r>
      <w:r>
        <w:t>網表平均每千行</w:t>
      </w:r>
      <w:r>
        <w:t>19.8</w:t>
      </w:r>
      <w:r>
        <w:t>件問題、</w:t>
      </w:r>
      <w:r>
        <w:t>58%</w:t>
      </w:r>
      <w:r>
        <w:t>為阻塞級，且約三分之二須語意審查才能發現；網表註解中之數值宣稱亦不可採信，重算後多項差距達三個數量級；各報告之網表統計則經獨立程式重算全部一致，確認稽核流程可重現；以</w:t>
      </w:r>
      <w:r>
        <w:t>LLM</w:t>
      </w:r>
      <w:r>
        <w:t>產生之版圖約束可在小幅增加面積下大幅縮短關鍵路徑；在地化代理可檢出約七成審查表錯誤。本計畫歸納之實務原則為：跨</w:t>
      </w:r>
      <w:r>
        <w:t>AI</w:t>
      </w:r>
      <w:r>
        <w:t>修正指令須先經物理可行性審查、多代理架構須強制引用原始資料、以</w:t>
      </w:r>
      <w:r>
        <w:t>LLM</w:t>
      </w:r>
      <w:r>
        <w:t>評審</w:t>
      </w:r>
      <w:r>
        <w:t>LLM</w:t>
      </w:r>
      <w:r>
        <w:t>須採多位評審並對照基準答案。</w:t>
      </w:r>
    </w:p>
    <w:p w14:paraId="33F8FBB0" w14:textId="77777777" w:rsidR="000E6F12" w:rsidRDefault="00000000">
      <w:pPr>
        <w:spacing w:after="60"/>
        <w:ind w:firstLine="480"/>
        <w:jc w:val="both"/>
      </w:pPr>
      <w:r>
        <w:t>基於上述結果，本計畫提出下列建議與後續工作：（</w:t>
      </w:r>
      <w:r>
        <w:t>1</w:t>
      </w:r>
      <w:r>
        <w:t>）以</w:t>
      </w:r>
      <w:r>
        <w:t>ALIGN</w:t>
      </w:r>
      <w:r>
        <w:t>內建範例確認環境後換用</w:t>
      </w:r>
      <w:r>
        <w:t>ALIGN-pdk-asap7</w:t>
      </w:r>
      <w:r>
        <w:t>，將</w:t>
      </w:r>
      <w:r>
        <w:t>OTA</w:t>
      </w:r>
      <w:r>
        <w:t>、比較器等小型子電路產生</w:t>
      </w:r>
      <w:r>
        <w:t>GDS</w:t>
      </w:r>
      <w:r>
        <w:t>並以</w:t>
      </w:r>
      <w:proofErr w:type="spellStart"/>
      <w:r>
        <w:t>Calibre</w:t>
      </w:r>
      <w:proofErr w:type="spellEnd"/>
      <w:r>
        <w:t>完成</w:t>
      </w:r>
      <w:r>
        <w:t>DRC/LVS</w:t>
      </w:r>
      <w:r>
        <w:t>，打通「</w:t>
      </w:r>
      <w:r>
        <w:t>AI</w:t>
      </w:r>
      <w:r>
        <w:t>產網表</w:t>
      </w:r>
      <w:r>
        <w:t>→</w:t>
      </w:r>
      <w:r>
        <w:t>自動生成</w:t>
      </w:r>
      <w:r>
        <w:t xml:space="preserve">ASAP7 </w:t>
      </w:r>
      <w:proofErr w:type="spellStart"/>
      <w:r>
        <w:t>GDS→Calibre</w:t>
      </w:r>
      <w:proofErr w:type="spellEnd"/>
      <w:r>
        <w:t>驗證」之完整流程；（</w:t>
      </w:r>
      <w:r>
        <w:t>2</w:t>
      </w:r>
      <w:r>
        <w:t>）修正殘差放大器之</w:t>
      </w:r>
      <w:r>
        <w:t>NC</w:t>
      </w:r>
      <w:r>
        <w:t>拓撲並完成全速模擬與</w:t>
      </w:r>
      <w:r>
        <w:t>Fix-31</w:t>
      </w:r>
      <w:r>
        <w:t>角落驗證，再重新推導</w:t>
      </w:r>
      <w:r>
        <w:t>VG</w:t>
      </w:r>
      <w:r>
        <w:t>寄生預算；（</w:t>
      </w:r>
      <w:r>
        <w:t>3</w:t>
      </w:r>
      <w:r>
        <w:t>）將</w:t>
      </w:r>
      <w:r>
        <w:t>SEM</w:t>
      </w:r>
      <w:r>
        <w:t>規則整合為可重用之提示與檢查腳本，量化其對錯誤率之改善；（</w:t>
      </w:r>
      <w:r>
        <w:t>4</w:t>
      </w:r>
      <w:r>
        <w:t>）擴充資料集與知識庫語料，並導入強化學習優化版圖品質；（</w:t>
      </w:r>
      <w:r>
        <w:t>5</w:t>
      </w:r>
      <w:r>
        <w:t>）延伸至物聯網晶片之</w:t>
      </w:r>
      <w:r>
        <w:t>PLL</w:t>
      </w:r>
      <w:r>
        <w:t>、</w:t>
      </w:r>
      <w:r>
        <w:t>VGA</w:t>
      </w:r>
      <w:r>
        <w:t>、濾波器與</w:t>
      </w:r>
      <w:r>
        <w:t>RF</w:t>
      </w:r>
      <w:r>
        <w:t>電路。</w:t>
      </w:r>
    </w:p>
    <w:p w14:paraId="71DC6122" w14:textId="77777777" w:rsidR="000E6F12" w:rsidRDefault="00000000">
      <w:pPr>
        <w:spacing w:after="60"/>
        <w:ind w:firstLine="480"/>
        <w:jc w:val="both"/>
      </w:pPr>
      <w:r>
        <w:t>為使「</w:t>
      </w:r>
      <w:r>
        <w:t>AI</w:t>
      </w:r>
      <w:r>
        <w:t>產生之</w:t>
      </w:r>
      <w:r>
        <w:t>placement</w:t>
      </w:r>
      <w:r>
        <w:t>約束是否有效」可被量測，本計畫依</w:t>
      </w:r>
      <w:r>
        <w:t>SF_RESBUF</w:t>
      </w:r>
      <w:r>
        <w:t>第二版之研究設計，規劃以同一份已修正且固定之網表進行對照實驗（表</w:t>
      </w:r>
      <w:r>
        <w:t>30</w:t>
      </w:r>
      <w:r>
        <w:t>）：只改變</w:t>
      </w:r>
      <w:r>
        <w:t>placement</w:t>
      </w:r>
      <w:r>
        <w:t>約束，其餘條件保持相同，並記錄繞線、驗證返工與寄生三類指標。在電路本身可正常運作之前，不以</w:t>
      </w:r>
      <w:r>
        <w:t>SNDR</w:t>
      </w:r>
      <w:r>
        <w:t>改善作為比較依據；跨架構方案（</w:t>
      </w:r>
      <w:r>
        <w:t>A/B/C</w:t>
      </w:r>
      <w:r>
        <w:t>）之比較則另列電路修改、功耗與面積，不歸功於</w:t>
      </w:r>
      <w:r>
        <w:t>placement</w:t>
      </w:r>
      <w:r>
        <w:t>。</w:t>
      </w:r>
    </w:p>
    <w:p w14:paraId="2E873928" w14:textId="77777777" w:rsidR="000E6F12" w:rsidRDefault="00000000">
      <w:pPr>
        <w:keepNext/>
        <w:spacing w:before="160" w:after="80"/>
        <w:jc w:val="center"/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>30.</w:t>
      </w:r>
      <w:r>
        <w:rPr>
          <w:sz w:val="22"/>
          <w:szCs w:val="22"/>
        </w:rPr>
        <w:t xml:space="preserve">　</w:t>
      </w:r>
      <w:r>
        <w:rPr>
          <w:sz w:val="22"/>
          <w:szCs w:val="22"/>
        </w:rPr>
        <w:t>placement</w:t>
      </w:r>
      <w:r>
        <w:rPr>
          <w:sz w:val="22"/>
          <w:szCs w:val="22"/>
        </w:rPr>
        <w:t>約束之對照實驗設計與里程碑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E6F12" w14:paraId="43B81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88B46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3CACF" w14:textId="77777777" w:rsidR="000E6F1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</w:tr>
      <w:tr w:rsidR="000E6F12" w14:paraId="0F9B4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E70C8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L0 </w:t>
            </w:r>
            <w:r>
              <w:rPr>
                <w:sz w:val="20"/>
                <w:szCs w:val="20"/>
              </w:rPr>
              <w:t>基本配置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963E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同</w:t>
            </w:r>
            <w:r>
              <w:rPr>
                <w:sz w:val="20"/>
                <w:szCs w:val="20"/>
              </w:rPr>
              <w:t>schematic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PDK</w:t>
            </w:r>
            <w:r>
              <w:rPr>
                <w:sz w:val="20"/>
                <w:szCs w:val="20"/>
              </w:rPr>
              <w:t>、元件尺寸、腳位、繞線器、</w:t>
            </w:r>
            <w:r>
              <w:rPr>
                <w:sz w:val="20"/>
                <w:szCs w:val="20"/>
              </w:rPr>
              <w:t>RC</w:t>
            </w:r>
            <w:r>
              <w:rPr>
                <w:sz w:val="20"/>
                <w:szCs w:val="20"/>
              </w:rPr>
              <w:t>角落與</w:t>
            </w:r>
            <w:r>
              <w:rPr>
                <w:sz w:val="20"/>
                <w:szCs w:val="20"/>
              </w:rPr>
              <w:t>fill</w:t>
            </w:r>
            <w:r>
              <w:rPr>
                <w:sz w:val="20"/>
                <w:szCs w:val="20"/>
              </w:rPr>
              <w:t>規則；只保留合法性與連通需求</w:t>
            </w:r>
          </w:p>
        </w:tc>
      </w:tr>
      <w:tr w:rsidR="000E6F12" w14:paraId="2031B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C0232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L1 </w:t>
            </w:r>
            <w:r>
              <w:rPr>
                <w:sz w:val="20"/>
                <w:szCs w:val="20"/>
              </w:rPr>
              <w:t>整合配置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D2D5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同</w:t>
            </w:r>
            <w:r>
              <w:rPr>
                <w:sz w:val="20"/>
                <w:szCs w:val="20"/>
              </w:rPr>
              <w:t>L0</w:t>
            </w:r>
            <w:r>
              <w:rPr>
                <w:sz w:val="20"/>
                <w:szCs w:val="20"/>
              </w:rPr>
              <w:t>，另加入三欄匹配區、局部高阻線、相同</w:t>
            </w:r>
            <w:r>
              <w:rPr>
                <w:sz w:val="20"/>
                <w:szCs w:val="20"/>
              </w:rPr>
              <w:t>cell</w:t>
            </w:r>
            <w:r>
              <w:rPr>
                <w:sz w:val="20"/>
                <w:szCs w:val="20"/>
              </w:rPr>
              <w:t>環境與繞線匹配約束</w:t>
            </w:r>
          </w:p>
        </w:tc>
      </w:tr>
      <w:tr w:rsidR="000E6F12" w14:paraId="73517A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666C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L2 </w:t>
            </w:r>
            <w:r>
              <w:rPr>
                <w:sz w:val="20"/>
                <w:szCs w:val="20"/>
              </w:rPr>
              <w:t>替代</w:t>
            </w:r>
            <w:r>
              <w:rPr>
                <w:sz w:val="20"/>
                <w:szCs w:val="20"/>
              </w:rPr>
              <w:t>floorplan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0B7A1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同一固定電路下改變宏區塊相鄰關係，檢查匹配與繞線之取捨</w:t>
            </w:r>
          </w:p>
        </w:tc>
      </w:tr>
      <w:tr w:rsidR="000E6F12" w14:paraId="350D6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9C0C9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幾何／繞線指標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592C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總線長、關鍵網路線長、</w:t>
            </w:r>
            <w:r>
              <w:rPr>
                <w:sz w:val="20"/>
                <w:szCs w:val="20"/>
              </w:rPr>
              <w:t>via</w:t>
            </w:r>
            <w:r>
              <w:rPr>
                <w:sz w:val="20"/>
                <w:szCs w:val="20"/>
              </w:rPr>
              <w:t>數、壅塞與不可繞通網路、面積</w:t>
            </w:r>
          </w:p>
        </w:tc>
      </w:tr>
      <w:tr w:rsidR="000E6F12" w14:paraId="49A55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6FD26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驗證指標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A90E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DRC</w:t>
            </w:r>
            <w:r>
              <w:rPr>
                <w:sz w:val="20"/>
                <w:szCs w:val="20"/>
              </w:rPr>
              <w:t>違規分類、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開路／短路／參數不符、修復次數與人工時間</w:t>
            </w:r>
          </w:p>
        </w:tc>
      </w:tr>
      <w:tr w:rsidR="000E6F12" w14:paraId="7E091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4E43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寄生／性能指標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38744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ΔR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ΔC</w:t>
            </w:r>
            <w:r>
              <w:rPr>
                <w:sz w:val="20"/>
                <w:szCs w:val="20"/>
              </w:rPr>
              <w:t>、耦合電容、</w:t>
            </w:r>
            <w:r>
              <w:rPr>
                <w:sz w:val="20"/>
                <w:szCs w:val="20"/>
              </w:rPr>
              <w:t>RT/FB</w:t>
            </w:r>
            <w:r>
              <w:rPr>
                <w:sz w:val="20"/>
                <w:szCs w:val="20"/>
              </w:rPr>
              <w:t>增益相位誤差、建立時間、時脈相位誤差</w:t>
            </w:r>
          </w:p>
        </w:tc>
      </w:tr>
      <w:tr w:rsidR="000E6F12" w14:paraId="55A331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1A57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公平性要求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676AA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繞線器具隨機性時使用相同</w:t>
            </w:r>
            <w:r>
              <w:rPr>
                <w:sz w:val="20"/>
                <w:szCs w:val="20"/>
              </w:rPr>
              <w:t>seed</w:t>
            </w:r>
            <w:r>
              <w:rPr>
                <w:sz w:val="20"/>
                <w:szCs w:val="20"/>
              </w:rPr>
              <w:t>集合並報告分布；所有比較採相同</w:t>
            </w:r>
            <w:r>
              <w:rPr>
                <w:sz w:val="20"/>
                <w:szCs w:val="20"/>
              </w:rPr>
              <w:t>LVS</w:t>
            </w:r>
            <w:r>
              <w:rPr>
                <w:sz w:val="20"/>
                <w:szCs w:val="20"/>
              </w:rPr>
              <w:t>涵蓋範圍與</w:t>
            </w:r>
            <w:r>
              <w:rPr>
                <w:sz w:val="20"/>
                <w:szCs w:val="20"/>
              </w:rPr>
              <w:t>PEX</w:t>
            </w:r>
            <w:r>
              <w:rPr>
                <w:sz w:val="20"/>
                <w:szCs w:val="20"/>
              </w:rPr>
              <w:t>設定</w:t>
            </w:r>
          </w:p>
        </w:tc>
      </w:tr>
      <w:tr w:rsidR="000E6F12" w14:paraId="181CA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B2BDD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里程碑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EB0AC" w14:textId="77777777" w:rsidR="000E6F1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M0 PDK</w:t>
            </w:r>
            <w:r>
              <w:rPr>
                <w:sz w:val="20"/>
                <w:szCs w:val="20"/>
              </w:rPr>
              <w:t>／工具確認</w:t>
            </w:r>
            <w:r>
              <w:rPr>
                <w:sz w:val="20"/>
                <w:szCs w:val="20"/>
              </w:rPr>
              <w:t xml:space="preserve"> → M1 </w:t>
            </w:r>
            <w:r>
              <w:rPr>
                <w:sz w:val="20"/>
                <w:szCs w:val="20"/>
              </w:rPr>
              <w:t>網表修正與單元功能</w:t>
            </w:r>
            <w:r>
              <w:rPr>
                <w:sz w:val="20"/>
                <w:szCs w:val="20"/>
              </w:rPr>
              <w:t xml:space="preserve"> → M2 </w:t>
            </w:r>
            <w:r>
              <w:rPr>
                <w:sz w:val="20"/>
                <w:szCs w:val="20"/>
              </w:rPr>
              <w:t>單位電容與緩衝器之局部</w:t>
            </w:r>
            <w:r>
              <w:rPr>
                <w:sz w:val="20"/>
                <w:szCs w:val="20"/>
              </w:rPr>
              <w:t>DRC/LVS/PEX → M3 L0/L1</w:t>
            </w:r>
            <w:r>
              <w:rPr>
                <w:sz w:val="20"/>
                <w:szCs w:val="20"/>
              </w:rPr>
              <w:t>佈局繞線</w:t>
            </w:r>
            <w:r>
              <w:rPr>
                <w:sz w:val="20"/>
                <w:szCs w:val="20"/>
              </w:rPr>
              <w:t xml:space="preserve"> → M4 fill</w:t>
            </w:r>
            <w:r>
              <w:rPr>
                <w:sz w:val="20"/>
                <w:szCs w:val="20"/>
              </w:rPr>
              <w:t>後萃取與相同</w:t>
            </w:r>
            <w:r>
              <w:rPr>
                <w:sz w:val="20"/>
                <w:szCs w:val="20"/>
              </w:rPr>
              <w:t>testbench</w:t>
            </w:r>
            <w:r>
              <w:rPr>
                <w:sz w:val="20"/>
                <w:szCs w:val="20"/>
              </w:rPr>
              <w:t>比較</w:t>
            </w:r>
            <w:r>
              <w:rPr>
                <w:sz w:val="20"/>
                <w:szCs w:val="20"/>
              </w:rPr>
              <w:t xml:space="preserve"> → M5 </w:t>
            </w:r>
            <w:r>
              <w:rPr>
                <w:sz w:val="20"/>
                <w:szCs w:val="20"/>
              </w:rPr>
              <w:t>彙整改善幅度與限制</w:t>
            </w:r>
          </w:p>
        </w:tc>
      </w:tr>
    </w:tbl>
    <w:p w14:paraId="1F06E1B8" w14:textId="77777777" w:rsidR="000E6F12" w:rsidRDefault="00000000">
      <w:pPr>
        <w:pStyle w:val="1"/>
        <w:spacing w:before="240" w:after="120" w:line="360" w:lineRule="auto"/>
      </w:pPr>
      <w:bookmarkStart w:id="26" w:name="_Toc241671714"/>
      <w:r>
        <w:t>6.</w:t>
      </w:r>
      <w:r>
        <w:t xml:space="preserve">　參考文獻</w:t>
      </w:r>
      <w:bookmarkEnd w:id="26"/>
    </w:p>
    <w:p w14:paraId="660E045E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[1]</w:t>
      </w:r>
      <w:r>
        <w:rPr>
          <w:sz w:val="22"/>
          <w:szCs w:val="22"/>
        </w:rPr>
        <w:tab/>
        <w:t>Y. Lai et al., “</w:t>
      </w:r>
      <w:proofErr w:type="spellStart"/>
      <w:r>
        <w:rPr>
          <w:sz w:val="22"/>
          <w:szCs w:val="22"/>
        </w:rPr>
        <w:t>AnalogCoder</w:t>
      </w:r>
      <w:proofErr w:type="spellEnd"/>
      <w:r>
        <w:rPr>
          <w:sz w:val="22"/>
          <w:szCs w:val="22"/>
        </w:rPr>
        <w:t>: Analog circuit design via training-free code generation,” in Proc. AAAI Conf. Artificial Intelligence, 2025. [Online]. Available: github.com/laiyao1/</w:t>
      </w:r>
      <w:proofErr w:type="spellStart"/>
      <w:r>
        <w:rPr>
          <w:sz w:val="22"/>
          <w:szCs w:val="22"/>
        </w:rPr>
        <w:t>AnalogCoder</w:t>
      </w:r>
      <w:proofErr w:type="spellEnd"/>
    </w:p>
    <w:p w14:paraId="42CA70A7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[2]</w:t>
      </w:r>
      <w:r>
        <w:rPr>
          <w:sz w:val="22"/>
          <w:szCs w:val="22"/>
        </w:rPr>
        <w:tab/>
        <w:t>B. Liu et al., “</w:t>
      </w:r>
      <w:proofErr w:type="spellStart"/>
      <w:r>
        <w:rPr>
          <w:sz w:val="22"/>
          <w:szCs w:val="22"/>
        </w:rPr>
        <w:t>LayoutCopilot</w:t>
      </w:r>
      <w:proofErr w:type="spellEnd"/>
      <w:r>
        <w:rPr>
          <w:sz w:val="22"/>
          <w:szCs w:val="22"/>
        </w:rPr>
        <w:t xml:space="preserve">: An LLM-powered multi-agent collaborative framework for interactive analog layout design,” IEEE Trans. </w:t>
      </w:r>
      <w:proofErr w:type="spellStart"/>
      <w:proofErr w:type="gramStart"/>
      <w:r>
        <w:rPr>
          <w:sz w:val="22"/>
          <w:szCs w:val="22"/>
        </w:rPr>
        <w:t>Comput</w:t>
      </w:r>
      <w:proofErr w:type="spellEnd"/>
      <w:r>
        <w:rPr>
          <w:sz w:val="22"/>
          <w:szCs w:val="22"/>
        </w:rPr>
        <w:t>.-</w:t>
      </w:r>
      <w:proofErr w:type="gramEnd"/>
      <w:r>
        <w:rPr>
          <w:sz w:val="22"/>
          <w:szCs w:val="22"/>
        </w:rPr>
        <w:t xml:space="preserve">Aided Design </w:t>
      </w:r>
      <w:proofErr w:type="spellStart"/>
      <w:r>
        <w:rPr>
          <w:sz w:val="22"/>
          <w:szCs w:val="22"/>
        </w:rPr>
        <w:t>Integr</w:t>
      </w:r>
      <w:proofErr w:type="spellEnd"/>
      <w:r>
        <w:rPr>
          <w:sz w:val="22"/>
          <w:szCs w:val="22"/>
        </w:rPr>
        <w:t>. Circuits Syst., 2025.</w:t>
      </w:r>
    </w:p>
    <w:p w14:paraId="6B507CB9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[3]</w:t>
      </w:r>
      <w:r>
        <w:rPr>
          <w:sz w:val="22"/>
          <w:szCs w:val="22"/>
        </w:rPr>
        <w:tab/>
        <w:t>G. Chen et al., “LLM-enhanced Bayesian optimization for efficient analog layout constraint generation,” 2024. [Online]. Available: github.com/</w:t>
      </w:r>
      <w:proofErr w:type="spellStart"/>
      <w:r>
        <w:rPr>
          <w:sz w:val="22"/>
          <w:szCs w:val="22"/>
        </w:rPr>
        <w:t>dekura</w:t>
      </w:r>
      <w:proofErr w:type="spellEnd"/>
      <w:r>
        <w:rPr>
          <w:sz w:val="22"/>
          <w:szCs w:val="22"/>
        </w:rPr>
        <w:t>/LLANA</w:t>
      </w:r>
    </w:p>
    <w:p w14:paraId="09CDBF0B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[4]</w:t>
      </w:r>
      <w:r>
        <w:rPr>
          <w:sz w:val="22"/>
          <w:szCs w:val="22"/>
        </w:rPr>
        <w:tab/>
        <w:t xml:space="preserve">A. Hammoud et al., “Human language to analog layout using </w:t>
      </w:r>
      <w:proofErr w:type="spellStart"/>
      <w:r>
        <w:rPr>
          <w:sz w:val="22"/>
          <w:szCs w:val="22"/>
        </w:rPr>
        <w:t>GLayout</w:t>
      </w:r>
      <w:proofErr w:type="spellEnd"/>
      <w:r>
        <w:rPr>
          <w:sz w:val="22"/>
          <w:szCs w:val="22"/>
        </w:rPr>
        <w:t xml:space="preserve"> layout automation framework,” in Proc. ACM/IEEE MLCAD, Salt Lake City, UT, USA, Sep. 2024.</w:t>
      </w:r>
    </w:p>
    <w:p w14:paraId="3526C9F6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[5]</w:t>
      </w:r>
      <w:r>
        <w:rPr>
          <w:sz w:val="22"/>
          <w:szCs w:val="22"/>
        </w:rPr>
        <w:tab/>
        <w:t>C.-C. Chang et al., “DRC-Coder: Automated DRC checker code generation using LLM autonomous agent,” in Proc. ISPD, Austin, TX, USA, Mar. 2025.</w:t>
      </w:r>
    </w:p>
    <w:p w14:paraId="2C1EA85A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[6]</w:t>
      </w:r>
      <w:r>
        <w:rPr>
          <w:sz w:val="22"/>
          <w:szCs w:val="22"/>
        </w:rPr>
        <w:tab/>
        <w:t xml:space="preserve">J. Shen et al., “Atelier: An automated analog circuit design framework via multiple large language model-based agents,” IEEE Trans. </w:t>
      </w:r>
      <w:proofErr w:type="spellStart"/>
      <w:proofErr w:type="gramStart"/>
      <w:r>
        <w:rPr>
          <w:sz w:val="22"/>
          <w:szCs w:val="22"/>
        </w:rPr>
        <w:t>Comput</w:t>
      </w:r>
      <w:proofErr w:type="spellEnd"/>
      <w:r>
        <w:rPr>
          <w:sz w:val="22"/>
          <w:szCs w:val="22"/>
        </w:rPr>
        <w:t>.-</w:t>
      </w:r>
      <w:proofErr w:type="gramEnd"/>
      <w:r>
        <w:rPr>
          <w:sz w:val="22"/>
          <w:szCs w:val="22"/>
        </w:rPr>
        <w:t xml:space="preserve">Aided Design </w:t>
      </w:r>
      <w:proofErr w:type="spellStart"/>
      <w:r>
        <w:rPr>
          <w:sz w:val="22"/>
          <w:szCs w:val="22"/>
        </w:rPr>
        <w:t>Integr</w:t>
      </w:r>
      <w:proofErr w:type="spellEnd"/>
      <w:r>
        <w:rPr>
          <w:sz w:val="22"/>
          <w:szCs w:val="22"/>
        </w:rPr>
        <w:t>. Circuits Syst., 2025.</w:t>
      </w:r>
    </w:p>
    <w:p w14:paraId="2F2D5133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[7]</w:t>
      </w:r>
      <w:r>
        <w:rPr>
          <w:sz w:val="22"/>
          <w:szCs w:val="22"/>
        </w:rPr>
        <w:tab/>
        <w:t>J. Bhandari et al., “Masala-CHAI: A large-scale SPICE netlist dataset for analog circuits by harnessing AI,” 2025. [Online]. Available: github.com/</w:t>
      </w:r>
      <w:proofErr w:type="spellStart"/>
      <w:r>
        <w:rPr>
          <w:sz w:val="22"/>
          <w:szCs w:val="22"/>
        </w:rPr>
        <w:t>jitendra-bhandari</w:t>
      </w:r>
      <w:proofErr w:type="spellEnd"/>
      <w:r>
        <w:rPr>
          <w:sz w:val="22"/>
          <w:szCs w:val="22"/>
        </w:rPr>
        <w:t>/Masala-CHAI</w:t>
      </w:r>
    </w:p>
    <w:p w14:paraId="7890D675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[8]</w:t>
      </w:r>
      <w:r>
        <w:rPr>
          <w:sz w:val="22"/>
          <w:szCs w:val="22"/>
        </w:rPr>
        <w:tab/>
        <w:t>Z. Tao et al., “</w:t>
      </w:r>
      <w:proofErr w:type="spellStart"/>
      <w:r>
        <w:rPr>
          <w:sz w:val="22"/>
          <w:szCs w:val="22"/>
        </w:rPr>
        <w:t>AMSNet</w:t>
      </w:r>
      <w:proofErr w:type="spellEnd"/>
      <w:r>
        <w:rPr>
          <w:sz w:val="22"/>
          <w:szCs w:val="22"/>
        </w:rPr>
        <w:t xml:space="preserve">: Netlist dataset for AMS circuits,” </w:t>
      </w:r>
      <w:proofErr w:type="spellStart"/>
      <w:r>
        <w:rPr>
          <w:sz w:val="22"/>
          <w:szCs w:val="22"/>
        </w:rPr>
        <w:t>arXiv</w:t>
      </w:r>
      <w:proofErr w:type="spellEnd"/>
      <w:r>
        <w:rPr>
          <w:sz w:val="22"/>
          <w:szCs w:val="22"/>
        </w:rPr>
        <w:t xml:space="preserve"> preprint, 2024.</w:t>
      </w:r>
    </w:p>
    <w:p w14:paraId="67804AE6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[9]</w:t>
      </w:r>
      <w:r>
        <w:rPr>
          <w:sz w:val="22"/>
          <w:szCs w:val="22"/>
        </w:rPr>
        <w:tab/>
        <w:t>H. Wu et al., “</w:t>
      </w:r>
      <w:proofErr w:type="spellStart"/>
      <w:r>
        <w:rPr>
          <w:sz w:val="22"/>
          <w:szCs w:val="22"/>
        </w:rPr>
        <w:t>ChatEDA</w:t>
      </w:r>
      <w:proofErr w:type="spellEnd"/>
      <w:r>
        <w:rPr>
          <w:sz w:val="22"/>
          <w:szCs w:val="22"/>
        </w:rPr>
        <w:t xml:space="preserve">: A large language model powered autonomous agent for EDA,” IEEE Trans. </w:t>
      </w:r>
      <w:proofErr w:type="spellStart"/>
      <w:proofErr w:type="gramStart"/>
      <w:r>
        <w:rPr>
          <w:sz w:val="22"/>
          <w:szCs w:val="22"/>
        </w:rPr>
        <w:t>Comput</w:t>
      </w:r>
      <w:proofErr w:type="spellEnd"/>
      <w:r>
        <w:rPr>
          <w:sz w:val="22"/>
          <w:szCs w:val="22"/>
        </w:rPr>
        <w:t>.-</w:t>
      </w:r>
      <w:proofErr w:type="gramEnd"/>
      <w:r>
        <w:rPr>
          <w:sz w:val="22"/>
          <w:szCs w:val="22"/>
        </w:rPr>
        <w:t xml:space="preserve">Aided Design </w:t>
      </w:r>
      <w:proofErr w:type="spellStart"/>
      <w:r>
        <w:rPr>
          <w:sz w:val="22"/>
          <w:szCs w:val="22"/>
        </w:rPr>
        <w:t>Integr</w:t>
      </w:r>
      <w:proofErr w:type="spellEnd"/>
      <w:r>
        <w:rPr>
          <w:sz w:val="22"/>
          <w:szCs w:val="22"/>
        </w:rPr>
        <w:t>. Circuits Syst., vol. 43, no. 10, Oct. 2024.</w:t>
      </w:r>
    </w:p>
    <w:p w14:paraId="3FC65842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[10]</w:t>
      </w:r>
      <w:r>
        <w:rPr>
          <w:sz w:val="22"/>
          <w:szCs w:val="22"/>
        </w:rPr>
        <w:tab/>
        <w:t xml:space="preserve">A. </w:t>
      </w:r>
      <w:proofErr w:type="spellStart"/>
      <w:r>
        <w:rPr>
          <w:sz w:val="22"/>
          <w:szCs w:val="22"/>
        </w:rPr>
        <w:t>Mirhoseini</w:t>
      </w:r>
      <w:proofErr w:type="spellEnd"/>
      <w:r>
        <w:rPr>
          <w:sz w:val="22"/>
          <w:szCs w:val="22"/>
        </w:rPr>
        <w:t xml:space="preserve"> et al., “A graph placement methodology for fast chip design,” Nature, vol. 594, pp. 207–212, 2021.</w:t>
      </w:r>
    </w:p>
    <w:p w14:paraId="3734BBBC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[11]</w:t>
      </w:r>
      <w:r>
        <w:rPr>
          <w:sz w:val="22"/>
          <w:szCs w:val="22"/>
        </w:rPr>
        <w:tab/>
        <w:t>T. Dhar, K. Kunal, et al., “ALIGN: A system for automating analog layout,” IEEE Design &amp; Test, vol. 38, no. 2, Apr. 2021.</w:t>
      </w:r>
    </w:p>
    <w:p w14:paraId="7D12FA61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[12]</w:t>
      </w:r>
      <w:r>
        <w:rPr>
          <w:sz w:val="22"/>
          <w:szCs w:val="22"/>
        </w:rPr>
        <w:tab/>
        <w:t>B. Xu et al., “MAGICAL: Toward fully automated analog IC layout leveraging human and machine intelligence,” in Proc. IEEE/ACM ICCAD, 2019.</w:t>
      </w:r>
    </w:p>
    <w:p w14:paraId="5C1C4855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[13]</w:t>
      </w:r>
      <w:r>
        <w:rPr>
          <w:sz w:val="22"/>
          <w:szCs w:val="22"/>
        </w:rPr>
        <w:tab/>
        <w:t xml:space="preserve">L. T. Clark et al., “ASAP7: A 7-nm </w:t>
      </w:r>
      <w:proofErr w:type="spellStart"/>
      <w:r>
        <w:rPr>
          <w:sz w:val="22"/>
          <w:szCs w:val="22"/>
        </w:rPr>
        <w:t>finFET</w:t>
      </w:r>
      <w:proofErr w:type="spellEnd"/>
      <w:r>
        <w:rPr>
          <w:sz w:val="22"/>
          <w:szCs w:val="22"/>
        </w:rPr>
        <w:t xml:space="preserve"> predictive process design kit,” Microelectronics Journal, vol. 53, pp. 105–115, 2016.</w:t>
      </w:r>
    </w:p>
    <w:p w14:paraId="440FD0B3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[14]</w:t>
      </w:r>
      <w:r>
        <w:rPr>
          <w:sz w:val="22"/>
          <w:szCs w:val="22"/>
        </w:rPr>
        <w:tab/>
        <w:t xml:space="preserve">S. Baek et al., “A 12b 600MS/s pipelined SAR and 2×-interleaved incremental delta-sigma ADC with source-follower-based residue-transfer scheme in 7nm </w:t>
      </w:r>
      <w:proofErr w:type="spellStart"/>
      <w:r>
        <w:rPr>
          <w:sz w:val="22"/>
          <w:szCs w:val="22"/>
        </w:rPr>
        <w:t>FinFET</w:t>
      </w:r>
      <w:proofErr w:type="spellEnd"/>
      <w:r>
        <w:rPr>
          <w:sz w:val="22"/>
          <w:szCs w:val="22"/>
        </w:rPr>
        <w:t xml:space="preserve">,” in IEEE ISSCC Dig. Tech. </w:t>
      </w:r>
      <w:r>
        <w:rPr>
          <w:sz w:val="22"/>
          <w:szCs w:val="22"/>
        </w:rPr>
        <w:lastRenderedPageBreak/>
        <w:t>Papers, 2021, pp. 172–174.</w:t>
      </w:r>
    </w:p>
    <w:p w14:paraId="2DC64B7B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[15]</w:t>
      </w:r>
      <w:r>
        <w:rPr>
          <w:sz w:val="22"/>
          <w:szCs w:val="22"/>
        </w:rPr>
        <w:tab/>
        <w:t xml:space="preserve">Y. Kwon et al., “A 10-bit 500-MS/s pipelined SAR ADC with feedback factor compensation in 6-nm </w:t>
      </w:r>
      <w:proofErr w:type="spellStart"/>
      <w:r>
        <w:rPr>
          <w:sz w:val="22"/>
          <w:szCs w:val="22"/>
        </w:rPr>
        <w:t>FinFET</w:t>
      </w:r>
      <w:proofErr w:type="spellEnd"/>
      <w:r>
        <w:rPr>
          <w:sz w:val="22"/>
          <w:szCs w:val="22"/>
        </w:rPr>
        <w:t>,” IEEE Trans. Circuits Syst. II, Exp. Briefs, vol. 72, no. 5, pp. 698–702, May 2025.</w:t>
      </w:r>
    </w:p>
    <w:p w14:paraId="2B4A691A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[16]</w:t>
      </w:r>
      <w:r>
        <w:rPr>
          <w:sz w:val="22"/>
          <w:szCs w:val="22"/>
        </w:rPr>
        <w:tab/>
        <w:t xml:space="preserve">S. Goyal et al., “Design challenges and techniques for 5nm </w:t>
      </w:r>
      <w:proofErr w:type="spellStart"/>
      <w:r>
        <w:rPr>
          <w:sz w:val="22"/>
          <w:szCs w:val="22"/>
        </w:rPr>
        <w:t>FinFET</w:t>
      </w:r>
      <w:proofErr w:type="spellEnd"/>
      <w:r>
        <w:rPr>
          <w:sz w:val="22"/>
          <w:szCs w:val="22"/>
        </w:rPr>
        <w:t xml:space="preserve"> CMOS analog/mixed-signal circuits,” in Proc. VLSID, 2023.</w:t>
      </w:r>
    </w:p>
    <w:p w14:paraId="60AEE5DB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[17]</w:t>
      </w:r>
      <w:r>
        <w:rPr>
          <w:sz w:val="22"/>
          <w:szCs w:val="22"/>
        </w:rPr>
        <w:tab/>
        <w:t xml:space="preserve">B. Razavi, “The </w:t>
      </w:r>
      <w:proofErr w:type="spellStart"/>
      <w:r>
        <w:rPr>
          <w:sz w:val="22"/>
          <w:szCs w:val="22"/>
        </w:rPr>
        <w:t>StrongARM</w:t>
      </w:r>
      <w:proofErr w:type="spellEnd"/>
      <w:r>
        <w:rPr>
          <w:sz w:val="22"/>
          <w:szCs w:val="22"/>
        </w:rPr>
        <w:t xml:space="preserve"> latch [A circuit for all seasons],” IEEE Solid-State Circuits Magazine, vol. 7, no. 2, pp. 12–17, 2015.</w:t>
      </w:r>
    </w:p>
    <w:p w14:paraId="30B4F37A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[18]</w:t>
      </w:r>
      <w:r>
        <w:rPr>
          <w:sz w:val="22"/>
          <w:szCs w:val="22"/>
        </w:rPr>
        <w:tab/>
        <w:t>B. Razavi, “Design considerations for interleaved ADCs,” IEEE J. Solid-State Circuits, vol. 48, no. 8, pp. 1806–1817, Aug. 2013.</w:t>
      </w:r>
    </w:p>
    <w:p w14:paraId="28ED5EE5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[19]</w:t>
      </w:r>
      <w:r>
        <w:rPr>
          <w:sz w:val="22"/>
          <w:szCs w:val="22"/>
        </w:rPr>
        <w:tab/>
        <w:t>B. Razavi, “The bootstrapped switch [A circuit for all seasons],” IEEE Solid-State Circuits Magazine, vol. 7, no. 3, pp. 12–15, 2015.</w:t>
      </w:r>
    </w:p>
    <w:p w14:paraId="355E4D49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[20]</w:t>
      </w:r>
      <w:r>
        <w:rPr>
          <w:sz w:val="22"/>
          <w:szCs w:val="22"/>
        </w:rPr>
        <w:tab/>
        <w:t xml:space="preserve">P.-H. Wu, M. P.-H. Lin, X. Li, and T.-Y. Ho, “Common-centroid </w:t>
      </w:r>
      <w:proofErr w:type="spellStart"/>
      <w:r>
        <w:rPr>
          <w:sz w:val="22"/>
          <w:szCs w:val="22"/>
        </w:rPr>
        <w:t>FinFET</w:t>
      </w:r>
      <w:proofErr w:type="spellEnd"/>
      <w:r>
        <w:rPr>
          <w:sz w:val="22"/>
          <w:szCs w:val="22"/>
        </w:rPr>
        <w:t xml:space="preserve"> placement considering the impact of gate misalignment,” in Proc. ISPD, 2015.</w:t>
      </w:r>
    </w:p>
    <w:p w14:paraId="7DC7B80A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[21]</w:t>
      </w:r>
      <w:r>
        <w:rPr>
          <w:sz w:val="22"/>
          <w:szCs w:val="22"/>
        </w:rPr>
        <w:tab/>
        <w:t xml:space="preserve">M. P.-H. Lin et al., “Common-centroid capacitor layout generation considering device matching and parasitic minimization,” IEEE Trans. </w:t>
      </w:r>
      <w:proofErr w:type="spellStart"/>
      <w:proofErr w:type="gramStart"/>
      <w:r>
        <w:rPr>
          <w:sz w:val="22"/>
          <w:szCs w:val="22"/>
        </w:rPr>
        <w:t>Comput</w:t>
      </w:r>
      <w:proofErr w:type="spellEnd"/>
      <w:r>
        <w:rPr>
          <w:sz w:val="22"/>
          <w:szCs w:val="22"/>
        </w:rPr>
        <w:t>.-</w:t>
      </w:r>
      <w:proofErr w:type="gramEnd"/>
      <w:r>
        <w:rPr>
          <w:sz w:val="22"/>
          <w:szCs w:val="22"/>
        </w:rPr>
        <w:t xml:space="preserve">Aided Design </w:t>
      </w:r>
      <w:proofErr w:type="spellStart"/>
      <w:r>
        <w:rPr>
          <w:sz w:val="22"/>
          <w:szCs w:val="22"/>
        </w:rPr>
        <w:t>Integr</w:t>
      </w:r>
      <w:proofErr w:type="spellEnd"/>
      <w:r>
        <w:rPr>
          <w:sz w:val="22"/>
          <w:szCs w:val="22"/>
        </w:rPr>
        <w:t>. Circuits Syst., vol. 32, no. 7, pp. 991–1002, 2013.</w:t>
      </w:r>
    </w:p>
    <w:p w14:paraId="71EC659F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[22]</w:t>
      </w:r>
      <w:r>
        <w:rPr>
          <w:sz w:val="22"/>
          <w:szCs w:val="22"/>
        </w:rPr>
        <w:tab/>
        <w:t xml:space="preserve">N. </w:t>
      </w:r>
      <w:proofErr w:type="spellStart"/>
      <w:r>
        <w:rPr>
          <w:sz w:val="22"/>
          <w:szCs w:val="22"/>
        </w:rPr>
        <w:t>Karmokar</w:t>
      </w:r>
      <w:proofErr w:type="spellEnd"/>
      <w:r>
        <w:rPr>
          <w:sz w:val="22"/>
          <w:szCs w:val="22"/>
        </w:rPr>
        <w:t xml:space="preserve"> et al., “Constructive placement and routing for common-centroid capacitor arrays in binary-weighted and split DACs,” IEEE Trans. </w:t>
      </w:r>
      <w:proofErr w:type="spellStart"/>
      <w:proofErr w:type="gramStart"/>
      <w:r>
        <w:rPr>
          <w:sz w:val="22"/>
          <w:szCs w:val="22"/>
        </w:rPr>
        <w:t>Comput</w:t>
      </w:r>
      <w:proofErr w:type="spellEnd"/>
      <w:r>
        <w:rPr>
          <w:sz w:val="22"/>
          <w:szCs w:val="22"/>
        </w:rPr>
        <w:t>.-</w:t>
      </w:r>
      <w:proofErr w:type="gramEnd"/>
      <w:r>
        <w:rPr>
          <w:sz w:val="22"/>
          <w:szCs w:val="22"/>
        </w:rPr>
        <w:t xml:space="preserve">Aided Design </w:t>
      </w:r>
      <w:proofErr w:type="spellStart"/>
      <w:r>
        <w:rPr>
          <w:sz w:val="22"/>
          <w:szCs w:val="22"/>
        </w:rPr>
        <w:t>Integr</w:t>
      </w:r>
      <w:proofErr w:type="spellEnd"/>
      <w:r>
        <w:rPr>
          <w:sz w:val="22"/>
          <w:szCs w:val="22"/>
        </w:rPr>
        <w:t>. Circuits Syst., 2023.</w:t>
      </w:r>
    </w:p>
    <w:p w14:paraId="150366B2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[23]</w:t>
      </w:r>
      <w:r>
        <w:rPr>
          <w:sz w:val="22"/>
          <w:szCs w:val="22"/>
        </w:rPr>
        <w:tab/>
        <w:t>A. F. Budak et al., “Joint optimization of sizing and layout for AMS designs: Challenges and opportunities,” in Proc. ISPD, Mar. 2023.</w:t>
      </w:r>
    </w:p>
    <w:p w14:paraId="3E877DBA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[24]</w:t>
      </w:r>
      <w:r>
        <w:rPr>
          <w:sz w:val="22"/>
          <w:szCs w:val="22"/>
        </w:rPr>
        <w:tab/>
        <w:t>S. Poddar et al., “A data-driven analog circuit synthesizer with automatic topology selection and sizing,” in Proc. DATE, 2024.</w:t>
      </w:r>
    </w:p>
    <w:p w14:paraId="6EEF11D9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[25]</w:t>
      </w:r>
      <w:r>
        <w:rPr>
          <w:sz w:val="22"/>
          <w:szCs w:val="22"/>
        </w:rPr>
        <w:tab/>
        <w:t>H. Chen et al., “Challenges and opportunities toward fully automated analog layout design,” Journal of Semiconductors, vol. 41, 111407, 2020.</w:t>
      </w:r>
    </w:p>
    <w:p w14:paraId="648CA465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[26]</w:t>
      </w:r>
      <w:r>
        <w:rPr>
          <w:sz w:val="22"/>
          <w:szCs w:val="22"/>
        </w:rPr>
        <w:tab/>
        <w:t>Y.-H. Tsai and S.-I. Liu, “A 0.0067-mm² 12-bit 20-MS/s SAR ADC using digital place-and-route tools in 40-nm CMOS,” IEEE Trans. VLSI Syst., vol. 30, no. 7, pp. 905–914, 2022.</w:t>
      </w:r>
    </w:p>
    <w:p w14:paraId="028BAC8F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[27]</w:t>
      </w:r>
      <w:r>
        <w:rPr>
          <w:sz w:val="22"/>
          <w:szCs w:val="22"/>
        </w:rPr>
        <w:tab/>
        <w:t>J. Crossley et al., “BAG: A designer-oriented integrated framework for the development of AMS circuit generators,” in Proc. IEEE ICCAD, 2013, pp. 74–81.</w:t>
      </w:r>
    </w:p>
    <w:p w14:paraId="436792B6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[28]</w:t>
      </w:r>
      <w:r>
        <w:rPr>
          <w:sz w:val="22"/>
          <w:szCs w:val="22"/>
        </w:rPr>
        <w:tab/>
        <w:t>Bao et al., “</w:t>
      </w:r>
      <w:proofErr w:type="spellStart"/>
      <w:r>
        <w:rPr>
          <w:sz w:val="22"/>
          <w:szCs w:val="22"/>
        </w:rPr>
        <w:t>AnalogAgent</w:t>
      </w:r>
      <w:proofErr w:type="spellEnd"/>
      <w:r>
        <w:rPr>
          <w:sz w:val="22"/>
          <w:szCs w:val="22"/>
        </w:rPr>
        <w:t xml:space="preserve">: Self-improving analog circuit design automation with LLM agents,” arXiv:2603.23910, Mar. </w:t>
      </w:r>
      <w:proofErr w:type="gramStart"/>
      <w:r>
        <w:rPr>
          <w:sz w:val="22"/>
          <w:szCs w:val="22"/>
        </w:rPr>
        <w:t>2026.</w:t>
      </w:r>
      <w:r>
        <w:rPr>
          <w:sz w:val="22"/>
          <w:szCs w:val="22"/>
          <w:highlight w:val="yellow"/>
        </w:rPr>
        <w:t>【</w:t>
      </w:r>
      <w:proofErr w:type="gramEnd"/>
      <w:r>
        <w:rPr>
          <w:sz w:val="22"/>
          <w:szCs w:val="22"/>
          <w:highlight w:val="yellow"/>
        </w:rPr>
        <w:t>書目取自網表註解，請核對】</w:t>
      </w:r>
    </w:p>
    <w:p w14:paraId="777422C3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[29]</w:t>
      </w:r>
      <w:r>
        <w:rPr>
          <w:sz w:val="22"/>
          <w:szCs w:val="22"/>
        </w:rPr>
        <w:tab/>
        <w:t>ALIGN-</w:t>
      </w:r>
      <w:proofErr w:type="spellStart"/>
      <w:r>
        <w:rPr>
          <w:sz w:val="22"/>
          <w:szCs w:val="22"/>
        </w:rPr>
        <w:t>analoglayout</w:t>
      </w:r>
      <w:proofErr w:type="spellEnd"/>
      <w:r>
        <w:rPr>
          <w:sz w:val="22"/>
          <w:szCs w:val="22"/>
        </w:rPr>
        <w:t>, “ALIGN-pdk-asap7.” [Online]. Available: github.com/ALIGN-</w:t>
      </w:r>
      <w:proofErr w:type="spellStart"/>
      <w:r>
        <w:rPr>
          <w:sz w:val="22"/>
          <w:szCs w:val="22"/>
        </w:rPr>
        <w:t>analoglayout</w:t>
      </w:r>
      <w:proofErr w:type="spellEnd"/>
      <w:r>
        <w:rPr>
          <w:sz w:val="22"/>
          <w:szCs w:val="22"/>
        </w:rPr>
        <w:t>/ALIGN-pdk-asap7</w:t>
      </w:r>
    </w:p>
    <w:p w14:paraId="3D669118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[30]</w:t>
      </w:r>
      <w:r>
        <w:rPr>
          <w:sz w:val="22"/>
          <w:szCs w:val="22"/>
        </w:rPr>
        <w:tab/>
        <w:t xml:space="preserve">A. Rossoni et al., “Stress-related local layout effects in </w:t>
      </w:r>
      <w:proofErr w:type="spellStart"/>
      <w:r>
        <w:rPr>
          <w:sz w:val="22"/>
          <w:szCs w:val="22"/>
        </w:rPr>
        <w:t>FinFET</w:t>
      </w:r>
      <w:proofErr w:type="spellEnd"/>
      <w:r>
        <w:rPr>
          <w:sz w:val="22"/>
          <w:szCs w:val="22"/>
        </w:rPr>
        <w:t xml:space="preserve"> technology and device design sensitivity,” IEEE Trans. </w:t>
      </w:r>
      <w:proofErr w:type="spellStart"/>
      <w:r>
        <w:rPr>
          <w:sz w:val="22"/>
          <w:szCs w:val="22"/>
        </w:rPr>
        <w:t>Semicond</w:t>
      </w:r>
      <w:proofErr w:type="spellEnd"/>
      <w:r>
        <w:rPr>
          <w:sz w:val="22"/>
          <w:szCs w:val="22"/>
        </w:rPr>
        <w:t>. Manuf., 2025.</w:t>
      </w:r>
    </w:p>
    <w:p w14:paraId="22D9221C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[31]</w:t>
      </w:r>
      <w:r>
        <w:rPr>
          <w:sz w:val="22"/>
          <w:szCs w:val="22"/>
        </w:rPr>
        <w:tab/>
        <w:t xml:space="preserve">C.-T. Ho and H. Ren, “Large language model (LLM) for standard cell layout design optimization,” in Proc. IEEE LLM Aided Design Workshop (LAD), 2024,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>: 10.1109/LAD62341.2024.10691722.</w:t>
      </w:r>
    </w:p>
    <w:p w14:paraId="7EFE3E38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[32]</w:t>
      </w:r>
      <w:r>
        <w:rPr>
          <w:sz w:val="22"/>
          <w:szCs w:val="22"/>
        </w:rPr>
        <w:tab/>
        <w:t>C.-J. R. Shi, “Resilient analog instance language (RAIL) enabled open-source mixed-signal circuits,” Final Rep. AFRL-RY-WP-TR-2023-0216, Air Force Research Laboratory, Wright-Patterson AFB, OH, USA, Nov. 2023.</w:t>
      </w:r>
    </w:p>
    <w:p w14:paraId="7AA5F76E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[33]</w:t>
      </w:r>
      <w:r>
        <w:rPr>
          <w:sz w:val="22"/>
          <w:szCs w:val="22"/>
        </w:rPr>
        <w:tab/>
        <w:t>S. Yao et al., “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>: Synergizing reasoning and acting in language models,” in Proc. Int. Conf. Learning Representations (ICLR), 2023.</w:t>
      </w:r>
    </w:p>
    <w:p w14:paraId="4C12385D" w14:textId="77777777" w:rsidR="000E6F12" w:rsidRDefault="00000000">
      <w:pPr>
        <w:tabs>
          <w:tab w:val="left" w:pos="560"/>
        </w:tabs>
        <w:spacing w:after="60"/>
        <w:ind w:left="560" w:hanging="560"/>
      </w:pPr>
      <w:r>
        <w:rPr>
          <w:sz w:val="22"/>
          <w:szCs w:val="22"/>
        </w:rPr>
        <w:t>[34]</w:t>
      </w:r>
      <w:r>
        <w:rPr>
          <w:sz w:val="22"/>
          <w:szCs w:val="22"/>
        </w:rPr>
        <w:tab/>
        <w:t>Z. Guo et al., “</w:t>
      </w:r>
      <w:proofErr w:type="spellStart"/>
      <w:r>
        <w:rPr>
          <w:sz w:val="22"/>
          <w:szCs w:val="22"/>
        </w:rPr>
        <w:t>LightRAG</w:t>
      </w:r>
      <w:proofErr w:type="spellEnd"/>
      <w:r>
        <w:rPr>
          <w:sz w:val="22"/>
          <w:szCs w:val="22"/>
        </w:rPr>
        <w:t xml:space="preserve">: Simple and fast retrieval-augmented generation,” </w:t>
      </w:r>
      <w:proofErr w:type="spellStart"/>
      <w:r>
        <w:rPr>
          <w:sz w:val="22"/>
          <w:szCs w:val="22"/>
        </w:rPr>
        <w:t>arXiv</w:t>
      </w:r>
      <w:proofErr w:type="spellEnd"/>
      <w:r>
        <w:rPr>
          <w:sz w:val="22"/>
          <w:szCs w:val="22"/>
        </w:rPr>
        <w:t xml:space="preserve"> preprint arXiv:2410.05779, 2024.</w:t>
      </w:r>
    </w:p>
    <w:p w14:paraId="720915EF" w14:textId="77777777" w:rsidR="000E6F12" w:rsidRDefault="00000000">
      <w:r>
        <w:br w:type="page"/>
      </w:r>
    </w:p>
    <w:p w14:paraId="619B5CF8" w14:textId="77777777" w:rsidR="000E6F12" w:rsidRDefault="00000000">
      <w:pPr>
        <w:pStyle w:val="1"/>
        <w:spacing w:before="240" w:after="120" w:line="360" w:lineRule="auto"/>
      </w:pPr>
      <w:bookmarkStart w:id="27" w:name="_Toc241671715"/>
      <w:r>
        <w:lastRenderedPageBreak/>
        <w:t>7.</w:t>
      </w:r>
      <w:r>
        <w:t xml:space="preserve">　可供推廣之研發成果資料表</w:t>
      </w:r>
      <w:bookmarkEnd w:id="27"/>
    </w:p>
    <w:p w14:paraId="204A8CB5" w14:textId="77777777" w:rsidR="000E6F12" w:rsidRDefault="00000000">
      <w:pPr>
        <w:spacing w:after="60"/>
        <w:ind w:firstLine="480"/>
        <w:jc w:val="both"/>
      </w:pPr>
      <w:r>
        <w:rPr>
          <w:highlight w:val="yellow"/>
        </w:rPr>
        <w:t>【待填：依國科會規定，本表於計畫成果報告系統（</w:t>
      </w:r>
      <w:r>
        <w:rPr>
          <w:highlight w:val="yellow"/>
        </w:rPr>
        <w:t>STRIKE</w:t>
      </w:r>
      <w:r>
        <w:rPr>
          <w:highlight w:val="yellow"/>
        </w:rPr>
        <w:t>）線上填列，若本計畫無可供推廣之研發成果則免附。可考慮填列項目：（</w:t>
      </w:r>
      <w:r>
        <w:rPr>
          <w:highlight w:val="yellow"/>
        </w:rPr>
        <w:t>1</w:t>
      </w:r>
      <w:r>
        <w:rPr>
          <w:highlight w:val="yellow"/>
        </w:rPr>
        <w:t>）</w:t>
      </w:r>
      <w:r>
        <w:rPr>
          <w:highlight w:val="yellow"/>
        </w:rPr>
        <w:t>AI</w:t>
      </w:r>
      <w:r>
        <w:rPr>
          <w:highlight w:val="yellow"/>
        </w:rPr>
        <w:t>驅動版圖資料集產生流程與</w:t>
      </w:r>
      <w:proofErr w:type="spellStart"/>
      <w:r>
        <w:rPr>
          <w:highlight w:val="yellow"/>
        </w:rPr>
        <w:t>Tapeout</w:t>
      </w:r>
      <w:proofErr w:type="spellEnd"/>
      <w:r>
        <w:rPr>
          <w:highlight w:val="yellow"/>
        </w:rPr>
        <w:t xml:space="preserve"> Review Form</w:t>
      </w:r>
      <w:r>
        <w:rPr>
          <w:highlight w:val="yellow"/>
        </w:rPr>
        <w:t>（</w:t>
      </w:r>
      <w:r>
        <w:rPr>
          <w:highlight w:val="yellow"/>
        </w:rPr>
        <w:t>TKU3</w:t>
      </w:r>
      <w:r>
        <w:rPr>
          <w:highlight w:val="yellow"/>
        </w:rPr>
        <w:t>）；（</w:t>
      </w:r>
      <w:r>
        <w:rPr>
          <w:highlight w:val="yellow"/>
        </w:rPr>
        <w:t>2</w:t>
      </w:r>
      <w:r>
        <w:rPr>
          <w:highlight w:val="yellow"/>
        </w:rPr>
        <w:t>）網表靜態稽核程式與</w:t>
      </w:r>
      <w:r>
        <w:rPr>
          <w:highlight w:val="yellow"/>
        </w:rPr>
        <w:t>SEM</w:t>
      </w:r>
      <w:r>
        <w:rPr>
          <w:highlight w:val="yellow"/>
        </w:rPr>
        <w:t>規則庫；（</w:t>
      </w:r>
      <w:r>
        <w:rPr>
          <w:highlight w:val="yellow"/>
        </w:rPr>
        <w:t>3</w:t>
      </w:r>
      <w:r>
        <w:rPr>
          <w:highlight w:val="yellow"/>
        </w:rPr>
        <w:t>）</w:t>
      </w:r>
      <w:proofErr w:type="spellStart"/>
      <w:r>
        <w:rPr>
          <w:highlight w:val="yellow"/>
        </w:rPr>
        <w:t>osiris</w:t>
      </w:r>
      <w:proofErr w:type="spellEnd"/>
      <w:r>
        <w:rPr>
          <w:highlight w:val="yellow"/>
        </w:rPr>
        <w:t>格式版圖資料集。】</w:t>
      </w:r>
    </w:p>
    <w:sectPr w:rsidR="000E6F12">
      <w:footerReference w:type="default" r:id="rId18"/>
      <w:pgSz w:w="11906" w:h="16838"/>
      <w:pgMar w:top="1440" w:right="1273" w:bottom="1440" w:left="127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9948B" w14:textId="77777777" w:rsidR="00063BF6" w:rsidRDefault="00063BF6">
      <w:r>
        <w:separator/>
      </w:r>
    </w:p>
  </w:endnote>
  <w:endnote w:type="continuationSeparator" w:id="0">
    <w:p w14:paraId="77D457FC" w14:textId="77777777" w:rsidR="00063BF6" w:rsidRDefault="00063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AB941" w14:textId="77777777" w:rsidR="000E6F1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101ED">
      <w:rPr>
        <w:noProof/>
        <w:sz w:val="20"/>
        <w:szCs w:val="20"/>
      </w:rPr>
      <w:t>I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E513" w14:textId="77777777" w:rsidR="000E6F1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101E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FEB79" w14:textId="77777777" w:rsidR="00063BF6" w:rsidRDefault="00063BF6">
      <w:r>
        <w:separator/>
      </w:r>
    </w:p>
  </w:footnote>
  <w:footnote w:type="continuationSeparator" w:id="0">
    <w:p w14:paraId="0C543E6F" w14:textId="77777777" w:rsidR="00063BF6" w:rsidRDefault="00063B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FC5"/>
    <w:multiLevelType w:val="hybridMultilevel"/>
    <w:tmpl w:val="378EA9A6"/>
    <w:lvl w:ilvl="0" w:tplc="B91276DC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 w:tplc="41B41C2E">
      <w:start w:val="1"/>
      <w:numFmt w:val="bullet"/>
      <w:lvlText w:val="○"/>
      <w:lvlJc w:val="left"/>
      <w:pPr>
        <w:ind w:left="1080" w:hanging="360"/>
      </w:pPr>
    </w:lvl>
    <w:lvl w:ilvl="2" w:tplc="774037FE">
      <w:numFmt w:val="decimal"/>
      <w:lvlText w:val=""/>
      <w:lvlJc w:val="left"/>
    </w:lvl>
    <w:lvl w:ilvl="3" w:tplc="542EF0EA">
      <w:numFmt w:val="decimal"/>
      <w:lvlText w:val=""/>
      <w:lvlJc w:val="left"/>
    </w:lvl>
    <w:lvl w:ilvl="4" w:tplc="0A6AE5E6">
      <w:numFmt w:val="decimal"/>
      <w:lvlText w:val=""/>
      <w:lvlJc w:val="left"/>
    </w:lvl>
    <w:lvl w:ilvl="5" w:tplc="47EEF8A0">
      <w:numFmt w:val="decimal"/>
      <w:lvlText w:val=""/>
      <w:lvlJc w:val="left"/>
    </w:lvl>
    <w:lvl w:ilvl="6" w:tplc="A5A8B758">
      <w:numFmt w:val="decimal"/>
      <w:lvlText w:val=""/>
      <w:lvlJc w:val="left"/>
    </w:lvl>
    <w:lvl w:ilvl="7" w:tplc="20A47E42">
      <w:numFmt w:val="decimal"/>
      <w:lvlText w:val=""/>
      <w:lvlJc w:val="left"/>
    </w:lvl>
    <w:lvl w:ilvl="8" w:tplc="215C52A4">
      <w:numFmt w:val="decimal"/>
      <w:lvlText w:val=""/>
      <w:lvlJc w:val="left"/>
    </w:lvl>
  </w:abstractNum>
  <w:abstractNum w:abstractNumId="1" w15:restartNumberingAfterBreak="0">
    <w:nsid w:val="2463202A"/>
    <w:multiLevelType w:val="hybridMultilevel"/>
    <w:tmpl w:val="652A71EA"/>
    <w:lvl w:ilvl="0" w:tplc="8DD0E4E8">
      <w:start w:val="1"/>
      <w:numFmt w:val="decimal"/>
      <w:lvlText w:val="(%1)"/>
      <w:lvlJc w:val="left"/>
      <w:pPr>
        <w:ind w:left="720" w:hanging="480"/>
      </w:pPr>
    </w:lvl>
    <w:lvl w:ilvl="1" w:tplc="40CAD104">
      <w:numFmt w:val="decimal"/>
      <w:lvlText w:val=""/>
      <w:lvlJc w:val="left"/>
    </w:lvl>
    <w:lvl w:ilvl="2" w:tplc="150845CC">
      <w:numFmt w:val="decimal"/>
      <w:lvlText w:val=""/>
      <w:lvlJc w:val="left"/>
    </w:lvl>
    <w:lvl w:ilvl="3" w:tplc="259C35F6">
      <w:numFmt w:val="decimal"/>
      <w:lvlText w:val=""/>
      <w:lvlJc w:val="left"/>
    </w:lvl>
    <w:lvl w:ilvl="4" w:tplc="7644A618">
      <w:numFmt w:val="decimal"/>
      <w:lvlText w:val=""/>
      <w:lvlJc w:val="left"/>
    </w:lvl>
    <w:lvl w:ilvl="5" w:tplc="615EAFB2">
      <w:numFmt w:val="decimal"/>
      <w:lvlText w:val=""/>
      <w:lvlJc w:val="left"/>
    </w:lvl>
    <w:lvl w:ilvl="6" w:tplc="AE8A50E8">
      <w:numFmt w:val="decimal"/>
      <w:lvlText w:val=""/>
      <w:lvlJc w:val="left"/>
    </w:lvl>
    <w:lvl w:ilvl="7" w:tplc="66704860">
      <w:numFmt w:val="decimal"/>
      <w:lvlText w:val=""/>
      <w:lvlJc w:val="left"/>
    </w:lvl>
    <w:lvl w:ilvl="8" w:tplc="20747584">
      <w:numFmt w:val="decimal"/>
      <w:lvlText w:val=""/>
      <w:lvlJc w:val="left"/>
    </w:lvl>
  </w:abstractNum>
  <w:abstractNum w:abstractNumId="2" w15:restartNumberingAfterBreak="0">
    <w:nsid w:val="311C450D"/>
    <w:multiLevelType w:val="hybridMultilevel"/>
    <w:tmpl w:val="9640C29E"/>
    <w:lvl w:ilvl="0" w:tplc="C55E621A">
      <w:start w:val="1"/>
      <w:numFmt w:val="decimal"/>
      <w:lvlText w:val="%1."/>
      <w:lvlJc w:val="left"/>
      <w:pPr>
        <w:ind w:left="720" w:hanging="360"/>
      </w:pPr>
    </w:lvl>
    <w:lvl w:ilvl="1" w:tplc="E6C2330E">
      <w:numFmt w:val="decimal"/>
      <w:lvlText w:val=""/>
      <w:lvlJc w:val="left"/>
    </w:lvl>
    <w:lvl w:ilvl="2" w:tplc="F208BCE2">
      <w:numFmt w:val="decimal"/>
      <w:lvlText w:val=""/>
      <w:lvlJc w:val="left"/>
    </w:lvl>
    <w:lvl w:ilvl="3" w:tplc="C2B0500C">
      <w:numFmt w:val="decimal"/>
      <w:lvlText w:val=""/>
      <w:lvlJc w:val="left"/>
    </w:lvl>
    <w:lvl w:ilvl="4" w:tplc="7458D36C">
      <w:numFmt w:val="decimal"/>
      <w:lvlText w:val=""/>
      <w:lvlJc w:val="left"/>
    </w:lvl>
    <w:lvl w:ilvl="5" w:tplc="90160444">
      <w:numFmt w:val="decimal"/>
      <w:lvlText w:val=""/>
      <w:lvlJc w:val="left"/>
    </w:lvl>
    <w:lvl w:ilvl="6" w:tplc="181C6E46">
      <w:numFmt w:val="decimal"/>
      <w:lvlText w:val=""/>
      <w:lvlJc w:val="left"/>
    </w:lvl>
    <w:lvl w:ilvl="7" w:tplc="075A47C2">
      <w:numFmt w:val="decimal"/>
      <w:lvlText w:val=""/>
      <w:lvlJc w:val="left"/>
    </w:lvl>
    <w:lvl w:ilvl="8" w:tplc="6DD4EF4A">
      <w:numFmt w:val="decimal"/>
      <w:lvlText w:val=""/>
      <w:lvlJc w:val="left"/>
    </w:lvl>
  </w:abstractNum>
  <w:abstractNum w:abstractNumId="3" w15:restartNumberingAfterBreak="0">
    <w:nsid w:val="574242AB"/>
    <w:multiLevelType w:val="hybridMultilevel"/>
    <w:tmpl w:val="E70683BC"/>
    <w:lvl w:ilvl="0" w:tplc="2EF4CD84">
      <w:start w:val="1"/>
      <w:numFmt w:val="bullet"/>
      <w:lvlText w:val="●"/>
      <w:lvlJc w:val="left"/>
      <w:pPr>
        <w:ind w:left="720" w:hanging="360"/>
      </w:pPr>
    </w:lvl>
    <w:lvl w:ilvl="1" w:tplc="DE749256">
      <w:start w:val="1"/>
      <w:numFmt w:val="bullet"/>
      <w:lvlText w:val="○"/>
      <w:lvlJc w:val="left"/>
      <w:pPr>
        <w:ind w:left="1440" w:hanging="360"/>
      </w:pPr>
    </w:lvl>
    <w:lvl w:ilvl="2" w:tplc="7D56B066">
      <w:start w:val="1"/>
      <w:numFmt w:val="bullet"/>
      <w:lvlText w:val="■"/>
      <w:lvlJc w:val="left"/>
      <w:pPr>
        <w:ind w:left="2160" w:hanging="360"/>
      </w:pPr>
    </w:lvl>
    <w:lvl w:ilvl="3" w:tplc="D5B2C550">
      <w:start w:val="1"/>
      <w:numFmt w:val="bullet"/>
      <w:lvlText w:val="●"/>
      <w:lvlJc w:val="left"/>
      <w:pPr>
        <w:ind w:left="2880" w:hanging="360"/>
      </w:pPr>
    </w:lvl>
    <w:lvl w:ilvl="4" w:tplc="24D45104">
      <w:start w:val="1"/>
      <w:numFmt w:val="bullet"/>
      <w:lvlText w:val="○"/>
      <w:lvlJc w:val="left"/>
      <w:pPr>
        <w:ind w:left="3600" w:hanging="360"/>
      </w:pPr>
    </w:lvl>
    <w:lvl w:ilvl="5" w:tplc="5A80537C">
      <w:start w:val="1"/>
      <w:numFmt w:val="bullet"/>
      <w:lvlText w:val="■"/>
      <w:lvlJc w:val="left"/>
      <w:pPr>
        <w:ind w:left="4320" w:hanging="360"/>
      </w:pPr>
    </w:lvl>
    <w:lvl w:ilvl="6" w:tplc="52482200">
      <w:start w:val="1"/>
      <w:numFmt w:val="bullet"/>
      <w:lvlText w:val="●"/>
      <w:lvlJc w:val="left"/>
      <w:pPr>
        <w:ind w:left="5040" w:hanging="360"/>
      </w:pPr>
    </w:lvl>
    <w:lvl w:ilvl="7" w:tplc="CAE8E384">
      <w:start w:val="1"/>
      <w:numFmt w:val="bullet"/>
      <w:lvlText w:val="●"/>
      <w:lvlJc w:val="left"/>
      <w:pPr>
        <w:ind w:left="5760" w:hanging="360"/>
      </w:pPr>
    </w:lvl>
    <w:lvl w:ilvl="8" w:tplc="D56A021A">
      <w:start w:val="1"/>
      <w:numFmt w:val="bullet"/>
      <w:lvlText w:val="●"/>
      <w:lvlJc w:val="left"/>
      <w:pPr>
        <w:ind w:left="6480" w:hanging="360"/>
      </w:pPr>
    </w:lvl>
  </w:abstractNum>
  <w:num w:numId="1" w16cid:durableId="1999452538">
    <w:abstractNumId w:val="3"/>
    <w:lvlOverride w:ilvl="0">
      <w:startOverride w:val="1"/>
    </w:lvlOverride>
  </w:num>
  <w:num w:numId="2" w16cid:durableId="642076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F12"/>
    <w:rsid w:val="00063BF6"/>
    <w:rsid w:val="000E6F12"/>
    <w:rsid w:val="002066C6"/>
    <w:rsid w:val="0031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CF8B"/>
  <w15:docId w15:val="{C8E2B6A7-11D3-4B1B-9640-AA207FAA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101ED"/>
  </w:style>
  <w:style w:type="paragraph" w:styleId="20">
    <w:name w:val="toc 2"/>
    <w:basedOn w:val="a"/>
    <w:next w:val="a"/>
    <w:autoRedefine/>
    <w:uiPriority w:val="39"/>
    <w:unhideWhenUsed/>
    <w:rsid w:val="003101E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5066</Words>
  <Characters>28878</Characters>
  <Application>Microsoft Office Word</Application>
  <DocSecurity>0</DocSecurity>
  <Lines>240</Lines>
  <Paragraphs>67</Paragraphs>
  <ScaleCrop>false</ScaleCrop>
  <Company/>
  <LinksUpToDate>false</LinksUpToDate>
  <CharactersWithSpaces>33877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陳柏翔</cp:lastModifiedBy>
  <cp:revision>2</cp:revision>
  <dcterms:created xsi:type="dcterms:W3CDTF">2026-09-30T06:31:00Z</dcterms:created>
  <dcterms:modified xsi:type="dcterms:W3CDTF">2026-09-30T06:41:00Z</dcterms:modified>
</cp:coreProperties>
</file>