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4EAE" w14:textId="2739FED9" w:rsidR="00A2057A" w:rsidRDefault="00FC1A90" w:rsidP="00FC1A90">
      <w:r>
        <w:t xml:space="preserve">1. It was already mentioned that the gender demographic was predominantly male and that the age group from 15-24 years old represented </w:t>
      </w:r>
      <w:proofErr w:type="gramStart"/>
      <w:r>
        <w:t>the majority of</w:t>
      </w:r>
      <w:proofErr w:type="gramEnd"/>
      <w:r>
        <w:t xml:space="preserve"> the players.  This should be a significant insight into the player population and be </w:t>
      </w:r>
      <w:proofErr w:type="gramStart"/>
      <w:r>
        <w:t>taken into account</w:t>
      </w:r>
      <w:proofErr w:type="gramEnd"/>
      <w:r>
        <w:t xml:space="preserve"> for f</w:t>
      </w:r>
      <w:bookmarkStart w:id="0" w:name="_GoBack"/>
      <w:bookmarkEnd w:id="0"/>
      <w:r>
        <w:t xml:space="preserve">uture updates/patches and advertisement.  </w:t>
      </w:r>
    </w:p>
    <w:p w14:paraId="66D5B7A6" w14:textId="67638509" w:rsidR="00FC1A90" w:rsidRDefault="00FC1A90" w:rsidP="00FC1A90">
      <w:r>
        <w:t xml:space="preserve">2. Items sold are a display a significant weight toward the most sold and most revenue impacting items, thus most profitable.  An emphasis on incentivizing players to buy premium items would benefit the generation of revenue.  </w:t>
      </w:r>
    </w:p>
    <w:p w14:paraId="691C95E4" w14:textId="4F0EA33E" w:rsidR="00FC1A90" w:rsidRDefault="00FC1A90" w:rsidP="00FC1A90">
      <w:r>
        <w:t xml:space="preserve">3. There is not a significant statistical variance between age group and average amount spent per user. </w:t>
      </w:r>
    </w:p>
    <w:sectPr w:rsidR="00FC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7F86"/>
    <w:multiLevelType w:val="hybridMultilevel"/>
    <w:tmpl w:val="252E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6C"/>
    <w:rsid w:val="003E426C"/>
    <w:rsid w:val="00A2057A"/>
    <w:rsid w:val="00F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B00A"/>
  <w15:chartTrackingRefBased/>
  <w15:docId w15:val="{CD2589FF-A25F-4725-B420-09C07FEE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Barry</dc:creator>
  <cp:keywords/>
  <dc:description/>
  <cp:lastModifiedBy>Tim Barry</cp:lastModifiedBy>
  <cp:revision>2</cp:revision>
  <dcterms:created xsi:type="dcterms:W3CDTF">2019-02-15T06:22:00Z</dcterms:created>
  <dcterms:modified xsi:type="dcterms:W3CDTF">2019-02-15T06:32:00Z</dcterms:modified>
</cp:coreProperties>
</file>