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57" w:rsidRPr="00B8300E" w:rsidRDefault="003A4B57" w:rsidP="003A4B57">
      <w:pPr>
        <w:pStyle w:val="Heading1"/>
        <w:keepNext w:val="0"/>
        <w:keepLines w:val="0"/>
        <w:shd w:val="clear" w:color="auto" w:fill="FFFFFF"/>
        <w:spacing w:before="0" w:after="0" w:line="276" w:lineRule="auto"/>
        <w:jc w:val="both"/>
        <w:rPr>
          <w:rFonts w:ascii="Aptos(Body)" w:hAnsi="Aptos(Body)"/>
          <w:b/>
          <w:color w:val="auto"/>
          <w:sz w:val="24"/>
          <w:szCs w:val="24"/>
          <w:lang w:val="en-US"/>
        </w:rPr>
      </w:pPr>
      <w:r w:rsidRPr="00B8300E">
        <w:rPr>
          <w:rFonts w:ascii="Aptos(Body)" w:hAnsi="Aptos(Body)"/>
          <w:b/>
          <w:color w:val="auto"/>
          <w:sz w:val="24"/>
          <w:szCs w:val="24"/>
          <w:lang w:val="en-US"/>
        </w:rPr>
        <w:t xml:space="preserve">The health consequences of open defecation to many households in </w:t>
      </w:r>
      <w:r w:rsidR="003666A0" w:rsidRPr="00B8300E">
        <w:rPr>
          <w:rFonts w:ascii="Aptos(Body)" w:hAnsi="Aptos(Body)"/>
          <w:b/>
          <w:color w:val="auto"/>
          <w:sz w:val="24"/>
          <w:szCs w:val="24"/>
          <w:lang w:val="en-US"/>
        </w:rPr>
        <w:t>SS</w:t>
      </w:r>
      <w:r w:rsidRPr="00B8300E">
        <w:rPr>
          <w:rFonts w:ascii="Aptos(Body)" w:hAnsi="Aptos(Body)"/>
          <w:b/>
          <w:color w:val="auto"/>
          <w:sz w:val="24"/>
          <w:szCs w:val="24"/>
          <w:lang w:val="en-US"/>
        </w:rPr>
        <w:t>A</w:t>
      </w:r>
    </w:p>
    <w:p w:rsidR="003A4B57" w:rsidRPr="00B8300E" w:rsidRDefault="003A4B57" w:rsidP="003A4B57">
      <w:pPr>
        <w:pStyle w:val="Heading1"/>
        <w:keepNext w:val="0"/>
        <w:keepLines w:val="0"/>
        <w:shd w:val="clear" w:color="auto" w:fill="FFFFFF"/>
        <w:spacing w:before="0" w:after="0" w:line="276" w:lineRule="auto"/>
        <w:ind w:left="567"/>
        <w:jc w:val="both"/>
        <w:rPr>
          <w:rFonts w:ascii="Aptos(Body)" w:hAnsi="Aptos(Body)"/>
          <w:color w:val="auto"/>
          <w:sz w:val="24"/>
          <w:szCs w:val="24"/>
          <w:lang w:val="en-US"/>
        </w:rPr>
      </w:pPr>
    </w:p>
    <w:p w:rsidR="003A4B57" w:rsidRPr="00B8300E" w:rsidRDefault="003A4B57" w:rsidP="003A4B57">
      <w:pPr>
        <w:pStyle w:val="Heading1"/>
        <w:keepNext w:val="0"/>
        <w:keepLines w:val="0"/>
        <w:shd w:val="clear" w:color="auto" w:fill="FFFFFF"/>
        <w:spacing w:before="0" w:after="0" w:line="276" w:lineRule="auto"/>
        <w:jc w:val="both"/>
        <w:rPr>
          <w:rFonts w:ascii="Aptos(Body)" w:hAnsi="Aptos(Body)"/>
          <w:color w:val="auto"/>
          <w:sz w:val="24"/>
          <w:szCs w:val="24"/>
          <w:lang w:val="en-US"/>
        </w:rPr>
      </w:pPr>
      <w:r w:rsidRPr="00B8300E">
        <w:rPr>
          <w:rFonts w:ascii="Aptos(Body)" w:hAnsi="Aptos(Body)"/>
          <w:color w:val="auto"/>
          <w:sz w:val="24"/>
          <w:szCs w:val="24"/>
          <w:lang w:val="en-US"/>
        </w:rPr>
        <w:t>By Rachael Nagaddya, 18</w:t>
      </w:r>
      <w:r w:rsidRPr="00B8300E">
        <w:rPr>
          <w:rFonts w:ascii="Aptos(Body)" w:hAnsi="Aptos(Body)"/>
          <w:color w:val="auto"/>
          <w:sz w:val="24"/>
          <w:szCs w:val="24"/>
          <w:vertAlign w:val="superscript"/>
          <w:lang w:val="en-US"/>
        </w:rPr>
        <w:t>th</w:t>
      </w:r>
      <w:r w:rsidRPr="00B8300E">
        <w:rPr>
          <w:rFonts w:ascii="Aptos(Body)" w:hAnsi="Aptos(Body)"/>
          <w:color w:val="auto"/>
          <w:sz w:val="24"/>
          <w:szCs w:val="24"/>
          <w:lang w:val="en-US"/>
        </w:rPr>
        <w:t xml:space="preserve"> August 2025.</w:t>
      </w:r>
    </w:p>
    <w:p w:rsidR="003A4B57" w:rsidRPr="00B8300E" w:rsidRDefault="003A4B57" w:rsidP="003A4B57">
      <w:pPr>
        <w:rPr>
          <w:rFonts w:ascii="Aptos(Body)" w:hAnsi="Aptos(Body)"/>
          <w:lang w:val="en-US"/>
        </w:rPr>
      </w:pPr>
    </w:p>
    <w:p w:rsidR="003A4B57" w:rsidRPr="00B8300E" w:rsidRDefault="003A4B57" w:rsidP="003A4B57">
      <w:pPr>
        <w:jc w:val="both"/>
        <w:rPr>
          <w:rFonts w:ascii="Aptos(Body)" w:hAnsi="Aptos(Body)"/>
        </w:rPr>
      </w:pPr>
      <w:r w:rsidRPr="00B8300E">
        <w:rPr>
          <w:rFonts w:ascii="Aptos(Body)" w:hAnsi="Aptos(Body)"/>
          <w:lang w:val="en-US"/>
        </w:rPr>
        <w:t xml:space="preserve">Open defecation (OD) is both the disposal of human faeces and </w:t>
      </w:r>
      <w:r w:rsidRPr="00B8300E">
        <w:rPr>
          <w:rFonts w:ascii="Aptos(Body)" w:hAnsi="Aptos(Body)"/>
        </w:rPr>
        <w:t>the practice of defecating in open fields, waterways</w:t>
      </w:r>
      <w:r w:rsidRPr="00B8300E">
        <w:rPr>
          <w:rFonts w:ascii="Aptos(Body)" w:hAnsi="Aptos(Body)"/>
          <w:shd w:val="clear" w:color="auto" w:fill="FFFFFF"/>
        </w:rPr>
        <w:t>, bushes, forests, open bodies of water, and other open spaces</w:t>
      </w:r>
      <w:r w:rsidRPr="00B8300E">
        <w:rPr>
          <w:rFonts w:ascii="Aptos(Body)" w:hAnsi="Aptos(Body)"/>
          <w:lang w:val="en-US"/>
        </w:rPr>
        <w:t xml:space="preserve">. The 2021 </w:t>
      </w:r>
      <w:hyperlink r:id="rId4" w:history="1">
        <w:r w:rsidRPr="00C747B6">
          <w:rPr>
            <w:rStyle w:val="Hyperlink"/>
            <w:rFonts w:ascii="Aptos(Body)" w:hAnsi="Aptos(Body)"/>
            <w:lang w:val="en-US"/>
          </w:rPr>
          <w:t>WHO and UNICEF joint monitoring</w:t>
        </w:r>
        <w:bookmarkStart w:id="0" w:name="_GoBack"/>
        <w:bookmarkEnd w:id="0"/>
        <w:r w:rsidRPr="00C747B6">
          <w:rPr>
            <w:rStyle w:val="Hyperlink"/>
            <w:rFonts w:ascii="Aptos(Body)" w:hAnsi="Aptos(Body)"/>
            <w:lang w:val="en-US"/>
          </w:rPr>
          <w:t xml:space="preserve"> </w:t>
        </w:r>
        <w:r w:rsidRPr="00C747B6">
          <w:rPr>
            <w:rStyle w:val="Hyperlink"/>
            <w:rFonts w:ascii="Aptos(Body)" w:hAnsi="Aptos(Body)"/>
            <w:lang w:val="en-US"/>
          </w:rPr>
          <w:t>program</w:t>
        </w:r>
      </w:hyperlink>
      <w:r w:rsidRPr="00B8300E">
        <w:rPr>
          <w:rFonts w:ascii="Aptos(Body)" w:hAnsi="Aptos(Body)"/>
          <w:lang w:val="en-US"/>
        </w:rPr>
        <w:t xml:space="preserve"> reports that globally, </w:t>
      </w:r>
      <w:r w:rsidRPr="00B8300E">
        <w:rPr>
          <w:rFonts w:ascii="Aptos(Body)" w:hAnsi="Aptos(Body)"/>
          <w:shd w:val="clear" w:color="auto" w:fill="FFFFFF"/>
        </w:rPr>
        <w:t>494 million people practice open defecation</w:t>
      </w:r>
      <w:r w:rsidRPr="00B8300E">
        <w:rPr>
          <w:rFonts w:ascii="Aptos(Body)" w:hAnsi="Aptos(Body)"/>
          <w:shd w:val="clear" w:color="auto" w:fill="FFFFFF"/>
          <w:lang w:val="en-US"/>
        </w:rPr>
        <w:t>;</w:t>
      </w:r>
      <w:r w:rsidRPr="00B8300E">
        <w:rPr>
          <w:rFonts w:ascii="Aptos(Body)" w:hAnsi="Aptos(Body)"/>
          <w:shd w:val="clear" w:color="auto" w:fill="FFFFFF"/>
        </w:rPr>
        <w:t xml:space="preserve"> nearly half of </w:t>
      </w:r>
      <w:r w:rsidRPr="00B8300E">
        <w:rPr>
          <w:rFonts w:ascii="Aptos(Body)" w:hAnsi="Aptos(Body)"/>
          <w:shd w:val="clear" w:color="auto" w:fill="FFFFFF"/>
          <w:lang w:val="en-US"/>
        </w:rPr>
        <w:t>whom</w:t>
      </w:r>
      <w:r w:rsidRPr="00B8300E">
        <w:rPr>
          <w:rFonts w:ascii="Aptos(Body)" w:hAnsi="Aptos(Body)"/>
          <w:shd w:val="clear" w:color="auto" w:fill="FFFFFF"/>
        </w:rPr>
        <w:t xml:space="preserve"> live in sub-Saharan Africa</w:t>
      </w:r>
      <w:r w:rsidRPr="00B8300E">
        <w:rPr>
          <w:rFonts w:ascii="Aptos(Body)" w:hAnsi="Aptos(Body)"/>
          <w:shd w:val="clear" w:color="auto" w:fill="FFFFFF"/>
          <w:lang w:val="en-US"/>
        </w:rPr>
        <w:t xml:space="preserve">. This degrading vice not only results in </w:t>
      </w:r>
      <w:r w:rsidRPr="00B8300E">
        <w:rPr>
          <w:rFonts w:ascii="Aptos(Body)" w:hAnsi="Aptos(Body)"/>
          <w:shd w:val="clear" w:color="auto" w:fill="FFFFFF"/>
        </w:rPr>
        <w:t xml:space="preserve">several </w:t>
      </w:r>
      <w:r w:rsidRPr="00B8300E">
        <w:rPr>
          <w:rFonts w:ascii="Aptos(Body)" w:hAnsi="Aptos(Body)"/>
          <w:shd w:val="clear" w:color="auto" w:fill="FFFFFF"/>
          <w:lang w:val="en-US"/>
        </w:rPr>
        <w:t>gastrointestinal diseases but also exposes</w:t>
      </w:r>
      <w:r w:rsidRPr="00B8300E">
        <w:rPr>
          <w:rFonts w:ascii="Aptos(Body)" w:hAnsi="Aptos(Body)"/>
          <w:shd w:val="clear" w:color="auto" w:fill="FFFFFF"/>
        </w:rPr>
        <w:t xml:space="preserve"> girls and women to increased sexual exploitation and a lack of privacy when they are menstruating</w:t>
      </w:r>
      <w:r w:rsidRPr="00B8300E">
        <w:rPr>
          <w:rFonts w:ascii="Aptos(Body)" w:hAnsi="Aptos(Body)"/>
          <w:shd w:val="clear" w:color="auto" w:fill="FFFFFF"/>
          <w:lang w:val="en-US"/>
        </w:rPr>
        <w:t xml:space="preserve">. The determining factors for OD include; </w:t>
      </w:r>
      <w:r w:rsidRPr="00B8300E">
        <w:rPr>
          <w:rFonts w:ascii="Aptos(Body)" w:hAnsi="Aptos(Body)"/>
        </w:rPr>
        <w:t>remoteness, demographic and geographic factors</w:t>
      </w:r>
      <w:r w:rsidRPr="00B8300E">
        <w:rPr>
          <w:rFonts w:ascii="Aptos(Body)" w:hAnsi="Aptos(Body)"/>
          <w:lang w:val="en-US"/>
        </w:rPr>
        <w:t xml:space="preserve">, </w:t>
      </w:r>
      <w:r w:rsidRPr="00B8300E">
        <w:rPr>
          <w:rFonts w:ascii="Aptos(Body)" w:hAnsi="Aptos(Body)"/>
        </w:rPr>
        <w:t xml:space="preserve">absence of sanitation facilities, </w:t>
      </w:r>
      <w:r w:rsidRPr="00B8300E">
        <w:rPr>
          <w:rFonts w:ascii="Aptos(Body)" w:hAnsi="Aptos(Body)"/>
          <w:shd w:val="clear" w:color="auto" w:fill="FFFFFF"/>
        </w:rPr>
        <w:t>financial constraints, rocky or unstable soil conditions, large household size</w:t>
      </w:r>
      <w:r w:rsidRPr="00B8300E">
        <w:rPr>
          <w:rFonts w:ascii="Aptos(Body)" w:hAnsi="Aptos(Body)"/>
          <w:lang w:val="en-US"/>
        </w:rPr>
        <w:t xml:space="preserve"> and </w:t>
      </w:r>
      <w:r w:rsidRPr="00B8300E">
        <w:rPr>
          <w:rFonts w:ascii="Aptos(Body)" w:hAnsi="Aptos(Body)"/>
        </w:rPr>
        <w:t>social norms or behavioural pattern</w:t>
      </w:r>
      <w:r w:rsidRPr="00B8300E">
        <w:rPr>
          <w:rFonts w:ascii="Aptos(Body)" w:hAnsi="Aptos(Body)"/>
          <w:lang w:val="en-US"/>
        </w:rPr>
        <w:t xml:space="preserve">. Monitoring the percentage of households practicing OD is relevant in achieving SDG 6.2 Sanitation and Hygiene that focuses on achieving </w:t>
      </w:r>
      <w:r w:rsidRPr="00B8300E">
        <w:rPr>
          <w:rFonts w:ascii="Aptos(Body)" w:hAnsi="Aptos(Body)"/>
        </w:rPr>
        <w:t>access to adequate and equitable sanitation and hygiene for all and end open defecation, paying special attention to the needs of women and girls and those in vulnerable situations.</w:t>
      </w:r>
    </w:p>
    <w:p w:rsidR="003A4B57" w:rsidRPr="00B8300E" w:rsidRDefault="003A4B57" w:rsidP="003A4B57">
      <w:pPr>
        <w:jc w:val="both"/>
        <w:rPr>
          <w:rFonts w:ascii="Aptos(Body)" w:hAnsi="Aptos(Body)"/>
        </w:rPr>
      </w:pPr>
      <w:r w:rsidRPr="00B8300E">
        <w:rPr>
          <w:rFonts w:ascii="Aptos(Body)" w:hAnsi="Aptos(Body)"/>
        </w:rPr>
        <w:t xml:space="preserve">Data from some SSA countries shows that in Uganda, the better performing country, household members that are five years and older in 4 out of every 100 households dispose their faecal matter in the open. This implies that toilet facilities are still a crucial development amenity in order to </w:t>
      </w:r>
      <w:r w:rsidRPr="00B8300E">
        <w:rPr>
          <w:rFonts w:ascii="Aptos(Body)" w:hAnsi="Aptos(Body)"/>
          <w:color w:val="222222"/>
          <w:shd w:val="clear" w:color="auto" w:fill="FFFFFF"/>
        </w:rPr>
        <w:t>recognizes access to clean water, sanitation, and health (WASH) as a human right.</w:t>
      </w:r>
    </w:p>
    <w:p w:rsidR="003A4B57" w:rsidRDefault="003A4B57"/>
    <w:sectPr w:rsidR="003A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(Bod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57"/>
    <w:rsid w:val="003666A0"/>
    <w:rsid w:val="003A4B57"/>
    <w:rsid w:val="00B8300E"/>
    <w:rsid w:val="00C7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16160-F83F-4D41-93F6-1881890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B57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57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A4B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publications/i/item/9789240030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2025-08-28T09:29:00Z</dcterms:created>
  <dcterms:modified xsi:type="dcterms:W3CDTF">2025-08-29T09:41:00Z</dcterms:modified>
</cp:coreProperties>
</file>