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701" w:rsidRPr="005E31CC" w:rsidRDefault="00CA4701" w:rsidP="00CA4701">
      <w:pPr>
        <w:tabs>
          <w:tab w:val="left" w:pos="3840"/>
        </w:tabs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Why does f</w:t>
      </w:r>
      <w:r w:rsidRPr="005E31CC">
        <w:rPr>
          <w:rFonts w:cs="Times New Roman"/>
          <w:b/>
          <w:lang w:val="en-US"/>
        </w:rPr>
        <w:t xml:space="preserve">emale genital cutting </w:t>
      </w:r>
      <w:r>
        <w:rPr>
          <w:rFonts w:cs="Times New Roman"/>
          <w:b/>
          <w:lang w:val="en-US"/>
        </w:rPr>
        <w:t xml:space="preserve">continue to be a justified practice </w:t>
      </w:r>
      <w:r w:rsidRPr="005E31CC">
        <w:rPr>
          <w:rFonts w:cs="Times New Roman"/>
          <w:b/>
          <w:lang w:val="en-US"/>
        </w:rPr>
        <w:t xml:space="preserve">in SSA </w:t>
      </w:r>
    </w:p>
    <w:p w:rsidR="00CA4701" w:rsidRPr="005E31CC" w:rsidRDefault="00CA4701" w:rsidP="00CA4701">
      <w:pPr>
        <w:tabs>
          <w:tab w:val="left" w:pos="3840"/>
        </w:tabs>
        <w:rPr>
          <w:rFonts w:cs="Times New Roman"/>
          <w:lang w:val="en-US"/>
        </w:rPr>
      </w:pPr>
      <w:r w:rsidRPr="005E31CC">
        <w:rPr>
          <w:rFonts w:cs="Times New Roman"/>
          <w:lang w:val="en-US"/>
        </w:rPr>
        <w:t>By Rachael Nagaddya, 19</w:t>
      </w:r>
      <w:r w:rsidRPr="005E31CC">
        <w:rPr>
          <w:rFonts w:cs="Times New Roman"/>
          <w:vertAlign w:val="superscript"/>
          <w:lang w:val="en-US"/>
        </w:rPr>
        <w:t>th</w:t>
      </w:r>
      <w:r w:rsidRPr="005E31CC">
        <w:rPr>
          <w:rFonts w:cs="Times New Roman"/>
          <w:lang w:val="en-US"/>
        </w:rPr>
        <w:t xml:space="preserve"> August 2025.</w:t>
      </w:r>
    </w:p>
    <w:p w:rsidR="00CA4701" w:rsidRPr="002E692B" w:rsidRDefault="00CA4701" w:rsidP="00CA4701">
      <w:pPr>
        <w:tabs>
          <w:tab w:val="left" w:pos="3840"/>
        </w:tabs>
        <w:spacing w:line="276" w:lineRule="auto"/>
        <w:jc w:val="both"/>
        <w:rPr>
          <w:rFonts w:cs="Times New Roman"/>
          <w:lang w:val="en-US"/>
        </w:rPr>
      </w:pPr>
      <w:r w:rsidRPr="002E692B">
        <w:rPr>
          <w:rFonts w:cs="Times New Roman"/>
          <w:lang w:val="en-US"/>
        </w:rPr>
        <w:t xml:space="preserve">Female Genital Mutilation/Cutting (FGM/C) or Female Circumcision (FC) is </w:t>
      </w:r>
      <w:r w:rsidRPr="002E692B">
        <w:rPr>
          <w:rFonts w:cs="Times New Roman"/>
        </w:rPr>
        <w:t>a harmful cultural and traditional practice</w:t>
      </w:r>
      <w:r w:rsidRPr="002E692B">
        <w:rPr>
          <w:rFonts w:cs="Times New Roman"/>
          <w:lang w:val="en-US"/>
        </w:rPr>
        <w:t xml:space="preserve"> that </w:t>
      </w:r>
      <w:r w:rsidRPr="002E692B">
        <w:rPr>
          <w:rFonts w:cs="Times New Roman"/>
        </w:rPr>
        <w:t>involve</w:t>
      </w:r>
      <w:r w:rsidRPr="002E692B">
        <w:rPr>
          <w:rFonts w:cs="Times New Roman"/>
          <w:lang w:val="en-US"/>
        </w:rPr>
        <w:t>s</w:t>
      </w:r>
      <w:r w:rsidRPr="002E692B">
        <w:rPr>
          <w:rFonts w:cs="Times New Roman"/>
        </w:rPr>
        <w:t xml:space="preserve"> total or partial removal of the external parts of </w:t>
      </w:r>
      <w:r>
        <w:rPr>
          <w:rFonts w:cs="Times New Roman"/>
        </w:rPr>
        <w:t xml:space="preserve">the </w:t>
      </w:r>
      <w:r w:rsidRPr="002E692B">
        <w:rPr>
          <w:rFonts w:cs="Times New Roman"/>
        </w:rPr>
        <w:t>female genitalia or any other injury to the genital organ</w:t>
      </w:r>
      <w:r w:rsidRPr="002E692B">
        <w:rPr>
          <w:rFonts w:cs="Times New Roman"/>
          <w:lang w:val="en-US"/>
        </w:rPr>
        <w:t xml:space="preserve">. Unlike male circumcision, FGM </w:t>
      </w:r>
      <w:r w:rsidRPr="002E692B">
        <w:rPr>
          <w:rFonts w:cs="Arial"/>
          <w:color w:val="000000"/>
          <w:shd w:val="clear" w:color="auto" w:fill="FFFFFF"/>
        </w:rPr>
        <w:t xml:space="preserve">produces no known health benefits, neither is it performed for medical reasons; rather, it is an initiation rite of passage to womanhood that aims to ensure premarital virginity and marital fidelity by reducing </w:t>
      </w:r>
      <w:r>
        <w:rPr>
          <w:rFonts w:cs="Arial"/>
          <w:color w:val="000000"/>
          <w:shd w:val="clear" w:color="auto" w:fill="FFFFFF"/>
        </w:rPr>
        <w:t>a woman’s</w:t>
      </w:r>
      <w:r w:rsidRPr="002E692B">
        <w:rPr>
          <w:rFonts w:cs="Arial"/>
          <w:color w:val="000000"/>
          <w:shd w:val="clear" w:color="auto" w:fill="FFFFFF"/>
        </w:rPr>
        <w:t xml:space="preserve"> desire for extramarital sexual acts.</w:t>
      </w:r>
      <w:r w:rsidRPr="002E692B">
        <w:rPr>
          <w:rFonts w:cs="Times New Roman"/>
          <w:lang w:val="en-US"/>
        </w:rPr>
        <w:t xml:space="preserve"> Not only does the procedure </w:t>
      </w:r>
      <w:r w:rsidRPr="002E692B">
        <w:rPr>
          <w:rFonts w:cs="Arial"/>
          <w:color w:val="000000"/>
          <w:shd w:val="clear" w:color="auto" w:fill="FFFFFF"/>
        </w:rPr>
        <w:t>violate human rights, the annual cost of obstetric complications thereof is estimated at more than 3.7 million</w:t>
      </w:r>
      <w:r>
        <w:rPr>
          <w:rFonts w:cs="Arial"/>
          <w:color w:val="000000"/>
          <w:shd w:val="clear" w:color="auto" w:fill="FFFFFF"/>
        </w:rPr>
        <w:t xml:space="preserve"> dollars</w:t>
      </w:r>
      <w:r w:rsidRPr="002E692B">
        <w:rPr>
          <w:rFonts w:cs="Arial"/>
          <w:color w:val="000000"/>
          <w:shd w:val="clear" w:color="auto" w:fill="FFFFFF"/>
        </w:rPr>
        <w:t>.</w:t>
      </w:r>
      <w:r w:rsidRPr="002E692B">
        <w:rPr>
          <w:rFonts w:cs="Times New Roman"/>
        </w:rPr>
        <w:t xml:space="preserve"> The </w:t>
      </w:r>
      <w:hyperlink r:id="rId4" w:history="1">
        <w:r w:rsidRPr="001A1CCF">
          <w:rPr>
            <w:rStyle w:val="Hyperlink"/>
            <w:rFonts w:cs="Times New Roman"/>
          </w:rPr>
          <w:t>WHO</w:t>
        </w:r>
      </w:hyperlink>
      <w:r w:rsidRPr="002E692B">
        <w:rPr>
          <w:rFonts w:cs="Times New Roman"/>
        </w:rPr>
        <w:t xml:space="preserve"> identified four main types of FGM/C</w:t>
      </w:r>
      <w:r w:rsidRPr="002E692B">
        <w:rPr>
          <w:rFonts w:cs="Times New Roman"/>
          <w:lang w:val="en-US"/>
        </w:rPr>
        <w:t xml:space="preserve"> in which </w:t>
      </w:r>
      <w:r w:rsidRPr="002E692B">
        <w:rPr>
          <w:rFonts w:cs="Times New Roman"/>
        </w:rPr>
        <w:t>victims may die due to haemorrhage or septic shock, or experience considerable physical, psychological and sexual complications</w:t>
      </w:r>
      <w:r w:rsidRPr="002E692B">
        <w:rPr>
          <w:rFonts w:cs="Times New Roman"/>
          <w:lang w:val="en-US"/>
        </w:rPr>
        <w:t xml:space="preserve">. </w:t>
      </w:r>
    </w:p>
    <w:p w:rsidR="00CA4701" w:rsidRPr="00070FA4" w:rsidRDefault="00CA4701" w:rsidP="00CA4701">
      <w:pPr>
        <w:tabs>
          <w:tab w:val="left" w:pos="3840"/>
        </w:tabs>
        <w:spacing w:line="276" w:lineRule="auto"/>
        <w:jc w:val="both"/>
        <w:rPr>
          <w:rFonts w:cs="Times New Roman"/>
          <w:lang w:val="en-US"/>
        </w:rPr>
      </w:pPr>
      <w:r w:rsidRPr="00070FA4">
        <w:rPr>
          <w:rFonts w:cs="Times New Roman"/>
          <w:lang w:val="en-US"/>
        </w:rPr>
        <w:t>The prevalence of FGM spreads across the middle, east and west of Africa</w:t>
      </w:r>
      <w:r>
        <w:rPr>
          <w:rFonts w:cs="Times New Roman"/>
          <w:lang w:val="en-US"/>
        </w:rPr>
        <w:t>, as well as</w:t>
      </w:r>
      <w:r w:rsidRPr="00070FA4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Asia</w:t>
      </w:r>
      <w:r w:rsidRPr="00070FA4">
        <w:rPr>
          <w:rFonts w:cs="Times New Roman"/>
          <w:lang w:val="en-US"/>
        </w:rPr>
        <w:t xml:space="preserve"> where, </w:t>
      </w:r>
      <w:hyperlink r:id="rId5" w:history="1">
        <w:r w:rsidRPr="001A1CCF">
          <w:rPr>
            <w:rStyle w:val="Hyperlink"/>
            <w:rFonts w:cs="Times New Roman"/>
            <w:lang w:val="en-US"/>
          </w:rPr>
          <w:t>UN</w:t>
        </w:r>
        <w:bookmarkStart w:id="0" w:name="_GoBack"/>
        <w:bookmarkEnd w:id="0"/>
        <w:r w:rsidRPr="001A1CCF">
          <w:rPr>
            <w:rStyle w:val="Hyperlink"/>
            <w:rFonts w:cs="Times New Roman"/>
            <w:lang w:val="en-US"/>
          </w:rPr>
          <w:t>I</w:t>
        </w:r>
        <w:r w:rsidRPr="001A1CCF">
          <w:rPr>
            <w:rStyle w:val="Hyperlink"/>
            <w:rFonts w:cs="Times New Roman"/>
            <w:lang w:val="en-US"/>
          </w:rPr>
          <w:t>CEF</w:t>
        </w:r>
      </w:hyperlink>
      <w:r w:rsidRPr="00070FA4">
        <w:rPr>
          <w:rFonts w:cs="Times New Roman"/>
          <w:lang w:val="en-US"/>
        </w:rPr>
        <w:t xml:space="preserve"> estimated that </w:t>
      </w:r>
      <w:r w:rsidRPr="00070FA4">
        <w:rPr>
          <w:rFonts w:cs="Times New Roman"/>
        </w:rPr>
        <w:t>200 million girls and women alive today have been cut</w:t>
      </w:r>
      <w:r>
        <w:rPr>
          <w:rFonts w:cs="Times New Roman"/>
        </w:rPr>
        <w:t xml:space="preserve">, </w:t>
      </w:r>
      <w:r w:rsidRPr="00070FA4">
        <w:rPr>
          <w:rFonts w:cs="Times New Roman"/>
        </w:rPr>
        <w:t>92 million girls 10years and older</w:t>
      </w:r>
      <w:r w:rsidRPr="00070FA4">
        <w:rPr>
          <w:rFonts w:cs="Times New Roman"/>
          <w:lang w:val="en-US"/>
        </w:rPr>
        <w:t xml:space="preserve"> of whom are specifically from Africa</w:t>
      </w:r>
      <w:r>
        <w:rPr>
          <w:rFonts w:cs="Times New Roman"/>
        </w:rPr>
        <w:t>.</w:t>
      </w:r>
      <w:r w:rsidRPr="00070FA4">
        <w:rPr>
          <w:rFonts w:cs="Times New Roman"/>
        </w:rPr>
        <w:t xml:space="preserve"> </w:t>
      </w:r>
      <w:r w:rsidRPr="00070FA4">
        <w:rPr>
          <w:rFonts w:cs="Times New Roman"/>
          <w:lang w:val="en-US"/>
        </w:rPr>
        <w:t xml:space="preserve">The most recent data shows that the practice is most and least done in Sierra Leone and Uganda with 84 percent and 1.4 percent of women mutilated respectively. </w:t>
      </w:r>
    </w:p>
    <w:p w:rsidR="00CA4701" w:rsidRDefault="00CA4701"/>
    <w:sectPr w:rsidR="00CA4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01"/>
    <w:rsid w:val="005F3A10"/>
    <w:rsid w:val="00CA4701"/>
    <w:rsid w:val="00F2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DFC6"/>
  <w15:chartTrackingRefBased/>
  <w15:docId w15:val="{978A04D0-AE5F-4F63-9A04-C359EB93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701"/>
    <w:pPr>
      <w:spacing w:line="278" w:lineRule="auto"/>
    </w:pPr>
    <w:rPr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7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29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unicef.org/topic/child-protection/female-genital-mutilation/" TargetMode="External"/><Relationship Id="rId4" Type="http://schemas.openxmlformats.org/officeDocument/2006/relationships/hyperlink" Target="https://data.unicef.org/topic/child-protection/female-genital-muti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2025-08-28T20:39:00Z</dcterms:created>
  <dcterms:modified xsi:type="dcterms:W3CDTF">2025-08-29T07:54:00Z</dcterms:modified>
</cp:coreProperties>
</file>