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C6" w:rsidRPr="00E0282B" w:rsidRDefault="00845FC6" w:rsidP="00845FC6">
      <w:pPr>
        <w:spacing w:line="276" w:lineRule="auto"/>
        <w:jc w:val="both"/>
        <w:rPr>
          <w:rFonts w:cs="Times New Roman"/>
          <w:b/>
          <w:shd w:val="clear" w:color="auto" w:fill="FFFFFF"/>
          <w:lang w:val="en-US"/>
        </w:rPr>
      </w:pPr>
      <w:r>
        <w:rPr>
          <w:rFonts w:cs="Times New Roman"/>
          <w:b/>
          <w:shd w:val="clear" w:color="auto" w:fill="FFFFFF"/>
          <w:lang w:val="en-US"/>
        </w:rPr>
        <w:t xml:space="preserve">Wood-based bio mass remains the </w:t>
      </w:r>
      <w:r w:rsidRPr="00E0282B">
        <w:rPr>
          <w:rFonts w:cs="Times New Roman"/>
          <w:b/>
          <w:shd w:val="clear" w:color="auto" w:fill="FFFFFF"/>
          <w:lang w:val="en-US"/>
        </w:rPr>
        <w:t>main source of cooking energy used by households in Uganda</w:t>
      </w:r>
    </w:p>
    <w:p w:rsidR="00845FC6" w:rsidRPr="00E0282B" w:rsidRDefault="00845FC6" w:rsidP="00845FC6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E0282B">
        <w:rPr>
          <w:rFonts w:cs="Times New Roman"/>
          <w:shd w:val="clear" w:color="auto" w:fill="FFFFFF"/>
          <w:lang w:val="en-US"/>
        </w:rPr>
        <w:t>By Rachael Nagaddya, 18</w:t>
      </w:r>
      <w:r w:rsidRPr="00E0282B">
        <w:rPr>
          <w:rFonts w:cs="Times New Roman"/>
          <w:shd w:val="clear" w:color="auto" w:fill="FFFFFF"/>
          <w:vertAlign w:val="superscript"/>
          <w:lang w:val="en-US"/>
        </w:rPr>
        <w:t>th</w:t>
      </w:r>
      <w:r w:rsidRPr="00E0282B">
        <w:rPr>
          <w:rFonts w:cs="Times New Roman"/>
          <w:shd w:val="clear" w:color="auto" w:fill="FFFFFF"/>
          <w:lang w:val="en-US"/>
        </w:rPr>
        <w:t xml:space="preserve"> August 2025.</w:t>
      </w:r>
    </w:p>
    <w:p w:rsidR="00845FC6" w:rsidRDefault="00845FC6" w:rsidP="00845FC6">
      <w:pPr>
        <w:spacing w:line="276" w:lineRule="auto"/>
        <w:jc w:val="both"/>
        <w:rPr>
          <w:rFonts w:cs="Times New Roman"/>
          <w:lang w:val="en-US"/>
        </w:rPr>
      </w:pPr>
      <w:r w:rsidRPr="00E0282B">
        <w:rPr>
          <w:rFonts w:cs="Times New Roman"/>
          <w:shd w:val="clear" w:color="auto" w:fill="FFFFFF"/>
          <w:lang w:val="en-US"/>
        </w:rPr>
        <w:t xml:space="preserve">The </w:t>
      </w:r>
      <w:r w:rsidR="0056738D" w:rsidRPr="00E0282B">
        <w:rPr>
          <w:rFonts w:cs="Times New Roman"/>
          <w:shd w:val="clear" w:color="auto" w:fill="FFFFFF"/>
          <w:lang w:val="en-US"/>
        </w:rPr>
        <w:t xml:space="preserve">World Bank </w:t>
      </w:r>
      <w:r w:rsidRPr="00E0282B">
        <w:rPr>
          <w:rFonts w:cs="Times New Roman"/>
          <w:shd w:val="clear" w:color="auto" w:fill="FFFFFF"/>
          <w:lang w:val="en-US"/>
        </w:rPr>
        <w:t xml:space="preserve">estimates that </w:t>
      </w:r>
      <w:r w:rsidRPr="00E0282B">
        <w:rPr>
          <w:rFonts w:cs="Times New Roman"/>
          <w:shd w:val="clear" w:color="auto" w:fill="FFFFFF"/>
        </w:rPr>
        <w:t>81 percent of SSA households rely on wood-based biomass energy (fuel wood and charcoal) for cooking</w:t>
      </w:r>
      <w:r w:rsidRPr="00E0282B">
        <w:rPr>
          <w:rFonts w:cs="Times New Roman"/>
          <w:shd w:val="clear" w:color="auto" w:fill="FFFFFF"/>
          <w:lang w:val="en-US"/>
        </w:rPr>
        <w:t xml:space="preserve">. Further reports by the </w:t>
      </w:r>
      <w:hyperlink r:id="rId4" w:history="1">
        <w:r w:rsidRPr="005D0083">
          <w:rPr>
            <w:rStyle w:val="Hyperlink"/>
            <w:rFonts w:cs="Times New Roman"/>
            <w:shd w:val="clear" w:color="auto" w:fill="FFFFFF"/>
            <w:lang w:val="en-US"/>
          </w:rPr>
          <w:t>African Re</w:t>
        </w:r>
        <w:r w:rsidRPr="005D0083">
          <w:rPr>
            <w:rStyle w:val="Hyperlink"/>
            <w:rFonts w:cs="Times New Roman"/>
            <w:shd w:val="clear" w:color="auto" w:fill="FFFFFF"/>
            <w:lang w:val="en-US"/>
          </w:rPr>
          <w:t>n</w:t>
        </w:r>
        <w:r w:rsidRPr="005D0083">
          <w:rPr>
            <w:rStyle w:val="Hyperlink"/>
            <w:rFonts w:cs="Times New Roman"/>
            <w:shd w:val="clear" w:color="auto" w:fill="FFFFFF"/>
            <w:lang w:val="en-US"/>
          </w:rPr>
          <w:t>ewable Energy Access Program</w:t>
        </w:r>
      </w:hyperlink>
      <w:r w:rsidRPr="00E0282B">
        <w:rPr>
          <w:rFonts w:cs="Times New Roman"/>
          <w:shd w:val="clear" w:color="auto" w:fill="FFFFFF"/>
          <w:lang w:val="en-US"/>
        </w:rPr>
        <w:t xml:space="preserve"> show that </w:t>
      </w:r>
      <w:r w:rsidRPr="00E0282B">
        <w:rPr>
          <w:rFonts w:cs="Times New Roman"/>
          <w:lang w:val="en-US"/>
        </w:rPr>
        <w:t>annually, nearly 600,000 Africans die and million</w:t>
      </w:r>
      <w:r>
        <w:rPr>
          <w:rFonts w:cs="Times New Roman"/>
          <w:lang w:val="en-US"/>
        </w:rPr>
        <w:t>s</w:t>
      </w:r>
      <w:r w:rsidRPr="00E0282B">
        <w:rPr>
          <w:rFonts w:cs="Times New Roman"/>
          <w:lang w:val="en-US"/>
        </w:rPr>
        <w:t xml:space="preserve"> more suffer </w:t>
      </w:r>
      <w:r w:rsidRPr="00E0282B">
        <w:rPr>
          <w:rFonts w:cs="Times New Roman"/>
        </w:rPr>
        <w:t>from chronic illnesses caused by air pollution from inefficient and dangerous traditional cooking fuels and stoves</w:t>
      </w:r>
      <w:r w:rsidRPr="00E0282B">
        <w:rPr>
          <w:rFonts w:cs="Times New Roman"/>
          <w:lang w:val="en-US"/>
        </w:rPr>
        <w:t xml:space="preserve">. This </w:t>
      </w:r>
      <w:r w:rsidRPr="00E0282B">
        <w:rPr>
          <w:rFonts w:cs="Times New Roman"/>
        </w:rPr>
        <w:t xml:space="preserve">public health crisis </w:t>
      </w:r>
      <w:r w:rsidRPr="00E0282B">
        <w:rPr>
          <w:rFonts w:cs="Times New Roman"/>
          <w:lang w:val="en-US"/>
        </w:rPr>
        <w:t xml:space="preserve">not only </w:t>
      </w:r>
      <w:r w:rsidRPr="00E0282B">
        <w:rPr>
          <w:rFonts w:cs="Times New Roman"/>
        </w:rPr>
        <w:t>disproportionately harms women and children</w:t>
      </w:r>
      <w:r w:rsidRPr="00E0282B">
        <w:rPr>
          <w:rFonts w:cs="Times New Roman"/>
          <w:lang w:val="en-US"/>
        </w:rPr>
        <w:t xml:space="preserve"> especially in </w:t>
      </w:r>
      <w:r w:rsidRPr="00E0282B">
        <w:rPr>
          <w:rFonts w:cs="Times New Roman"/>
        </w:rPr>
        <w:t xml:space="preserve">SSA </w:t>
      </w:r>
      <w:r w:rsidRPr="00E0282B">
        <w:rPr>
          <w:rFonts w:cs="Times New Roman"/>
          <w:lang w:val="en-US"/>
        </w:rPr>
        <w:t xml:space="preserve">but also </w:t>
      </w:r>
      <w:r w:rsidRPr="00E0282B">
        <w:rPr>
          <w:rFonts w:cs="Times New Roman"/>
        </w:rPr>
        <w:t>contributes to a wide range of negative environmental and climate change effects</w:t>
      </w:r>
      <w:r w:rsidRPr="00E0282B">
        <w:rPr>
          <w:rFonts w:cs="Times New Roman"/>
          <w:lang w:val="en-US"/>
        </w:rPr>
        <w:t xml:space="preserve">. </w:t>
      </w:r>
    </w:p>
    <w:p w:rsidR="00845FC6" w:rsidRDefault="00845FC6" w:rsidP="00845FC6">
      <w:pPr>
        <w:spacing w:line="276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>The</w:t>
      </w:r>
      <w:r w:rsidRPr="00E0282B">
        <w:rPr>
          <w:rFonts w:cs="Times New Roman"/>
        </w:rPr>
        <w:t xml:space="preserve"> World Bank’s </w:t>
      </w:r>
      <w:hyperlink r:id="rId5" w:anchor=":~:text=To%20address%20Africa%E2%80%99s%20long-standing%20energy%20challenge%20and%20build,adoption%20of%20clean%20cooking%20solutions%20in%20Sub-Saharan%20Africa." w:history="1">
        <w:r w:rsidRPr="00E65005">
          <w:rPr>
            <w:rStyle w:val="Hyperlink"/>
            <w:rFonts w:cs="Times New Roman"/>
          </w:rPr>
          <w:t>Africa Clean Cooking Energy Sol</w:t>
        </w:r>
        <w:r w:rsidRPr="00E65005">
          <w:rPr>
            <w:rStyle w:val="Hyperlink"/>
            <w:rFonts w:cs="Times New Roman"/>
          </w:rPr>
          <w:t>u</w:t>
        </w:r>
        <w:r w:rsidRPr="00E65005">
          <w:rPr>
            <w:rStyle w:val="Hyperlink"/>
            <w:rFonts w:cs="Times New Roman"/>
          </w:rPr>
          <w:t>tions (ACCES)</w:t>
        </w:r>
      </w:hyperlink>
      <w:r w:rsidRPr="00E0282B">
        <w:rPr>
          <w:rFonts w:cs="Times New Roman"/>
        </w:rPr>
        <w:t xml:space="preserve"> initiative</w:t>
      </w:r>
      <w:r w:rsidRPr="00E0282B">
        <w:rPr>
          <w:rFonts w:cs="Times New Roman"/>
          <w:lang w:val="en-US"/>
        </w:rPr>
        <w:t xml:space="preserve"> seeks for a turning point in Africa’s cooking sector to a </w:t>
      </w:r>
      <w:r w:rsidRPr="00E0282B">
        <w:rPr>
          <w:rFonts w:cs="Times New Roman"/>
        </w:rPr>
        <w:t>much broader uptake of cleaner efficient fuels</w:t>
      </w:r>
      <w:r w:rsidRPr="00E0282B">
        <w:rPr>
          <w:rFonts w:cs="Times New Roman"/>
          <w:lang w:val="en-US"/>
        </w:rPr>
        <w:t xml:space="preserve"> and renewable energy.</w:t>
      </w:r>
      <w:r>
        <w:rPr>
          <w:rFonts w:cs="Times New Roman"/>
          <w:lang w:val="en-US"/>
        </w:rPr>
        <w:t xml:space="preserve"> </w:t>
      </w:r>
      <w:r w:rsidRPr="00E0282B">
        <w:rPr>
          <w:rFonts w:cs="Times New Roman"/>
          <w:lang w:val="en-US"/>
        </w:rPr>
        <w:t xml:space="preserve">However, for Uganda, </w:t>
      </w:r>
      <w:r w:rsidRPr="00E0282B">
        <w:rPr>
          <w:rFonts w:cs="Times New Roman"/>
        </w:rPr>
        <w:t xml:space="preserve">access to electricity is not expected to replace wood-based fuel use for cooking </w:t>
      </w:r>
      <w:r>
        <w:rPr>
          <w:rFonts w:cs="Times New Roman"/>
        </w:rPr>
        <w:t xml:space="preserve">soon </w:t>
      </w:r>
      <w:r w:rsidRPr="00E0282B">
        <w:rPr>
          <w:rFonts w:cs="Times New Roman"/>
          <w:lang w:val="en-US"/>
        </w:rPr>
        <w:t>because the cost of</w:t>
      </w:r>
      <w:r w:rsidRPr="00E0282B">
        <w:rPr>
          <w:rFonts w:cs="Times New Roman"/>
        </w:rPr>
        <w:t xml:space="preserve"> cooking using electricity or liquefied petroleum gas (LPG) is often prohibitive</w:t>
      </w:r>
      <w:r w:rsidRPr="00E0282B">
        <w:rPr>
          <w:rFonts w:cs="Times New Roman"/>
          <w:lang w:val="en-US"/>
        </w:rPr>
        <w:t>.</w:t>
      </w:r>
    </w:p>
    <w:p w:rsidR="0040624B" w:rsidRPr="00E0282B" w:rsidRDefault="0040624B" w:rsidP="00845FC6">
      <w:pPr>
        <w:spacing w:line="276" w:lineRule="auto"/>
        <w:jc w:val="both"/>
        <w:rPr>
          <w:rFonts w:cs="Times New Roman"/>
          <w:lang w:val="en-US"/>
        </w:rPr>
      </w:pPr>
    </w:p>
    <w:p w:rsidR="00845FC6" w:rsidRDefault="00845FC6">
      <w:bookmarkStart w:id="0" w:name="_GoBack"/>
      <w:bookmarkEnd w:id="0"/>
    </w:p>
    <w:sectPr w:rsidR="0084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C6"/>
    <w:rsid w:val="000C0AC1"/>
    <w:rsid w:val="001F7AA3"/>
    <w:rsid w:val="0040624B"/>
    <w:rsid w:val="0056738D"/>
    <w:rsid w:val="005D0083"/>
    <w:rsid w:val="00845FC6"/>
    <w:rsid w:val="00A97095"/>
    <w:rsid w:val="00E65005"/>
    <w:rsid w:val="00FC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2F4E5-FF41-4E35-87EC-546FA2D0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FC6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3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o.org/wood-energy/search/detail/en/c/1308246/" TargetMode="External"/><Relationship Id="rId4" Type="http://schemas.openxmlformats.org/officeDocument/2006/relationships/hyperlink" Target="https://documents1.worldbank.org/curated/en/164241468178757464/pdf/98664-REVISED-WP-P146621-PUBLIC-Box393185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2025-08-27T13:14:00Z</dcterms:created>
  <dcterms:modified xsi:type="dcterms:W3CDTF">2025-08-29T10:46:00Z</dcterms:modified>
</cp:coreProperties>
</file>