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355" w:rsidRPr="00750EF0" w:rsidRDefault="002D1355" w:rsidP="002D1355">
      <w:pPr>
        <w:spacing w:line="276" w:lineRule="auto"/>
        <w:jc w:val="both"/>
        <w:rPr>
          <w:rFonts w:ascii="Aptos(Body)" w:hAnsi="Aptos(Body)" w:cs="Times New Roman"/>
          <w:b/>
          <w:color w:val="202020"/>
          <w:shd w:val="clear" w:color="auto" w:fill="FFFFFF"/>
        </w:rPr>
      </w:pPr>
      <w:bookmarkStart w:id="0" w:name="_GoBack"/>
      <w:r w:rsidRPr="00750EF0">
        <w:rPr>
          <w:rFonts w:ascii="Aptos(Body)" w:hAnsi="Aptos(Body)" w:cs="Times New Roman"/>
          <w:b/>
          <w:color w:val="202020"/>
          <w:shd w:val="clear" w:color="auto" w:fill="FFFFFF"/>
        </w:rPr>
        <w:t>Under 5 child mortality rates in SSA against the 2030 SDG target of 25 or few deaths per 1000 live births</w:t>
      </w:r>
    </w:p>
    <w:p w:rsidR="002D1355" w:rsidRPr="00750EF0" w:rsidRDefault="002D1355" w:rsidP="002D1355">
      <w:pPr>
        <w:spacing w:line="276" w:lineRule="auto"/>
        <w:jc w:val="both"/>
        <w:rPr>
          <w:rFonts w:ascii="Aptos(Body)" w:hAnsi="Aptos(Body)" w:cs="Times New Roman"/>
          <w:color w:val="202020"/>
          <w:shd w:val="clear" w:color="auto" w:fill="FFFFFF"/>
        </w:rPr>
      </w:pPr>
      <w:r w:rsidRPr="00750EF0">
        <w:rPr>
          <w:rFonts w:ascii="Aptos(Body)" w:hAnsi="Aptos(Body)" w:cs="Times New Roman"/>
          <w:color w:val="202020"/>
          <w:shd w:val="clear" w:color="auto" w:fill="FFFFFF"/>
        </w:rPr>
        <w:t>By Rachael Nagaddya, 22</w:t>
      </w:r>
      <w:r w:rsidRPr="00750EF0">
        <w:rPr>
          <w:rFonts w:ascii="Aptos(Body)" w:hAnsi="Aptos(Body)" w:cs="Times New Roman"/>
          <w:color w:val="202020"/>
          <w:shd w:val="clear" w:color="auto" w:fill="FFFFFF"/>
          <w:vertAlign w:val="superscript"/>
        </w:rPr>
        <w:t>nd</w:t>
      </w:r>
      <w:r w:rsidRPr="00750EF0">
        <w:rPr>
          <w:rFonts w:ascii="Aptos(Body)" w:hAnsi="Aptos(Body)" w:cs="Times New Roman"/>
          <w:color w:val="202020"/>
          <w:shd w:val="clear" w:color="auto" w:fill="FFFFFF"/>
        </w:rPr>
        <w:t xml:space="preserve"> August 2025.</w:t>
      </w:r>
    </w:p>
    <w:p w:rsidR="002D1355" w:rsidRPr="00750EF0" w:rsidRDefault="002D1355" w:rsidP="002D1355">
      <w:pPr>
        <w:spacing w:line="276" w:lineRule="auto"/>
        <w:jc w:val="both"/>
        <w:rPr>
          <w:rFonts w:ascii="Aptos(Body)" w:hAnsi="Aptos(Body)" w:cs="Times New Roman"/>
          <w:color w:val="202020"/>
          <w:shd w:val="clear" w:color="auto" w:fill="FFFFFF"/>
        </w:rPr>
      </w:pPr>
      <w:r w:rsidRPr="00750EF0">
        <w:rPr>
          <w:rFonts w:ascii="Aptos(Body)" w:hAnsi="Aptos(Body)" w:cs="Arial"/>
          <w:color w:val="333333"/>
          <w:shd w:val="clear" w:color="auto" w:fill="FFFFFF"/>
        </w:rPr>
        <w:t xml:space="preserve">Under-five child mortality rate is the probability that a new-born would die before reaching exactly 5 years of age, expressed per 1,000 live births. </w:t>
      </w:r>
      <w:hyperlink r:id="rId4" w:history="1">
        <w:r w:rsidRPr="00750EF0">
          <w:rPr>
            <w:rStyle w:val="Hyperlink"/>
            <w:rFonts w:ascii="Aptos(Body)" w:hAnsi="Aptos(Body)" w:cs="Arial"/>
            <w:shd w:val="clear" w:color="auto" w:fill="FFFFFF"/>
          </w:rPr>
          <w:t>UN</w:t>
        </w:r>
        <w:r w:rsidRPr="00750EF0">
          <w:rPr>
            <w:rStyle w:val="Hyperlink"/>
            <w:rFonts w:ascii="Aptos(Body)" w:hAnsi="Aptos(Body)" w:cs="Arial"/>
            <w:shd w:val="clear" w:color="auto" w:fill="FFFFFF"/>
          </w:rPr>
          <w:t>I</w:t>
        </w:r>
        <w:r w:rsidRPr="00750EF0">
          <w:rPr>
            <w:rStyle w:val="Hyperlink"/>
            <w:rFonts w:ascii="Aptos(Body)" w:hAnsi="Aptos(Body)" w:cs="Arial"/>
            <w:shd w:val="clear" w:color="auto" w:fill="FFFFFF"/>
          </w:rPr>
          <w:t>CEF</w:t>
        </w:r>
      </w:hyperlink>
      <w:r w:rsidRPr="00750EF0">
        <w:rPr>
          <w:rFonts w:ascii="Aptos(Body)" w:hAnsi="Aptos(Body)" w:cs="Arial"/>
          <w:color w:val="333333"/>
          <w:shd w:val="clear" w:color="auto" w:fill="FFFFFF"/>
        </w:rPr>
        <w:t xml:space="preserve"> </w:t>
      </w:r>
      <w:r w:rsidRPr="00750EF0">
        <w:rPr>
          <w:rFonts w:ascii="Aptos(Body)" w:hAnsi="Aptos(Body)" w:cs="Arial"/>
          <w:shd w:val="clear" w:color="auto" w:fill="FFFFFF"/>
        </w:rPr>
        <w:t>reported</w:t>
      </w:r>
      <w:r w:rsidRPr="00750EF0">
        <w:rPr>
          <w:rFonts w:ascii="Aptos(Body)" w:hAnsi="Aptos(Body)" w:cs="Arial"/>
          <w:color w:val="333333"/>
          <w:shd w:val="clear" w:color="auto" w:fill="FFFFFF"/>
        </w:rPr>
        <w:t xml:space="preserve"> that in 2023, 4.8 million children under 5 years of age died globally and infectious diseases, such as pneumonia, diarrhoea and malaria, preterm birth and intrapartum-related complications remain leading causes.</w:t>
      </w:r>
      <w:r w:rsidRPr="00750EF0">
        <w:rPr>
          <w:rFonts w:ascii="Aptos(Body)" w:hAnsi="Aptos(Body)" w:cs="Times New Roman"/>
          <w:color w:val="202020"/>
          <w:shd w:val="clear" w:color="auto" w:fill="FFFFFF"/>
        </w:rPr>
        <w:t xml:space="preserve"> </w:t>
      </w:r>
    </w:p>
    <w:p w:rsidR="002D1355" w:rsidRPr="00750EF0" w:rsidRDefault="002D1355" w:rsidP="002D1355">
      <w:pPr>
        <w:spacing w:line="276" w:lineRule="auto"/>
        <w:jc w:val="both"/>
        <w:rPr>
          <w:rFonts w:ascii="Aptos(Body)" w:hAnsi="Aptos(Body)" w:cs="Times New Roman"/>
          <w:lang w:val="en-US"/>
        </w:rPr>
      </w:pPr>
      <w:r w:rsidRPr="00750EF0">
        <w:rPr>
          <w:rFonts w:ascii="Aptos(Body)" w:hAnsi="Aptos(Body)" w:cs="Times New Roman"/>
          <w:color w:val="202020"/>
          <w:shd w:val="clear" w:color="auto" w:fill="FFFFFF"/>
        </w:rPr>
        <w:t>Mortality of children under-5 years</w:t>
      </w:r>
      <w:r w:rsidRPr="00750EF0">
        <w:rPr>
          <w:rFonts w:ascii="Aptos(Body)" w:hAnsi="Aptos(Body)" w:cs="Times New Roman"/>
          <w:color w:val="202020"/>
          <w:shd w:val="clear" w:color="auto" w:fill="FFFFFF"/>
          <w:lang w:val="en-US"/>
        </w:rPr>
        <w:t xml:space="preserve"> is </w:t>
      </w:r>
      <w:r w:rsidRPr="00750EF0">
        <w:rPr>
          <w:rFonts w:ascii="Aptos(Body)" w:hAnsi="Aptos(Body)" w:cs="Times New Roman"/>
          <w:color w:val="202020"/>
          <w:shd w:val="clear" w:color="auto" w:fill="FFFFFF"/>
        </w:rPr>
        <w:t>a core indicator of the development of families, societies and the world at large</w:t>
      </w:r>
      <w:r w:rsidRPr="00750EF0">
        <w:rPr>
          <w:rFonts w:ascii="Aptos(Body)" w:hAnsi="Aptos(Body)" w:cs="Times New Roman"/>
          <w:color w:val="202020"/>
          <w:shd w:val="clear" w:color="auto" w:fill="FFFFFF"/>
          <w:lang w:val="en-US"/>
        </w:rPr>
        <w:t xml:space="preserve"> and </w:t>
      </w:r>
      <w:r w:rsidRPr="00750EF0">
        <w:rPr>
          <w:rFonts w:ascii="Aptos(Body)" w:hAnsi="Aptos(Body)" w:cs="Times New Roman"/>
          <w:color w:val="202020"/>
          <w:shd w:val="clear" w:color="auto" w:fill="FFFFFF"/>
        </w:rPr>
        <w:t>it reflects the macroeconomic and public health priorities and values of a country.</w:t>
      </w:r>
      <w:r w:rsidRPr="00750EF0">
        <w:rPr>
          <w:rFonts w:ascii="Aptos(Body)" w:hAnsi="Aptos(Body)" w:cs="Times New Roman"/>
          <w:color w:val="202020"/>
          <w:shd w:val="clear" w:color="auto" w:fill="FFFFFF"/>
          <w:lang w:val="en-US"/>
        </w:rPr>
        <w:t xml:space="preserve"> With the SDG for </w:t>
      </w:r>
      <w:r w:rsidRPr="00750EF0">
        <w:rPr>
          <w:rFonts w:ascii="Aptos(Body)" w:hAnsi="Aptos(Body)"/>
        </w:rPr>
        <w:t>under-five mortality rate set at 25 or fewer deaths per 1,000 live births by 2030, the latest data from SSA countries shows that most countries might miss this goal. This implies that even for Gabon with the least deaths of 39 per 1,000 live births,</w:t>
      </w:r>
      <w:r w:rsidRPr="00750EF0">
        <w:rPr>
          <w:rFonts w:ascii="Aptos(Body)" w:hAnsi="Aptos(Body)" w:cs="Times New Roman"/>
          <w:lang w:val="en-US"/>
        </w:rPr>
        <w:t xml:space="preserve"> resources and </w:t>
      </w:r>
      <w:r w:rsidRPr="00750EF0">
        <w:rPr>
          <w:rFonts w:ascii="Aptos(Body)" w:hAnsi="Aptos(Body)"/>
        </w:rPr>
        <w:t>policy must be geared toward not only sustaining current rates of decline but also accelerating progress child survival goals.</w:t>
      </w:r>
    </w:p>
    <w:bookmarkEnd w:id="0"/>
    <w:p w:rsidR="002D1355" w:rsidRDefault="002D1355"/>
    <w:sectPr w:rsidR="002D1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Bod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355"/>
    <w:rsid w:val="002D1355"/>
    <w:rsid w:val="00750EF0"/>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45675A-A254-4DAE-86CA-DE792F532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1355"/>
    <w:pPr>
      <w:spacing w:line="278" w:lineRule="auto"/>
    </w:pPr>
    <w:rPr>
      <w:kern w:val="2"/>
      <w:sz w:val="24"/>
      <w:szCs w:val="24"/>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1355"/>
    <w:rPr>
      <w:color w:val="0000FF"/>
      <w:u w:val="single"/>
    </w:rPr>
  </w:style>
  <w:style w:type="character" w:styleId="UnresolvedMention">
    <w:name w:val="Unresolved Mention"/>
    <w:basedOn w:val="DefaultParagraphFont"/>
    <w:uiPriority w:val="99"/>
    <w:semiHidden/>
    <w:unhideWhenUsed/>
    <w:rsid w:val="00750EF0"/>
    <w:rPr>
      <w:color w:val="605E5C"/>
      <w:shd w:val="clear" w:color="auto" w:fill="E1DFDD"/>
    </w:rPr>
  </w:style>
  <w:style w:type="character" w:styleId="FollowedHyperlink">
    <w:name w:val="FollowedHyperlink"/>
    <w:basedOn w:val="DefaultParagraphFont"/>
    <w:uiPriority w:val="99"/>
    <w:semiHidden/>
    <w:unhideWhenUsed/>
    <w:rsid w:val="00750E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unicef.org/resources/levels-and-trends-in-child-mortality-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2025-08-28T20:18:00Z</dcterms:created>
  <dcterms:modified xsi:type="dcterms:W3CDTF">2025-08-29T10:09:00Z</dcterms:modified>
</cp:coreProperties>
</file>